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E36454" w14:textId="1433B2D7" w:rsidR="00084C0C" w:rsidRPr="00A72A8C" w:rsidRDefault="004146E9" w:rsidP="001711A0">
      <w:pPr>
        <w:rPr>
          <w:noProof/>
          <w:color w:val="000000" w:themeColor="text1"/>
          <w:spacing w:val="-6"/>
          <w:sz w:val="24"/>
          <w:szCs w:val="24"/>
          <w:lang w:val="en-GB"/>
        </w:rPr>
      </w:pPr>
      <w:r w:rsidRPr="00A72A8C">
        <w:rPr>
          <w:rFonts w:eastAsia="Noto Sans" w:cs="Noto Sans"/>
          <w:noProof/>
          <w:spacing w:val="-6"/>
          <w:kern w:val="0"/>
          <w:sz w:val="24"/>
          <w:szCs w:val="24"/>
          <w:lang w:val="lv-LV" w:eastAsia="lv-LV"/>
        </w:rPr>
        <w:drawing>
          <wp:anchor distT="0" distB="0" distL="0" distR="0" simplePos="0" relativeHeight="251675670" behindDoc="1" locked="0" layoutInCell="1" allowOverlap="1" wp14:anchorId="1CFB4C35" wp14:editId="332732B1">
            <wp:simplePos x="0" y="0"/>
            <wp:positionH relativeFrom="page">
              <wp:posOffset>-246413</wp:posOffset>
            </wp:positionH>
            <wp:positionV relativeFrom="paragraph">
              <wp:posOffset>15875</wp:posOffset>
            </wp:positionV>
            <wp:extent cx="7800975" cy="5693134"/>
            <wp:effectExtent l="0" t="0" r="0" b="3175"/>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cstate="print">
                      <a:extLst>
                        <a:ext uri="{BEBA8EAE-BF5A-486C-A8C5-ECC9F3942E4B}">
                          <a14:imgProps xmlns:a14="http://schemas.microsoft.com/office/drawing/2010/main">
                            <a14:imgLayer r:embed="rId12">
                              <a14:imgEffect>
                                <a14:brightnessContrast bright="20000" contrast="20000"/>
                              </a14:imgEffect>
                            </a14:imgLayer>
                          </a14:imgProps>
                        </a:ext>
                      </a:extLst>
                    </a:blip>
                    <a:stretch>
                      <a:fillRect/>
                    </a:stretch>
                  </pic:blipFill>
                  <pic:spPr>
                    <a:xfrm>
                      <a:off x="0" y="0"/>
                      <a:ext cx="7800975" cy="5693134"/>
                    </a:xfrm>
                    <a:prstGeom prst="rect">
                      <a:avLst/>
                    </a:prstGeom>
                  </pic:spPr>
                </pic:pic>
              </a:graphicData>
            </a:graphic>
            <wp14:sizeRelH relativeFrom="margin">
              <wp14:pctWidth>0</wp14:pctWidth>
            </wp14:sizeRelH>
            <wp14:sizeRelV relativeFrom="margin">
              <wp14:pctHeight>0</wp14:pctHeight>
            </wp14:sizeRelV>
          </wp:anchor>
        </w:drawing>
      </w:r>
      <w:r w:rsidR="00D26340" w:rsidRPr="00A72A8C">
        <w:rPr>
          <w:spacing w:val="-6"/>
          <w:sz w:val="24"/>
          <w:szCs w:val="24"/>
          <w:lang w:val="en-GB"/>
        </w:rPr>
        <w:t xml:space="preserve">                           </w:t>
      </w:r>
    </w:p>
    <w:p w14:paraId="448CA75C" w14:textId="51BFA163" w:rsidR="00084C0C" w:rsidRPr="00A72A8C" w:rsidRDefault="006E20D8" w:rsidP="001711A0">
      <w:pPr>
        <w:tabs>
          <w:tab w:val="left" w:pos="7185"/>
        </w:tabs>
        <w:ind w:left="1984"/>
        <w:rPr>
          <w:noProof/>
          <w:color w:val="000000" w:themeColor="text1"/>
          <w:spacing w:val="-6"/>
          <w:sz w:val="24"/>
          <w:szCs w:val="24"/>
          <w:lang w:val="en-GB"/>
        </w:rPr>
      </w:pPr>
      <w:r w:rsidRPr="00A72A8C">
        <w:rPr>
          <w:noProof/>
          <w:color w:val="000000" w:themeColor="text1"/>
          <w:spacing w:val="-6"/>
          <w:sz w:val="24"/>
          <w:szCs w:val="24"/>
          <w:lang w:val="en-GB"/>
        </w:rPr>
        <w:tab/>
      </w:r>
    </w:p>
    <w:p w14:paraId="0C9BDC82" w14:textId="77777777" w:rsidR="004146E9" w:rsidRPr="00A72A8C" w:rsidRDefault="004146E9" w:rsidP="001711A0">
      <w:pPr>
        <w:ind w:left="1984"/>
        <w:rPr>
          <w:noProof/>
          <w:color w:val="000000" w:themeColor="text1"/>
          <w:spacing w:val="-6"/>
          <w:sz w:val="24"/>
          <w:szCs w:val="24"/>
          <w:lang w:val="en-GB"/>
        </w:rPr>
      </w:pPr>
    </w:p>
    <w:p w14:paraId="7359BAC9" w14:textId="77777777" w:rsidR="004146E9" w:rsidRPr="00A72A8C" w:rsidRDefault="004146E9" w:rsidP="001711A0">
      <w:pPr>
        <w:ind w:left="1984"/>
        <w:rPr>
          <w:noProof/>
          <w:color w:val="000000" w:themeColor="text1"/>
          <w:spacing w:val="-6"/>
          <w:sz w:val="24"/>
          <w:szCs w:val="24"/>
          <w:lang w:val="en-GB"/>
        </w:rPr>
      </w:pPr>
    </w:p>
    <w:p w14:paraId="090BF033" w14:textId="77777777" w:rsidR="004146E9" w:rsidRPr="00A72A8C" w:rsidRDefault="004146E9" w:rsidP="001711A0">
      <w:pPr>
        <w:ind w:left="1984"/>
        <w:rPr>
          <w:noProof/>
          <w:color w:val="000000" w:themeColor="text1"/>
          <w:spacing w:val="-6"/>
          <w:sz w:val="24"/>
          <w:szCs w:val="24"/>
          <w:lang w:val="en-GB"/>
        </w:rPr>
      </w:pPr>
    </w:p>
    <w:p w14:paraId="2F2132A5" w14:textId="77777777" w:rsidR="004146E9" w:rsidRPr="00A72A8C" w:rsidRDefault="004146E9" w:rsidP="001711A0">
      <w:pPr>
        <w:ind w:left="1984"/>
        <w:rPr>
          <w:noProof/>
          <w:color w:val="000000" w:themeColor="text1"/>
          <w:spacing w:val="-6"/>
          <w:sz w:val="24"/>
          <w:szCs w:val="24"/>
          <w:lang w:val="en-GB"/>
        </w:rPr>
      </w:pPr>
    </w:p>
    <w:p w14:paraId="44521D94" w14:textId="77777777" w:rsidR="004146E9" w:rsidRPr="00A72A8C" w:rsidRDefault="004146E9" w:rsidP="001711A0">
      <w:pPr>
        <w:ind w:left="1984"/>
        <w:rPr>
          <w:noProof/>
          <w:color w:val="000000" w:themeColor="text1"/>
          <w:spacing w:val="-6"/>
          <w:sz w:val="24"/>
          <w:szCs w:val="24"/>
          <w:lang w:val="en-GB"/>
        </w:rPr>
      </w:pPr>
    </w:p>
    <w:p w14:paraId="3A2B9AC1" w14:textId="77777777" w:rsidR="004146E9" w:rsidRPr="00A72A8C" w:rsidRDefault="004146E9" w:rsidP="001711A0">
      <w:pPr>
        <w:ind w:left="1984"/>
        <w:rPr>
          <w:noProof/>
          <w:color w:val="000000" w:themeColor="text1"/>
          <w:spacing w:val="-6"/>
          <w:sz w:val="24"/>
          <w:szCs w:val="24"/>
          <w:lang w:val="en-GB"/>
        </w:rPr>
      </w:pPr>
    </w:p>
    <w:p w14:paraId="160AD7AA" w14:textId="77777777" w:rsidR="004146E9" w:rsidRPr="00A72A8C" w:rsidRDefault="004146E9" w:rsidP="001711A0">
      <w:pPr>
        <w:ind w:left="1984"/>
        <w:rPr>
          <w:noProof/>
          <w:color w:val="000000" w:themeColor="text1"/>
          <w:spacing w:val="-6"/>
          <w:sz w:val="24"/>
          <w:szCs w:val="24"/>
          <w:lang w:val="en-GB"/>
        </w:rPr>
      </w:pPr>
    </w:p>
    <w:p w14:paraId="2C7A85B8" w14:textId="77777777" w:rsidR="004146E9" w:rsidRPr="00A72A8C" w:rsidRDefault="004146E9" w:rsidP="001711A0">
      <w:pPr>
        <w:ind w:left="1984"/>
        <w:rPr>
          <w:noProof/>
          <w:color w:val="000000" w:themeColor="text1"/>
          <w:spacing w:val="-6"/>
          <w:sz w:val="24"/>
          <w:szCs w:val="24"/>
          <w:lang w:val="en-GB"/>
        </w:rPr>
      </w:pPr>
    </w:p>
    <w:p w14:paraId="6D7C6AF4" w14:textId="77777777" w:rsidR="004146E9" w:rsidRPr="00A72A8C" w:rsidRDefault="004146E9" w:rsidP="001711A0">
      <w:pPr>
        <w:ind w:left="1984"/>
        <w:rPr>
          <w:noProof/>
          <w:color w:val="000000" w:themeColor="text1"/>
          <w:spacing w:val="-6"/>
          <w:sz w:val="24"/>
          <w:szCs w:val="24"/>
          <w:lang w:val="en-GB"/>
        </w:rPr>
      </w:pPr>
    </w:p>
    <w:p w14:paraId="3C5794F8" w14:textId="77777777" w:rsidR="004146E9" w:rsidRPr="00A72A8C" w:rsidRDefault="004146E9" w:rsidP="001711A0">
      <w:pPr>
        <w:ind w:left="1984"/>
        <w:rPr>
          <w:noProof/>
          <w:color w:val="000000" w:themeColor="text1"/>
          <w:spacing w:val="-6"/>
          <w:sz w:val="24"/>
          <w:szCs w:val="24"/>
          <w:lang w:val="en-GB"/>
        </w:rPr>
      </w:pPr>
    </w:p>
    <w:p w14:paraId="01479A8E" w14:textId="77777777" w:rsidR="004146E9" w:rsidRPr="00A72A8C" w:rsidRDefault="004146E9" w:rsidP="001711A0">
      <w:pPr>
        <w:ind w:left="1984"/>
        <w:rPr>
          <w:noProof/>
          <w:color w:val="000000" w:themeColor="text1"/>
          <w:spacing w:val="-6"/>
          <w:sz w:val="24"/>
          <w:szCs w:val="24"/>
          <w:lang w:val="en-GB"/>
        </w:rPr>
      </w:pPr>
    </w:p>
    <w:p w14:paraId="316FDB7A" w14:textId="77777777" w:rsidR="004146E9" w:rsidRPr="00A72A8C" w:rsidRDefault="004146E9" w:rsidP="001711A0">
      <w:pPr>
        <w:ind w:left="1984"/>
        <w:rPr>
          <w:noProof/>
          <w:color w:val="000000" w:themeColor="text1"/>
          <w:spacing w:val="-6"/>
          <w:sz w:val="24"/>
          <w:szCs w:val="24"/>
          <w:lang w:val="en-GB"/>
        </w:rPr>
      </w:pPr>
    </w:p>
    <w:p w14:paraId="09EA3FB6" w14:textId="77777777" w:rsidR="004146E9" w:rsidRPr="00A72A8C" w:rsidRDefault="004146E9" w:rsidP="001711A0">
      <w:pPr>
        <w:ind w:left="1984"/>
        <w:rPr>
          <w:noProof/>
          <w:color w:val="000000" w:themeColor="text1"/>
          <w:spacing w:val="-6"/>
          <w:sz w:val="24"/>
          <w:szCs w:val="24"/>
          <w:lang w:val="en-GB"/>
        </w:rPr>
      </w:pPr>
    </w:p>
    <w:p w14:paraId="6D114D0D" w14:textId="66E11EDD" w:rsidR="004146E9" w:rsidRPr="00A72A8C" w:rsidRDefault="004146E9" w:rsidP="001711A0">
      <w:pPr>
        <w:ind w:left="1984"/>
        <w:rPr>
          <w:noProof/>
          <w:color w:val="000000" w:themeColor="text1"/>
          <w:spacing w:val="-6"/>
          <w:sz w:val="24"/>
          <w:szCs w:val="24"/>
          <w:lang w:val="en-GB"/>
        </w:rPr>
      </w:pPr>
    </w:p>
    <w:p w14:paraId="59CB1EA7" w14:textId="53B91E3E" w:rsidR="004146E9" w:rsidRPr="00A72A8C" w:rsidRDefault="004146E9" w:rsidP="001711A0">
      <w:pPr>
        <w:ind w:left="1984"/>
        <w:rPr>
          <w:noProof/>
          <w:color w:val="000000" w:themeColor="text1"/>
          <w:spacing w:val="-6"/>
          <w:sz w:val="24"/>
          <w:szCs w:val="24"/>
          <w:lang w:val="en-GB"/>
        </w:rPr>
      </w:pPr>
    </w:p>
    <w:p w14:paraId="1B89726E" w14:textId="1CA58104" w:rsidR="004146E9" w:rsidRPr="00A72A8C" w:rsidRDefault="00596FDA" w:rsidP="00596FDA">
      <w:pPr>
        <w:tabs>
          <w:tab w:val="left" w:pos="7800"/>
        </w:tabs>
        <w:ind w:left="1984"/>
        <w:rPr>
          <w:noProof/>
          <w:color w:val="000000" w:themeColor="text1"/>
          <w:spacing w:val="-6"/>
          <w:sz w:val="24"/>
          <w:szCs w:val="24"/>
          <w:lang w:val="en-GB"/>
        </w:rPr>
      </w:pPr>
      <w:r>
        <w:rPr>
          <w:noProof/>
          <w:color w:val="000000" w:themeColor="text1"/>
          <w:spacing w:val="-6"/>
          <w:sz w:val="24"/>
          <w:szCs w:val="24"/>
          <w:lang w:val="en-GB"/>
        </w:rPr>
        <w:tab/>
      </w:r>
    </w:p>
    <w:p w14:paraId="112D5AF0" w14:textId="0289B031" w:rsidR="004146E9" w:rsidRPr="00A72A8C" w:rsidRDefault="004146E9" w:rsidP="001711A0">
      <w:pPr>
        <w:ind w:left="1984"/>
        <w:rPr>
          <w:noProof/>
          <w:color w:val="000000" w:themeColor="text1"/>
          <w:spacing w:val="-6"/>
          <w:sz w:val="24"/>
          <w:szCs w:val="24"/>
          <w:lang w:val="en-GB"/>
        </w:rPr>
      </w:pPr>
    </w:p>
    <w:p w14:paraId="222CAB36" w14:textId="5BDDC7F7" w:rsidR="0002235F" w:rsidRPr="00A72A8C" w:rsidRDefault="005643FD" w:rsidP="001711A0">
      <w:pPr>
        <w:ind w:left="1984"/>
        <w:rPr>
          <w:noProof/>
          <w:color w:val="000000" w:themeColor="text1"/>
          <w:spacing w:val="-6"/>
          <w:sz w:val="24"/>
          <w:szCs w:val="24"/>
          <w:lang w:val="en-GB"/>
        </w:rPr>
      </w:pPr>
      <w:r w:rsidRPr="00A72A8C">
        <w:rPr>
          <w:rFonts w:eastAsia="Noto Sans" w:cs="Noto Sans"/>
          <w:noProof/>
          <w:spacing w:val="-6"/>
          <w:kern w:val="0"/>
          <w:sz w:val="24"/>
          <w:szCs w:val="24"/>
          <w:lang w:val="lv-LV" w:eastAsia="lv-LV"/>
        </w:rPr>
        <mc:AlternateContent>
          <mc:Choice Requires="wps">
            <w:drawing>
              <wp:anchor distT="0" distB="0" distL="114300" distR="114300" simplePos="0" relativeHeight="251678742" behindDoc="0" locked="0" layoutInCell="1" allowOverlap="1" wp14:anchorId="784731A4" wp14:editId="4AACC3C5">
                <wp:simplePos x="0" y="0"/>
                <wp:positionH relativeFrom="column">
                  <wp:posOffset>-985520</wp:posOffset>
                </wp:positionH>
                <wp:positionV relativeFrom="paragraph">
                  <wp:posOffset>741045</wp:posOffset>
                </wp:positionV>
                <wp:extent cx="7625715" cy="2615565"/>
                <wp:effectExtent l="0" t="0" r="0" b="0"/>
                <wp:wrapNone/>
                <wp:docPr id="7" name="Text Box 7"/>
                <wp:cNvGraphicFramePr/>
                <a:graphic xmlns:a="http://schemas.openxmlformats.org/drawingml/2006/main">
                  <a:graphicData uri="http://schemas.microsoft.com/office/word/2010/wordprocessingShape">
                    <wps:wsp>
                      <wps:cNvSpPr txBox="1"/>
                      <wps:spPr>
                        <a:xfrm>
                          <a:off x="0" y="0"/>
                          <a:ext cx="7625715" cy="2615565"/>
                        </a:xfrm>
                        <a:prstGeom prst="rect">
                          <a:avLst/>
                        </a:prstGeom>
                        <a:solidFill>
                          <a:srgbClr val="A1785B"/>
                        </a:solidFill>
                        <a:ln w="6350">
                          <a:noFill/>
                        </a:ln>
                      </wps:spPr>
                      <wps:txbx>
                        <w:txbxContent>
                          <w:p w14:paraId="22D29BBB" w14:textId="1D2FA03D" w:rsidR="00DB241D" w:rsidRPr="00ED1B03" w:rsidRDefault="00DB241D" w:rsidP="00ED1B03">
                            <w:pPr>
                              <w:spacing w:before="240"/>
                              <w:jc w:val="center"/>
                              <w:rPr>
                                <w:rFonts w:ascii="Noto Sans" w:eastAsia="Noto Sans" w:hAnsi="Noto Sans" w:cs="Noto Sans"/>
                                <w:b/>
                                <w:bCs/>
                                <w:color w:val="FFFFFF"/>
                                <w:kern w:val="0"/>
                                <w:sz w:val="56"/>
                                <w:szCs w:val="56"/>
                                <w:lang w:val="de-AT" w:eastAsia="en-US"/>
                              </w:rPr>
                            </w:pPr>
                            <w:r w:rsidRPr="00D51A21">
                              <w:rPr>
                                <w:rFonts w:ascii="Noto Sans" w:eastAsia="Noto Sans" w:hAnsi="Noto Sans" w:cs="Noto Sans"/>
                                <w:b/>
                                <w:bCs/>
                                <w:color w:val="FFFFFF"/>
                                <w:kern w:val="0"/>
                                <w:sz w:val="56"/>
                                <w:szCs w:val="56"/>
                                <w:lang w:val="de-AT" w:eastAsia="en-US"/>
                              </w:rPr>
                              <w:t>SCHULUNGS- &amp; BEWERTUNGS-</w:t>
                            </w:r>
                            <w:r w:rsidRPr="00D51A21">
                              <w:rPr>
                                <w:rFonts w:ascii="Noto Sans" w:eastAsia="Noto Sans" w:hAnsi="Noto Sans" w:cs="Noto Sans"/>
                                <w:b/>
                                <w:bCs/>
                                <w:color w:val="FFFFFF"/>
                                <w:kern w:val="0"/>
                                <w:sz w:val="56"/>
                                <w:szCs w:val="56"/>
                                <w:lang w:val="de-AT" w:eastAsia="en-US"/>
                              </w:rPr>
                              <w:br/>
                              <w:t>UNTERLAGEN</w:t>
                            </w:r>
                          </w:p>
                          <w:p w14:paraId="04AD1573" w14:textId="5A75E3E3" w:rsidR="00DB241D" w:rsidRPr="00BA3FC0" w:rsidRDefault="00027AC2" w:rsidP="005643FD">
                            <w:pPr>
                              <w:jc w:val="center"/>
                              <w:rPr>
                                <w:b/>
                                <w:bCs/>
                                <w:sz w:val="40"/>
                                <w:szCs w:val="40"/>
                                <w:lang w:val="de-AT" w:eastAsia="en-US"/>
                              </w:rPr>
                            </w:pPr>
                            <w:bookmarkStart w:id="0" w:name="_Toc56179379"/>
                            <w:bookmarkStart w:id="1" w:name="_Toc56179417"/>
                            <w:r>
                              <w:rPr>
                                <w:color w:val="FFFFFF" w:themeColor="background1"/>
                                <w:sz w:val="40"/>
                                <w:szCs w:val="40"/>
                                <w:lang w:val="de-AT" w:eastAsia="en-US"/>
                              </w:rPr>
                              <w:t>Lerneinheit</w:t>
                            </w:r>
                            <w:r w:rsidR="00DB241D" w:rsidRPr="00BA3FC0">
                              <w:rPr>
                                <w:color w:val="FFFFFF" w:themeColor="background1"/>
                                <w:sz w:val="40"/>
                                <w:szCs w:val="40"/>
                                <w:lang w:val="de-AT" w:eastAsia="en-US"/>
                              </w:rPr>
                              <w:t xml:space="preserve"> </w:t>
                            </w:r>
                            <w:bookmarkEnd w:id="0"/>
                            <w:bookmarkEnd w:id="1"/>
                            <w:r w:rsidR="00DB241D" w:rsidRPr="00BA3FC0">
                              <w:rPr>
                                <w:color w:val="FFFFFF" w:themeColor="background1"/>
                                <w:sz w:val="40"/>
                                <w:szCs w:val="40"/>
                                <w:lang w:val="de-AT" w:eastAsia="en-US"/>
                              </w:rPr>
                              <w:t>1</w:t>
                            </w:r>
                          </w:p>
                          <w:p w14:paraId="180C3D8C" w14:textId="0B4E0C28" w:rsidR="00DB241D" w:rsidRPr="00ED1B03" w:rsidRDefault="00DB241D" w:rsidP="005643FD">
                            <w:pPr>
                              <w:pStyle w:val="Listenabsatz"/>
                              <w:spacing w:after="0" w:line="240" w:lineRule="auto"/>
                              <w:ind w:left="373" w:right="92"/>
                              <w:rPr>
                                <w:rFonts w:ascii="Noto Sans" w:eastAsia="Noto Sans" w:hAnsi="Noto Sans" w:cs="Noto Sans"/>
                                <w:b/>
                                <w:bCs/>
                                <w:color w:val="FFFFFF"/>
                                <w:spacing w:val="16"/>
                                <w:sz w:val="48"/>
                                <w:szCs w:val="48"/>
                                <w:lang w:val="de-AT"/>
                              </w:rPr>
                            </w:pPr>
                            <w:r>
                              <w:rPr>
                                <w:rFonts w:ascii="Noto Sans" w:eastAsia="Noto Sans" w:hAnsi="Noto Sans" w:cs="Noto Sans"/>
                                <w:color w:val="FFFFFF"/>
                                <w:spacing w:val="16"/>
                                <w:sz w:val="40"/>
                                <w:szCs w:val="40"/>
                              </w:rPr>
                              <w:t>Lektion</w:t>
                            </w:r>
                            <w:r w:rsidRPr="005643FD">
                              <w:rPr>
                                <w:rFonts w:ascii="Noto Sans" w:eastAsia="Noto Sans" w:hAnsi="Noto Sans" w:cs="Noto Sans"/>
                                <w:color w:val="FFFFFF"/>
                                <w:spacing w:val="16"/>
                                <w:sz w:val="40"/>
                                <w:szCs w:val="40"/>
                              </w:rPr>
                              <w:t xml:space="preserve"> </w:t>
                            </w:r>
                            <w:r w:rsidRPr="00596FDA">
                              <w:rPr>
                                <w:rFonts w:ascii="Noto Sans" w:eastAsia="Noto Sans" w:hAnsi="Noto Sans" w:cs="Noto Sans"/>
                                <w:bCs/>
                                <w:color w:val="FFFFFF"/>
                                <w:spacing w:val="16"/>
                                <w:sz w:val="40"/>
                                <w:szCs w:val="40"/>
                              </w:rPr>
                              <w:t>2</w:t>
                            </w:r>
                            <w:r w:rsidRPr="005643FD">
                              <w:rPr>
                                <w:rFonts w:ascii="Noto Sans" w:eastAsia="Noto Sans" w:hAnsi="Noto Sans" w:cs="Noto Sans"/>
                                <w:color w:val="FFFFFF"/>
                                <w:spacing w:val="16"/>
                                <w:sz w:val="40"/>
                                <w:szCs w:val="40"/>
                              </w:rPr>
                              <w:t xml:space="preserve">: </w:t>
                            </w:r>
                            <w:r w:rsidRPr="00ED1B03">
                              <w:rPr>
                                <w:rFonts w:ascii="Noto Sans" w:hAnsi="Noto Sans" w:cs="Times New Roman"/>
                                <w:color w:val="FFFFFF" w:themeColor="background1"/>
                                <w:sz w:val="40"/>
                                <w:szCs w:val="40"/>
                                <w:lang w:val="de-AT"/>
                              </w:rPr>
                              <w:t xml:space="preserve">Möglichkeiten zur Verbesserung der Holzeigenschaften, </w:t>
                            </w:r>
                            <w:r>
                              <w:rPr>
                                <w:rFonts w:ascii="Noto Sans" w:hAnsi="Noto Sans" w:cs="Times New Roman"/>
                                <w:color w:val="FFFFFF" w:themeColor="background1"/>
                                <w:sz w:val="40"/>
                                <w:szCs w:val="40"/>
                                <w:lang w:val="de-AT"/>
                              </w:rPr>
                              <w:t xml:space="preserve">des </w:t>
                            </w:r>
                            <w:r w:rsidRPr="00ED1B03">
                              <w:rPr>
                                <w:rFonts w:ascii="Noto Sans" w:hAnsi="Noto Sans" w:cs="Times New Roman"/>
                                <w:color w:val="FFFFFF" w:themeColor="background1"/>
                                <w:sz w:val="40"/>
                                <w:szCs w:val="40"/>
                                <w:lang w:val="de-AT"/>
                              </w:rPr>
                              <w:t>Holzschutz</w:t>
                            </w:r>
                            <w:r>
                              <w:rPr>
                                <w:rFonts w:ascii="Noto Sans" w:hAnsi="Noto Sans" w:cs="Times New Roman"/>
                                <w:color w:val="FFFFFF" w:themeColor="background1"/>
                                <w:sz w:val="40"/>
                                <w:szCs w:val="40"/>
                                <w:lang w:val="de-AT"/>
                              </w:rPr>
                              <w:t>es</w:t>
                            </w:r>
                            <w:r w:rsidRPr="00ED1B03">
                              <w:rPr>
                                <w:rFonts w:ascii="Noto Sans" w:hAnsi="Noto Sans" w:cs="Times New Roman"/>
                                <w:color w:val="FFFFFF" w:themeColor="background1"/>
                                <w:sz w:val="40"/>
                                <w:szCs w:val="40"/>
                                <w:lang w:val="de-AT"/>
                              </w:rPr>
                              <w:t xml:space="preserve"> und</w:t>
                            </w:r>
                            <w:r>
                              <w:rPr>
                                <w:rFonts w:ascii="Noto Sans" w:hAnsi="Noto Sans" w:cs="Times New Roman"/>
                                <w:color w:val="FFFFFF" w:themeColor="background1"/>
                                <w:sz w:val="40"/>
                                <w:szCs w:val="40"/>
                                <w:lang w:val="de-AT"/>
                              </w:rPr>
                              <w:t xml:space="preserve"> der</w:t>
                            </w:r>
                            <w:r w:rsidRPr="00ED1B03">
                              <w:rPr>
                                <w:rFonts w:ascii="Noto Sans" w:hAnsi="Noto Sans" w:cs="Times New Roman"/>
                                <w:color w:val="FFFFFF" w:themeColor="background1"/>
                                <w:sz w:val="40"/>
                                <w:szCs w:val="40"/>
                                <w:lang w:val="de-AT"/>
                              </w:rPr>
                              <w:t xml:space="preserve"> Haltbarkeit</w:t>
                            </w:r>
                            <w:r w:rsidRPr="00ED1B03">
                              <w:rPr>
                                <w:rStyle w:val="tlid-translation"/>
                                <w:rFonts w:ascii="Noto Sans" w:hAnsi="Noto Sans" w:cs="Times New Roman"/>
                                <w:color w:val="FFFFFF" w:themeColor="background1"/>
                                <w:sz w:val="40"/>
                                <w:szCs w:val="40"/>
                                <w:lang w:val="de-A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4731A4" id="_x0000_t202" coordsize="21600,21600" o:spt="202" path="m,l,21600r21600,l21600,xe">
                <v:stroke joinstyle="miter"/>
                <v:path gradientshapeok="t" o:connecttype="rect"/>
              </v:shapetype>
              <v:shape id="Text Box 7" o:spid="_x0000_s1026" type="#_x0000_t202" style="position:absolute;left:0;text-align:left;margin-left:-77.6pt;margin-top:58.35pt;width:600.45pt;height:205.95pt;z-index:2516787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" fillcolor="#a1785b" stroked="f" strokeweight=".5pt">
                <v:textbox>
                  <w:txbxContent>
                    <w:p w14:paraId="22D29BBB" w14:textId="1D2FA03D" w:rsidR="00DB241D" w:rsidRPr="00ED1B03" w:rsidRDefault="00DB241D" w:rsidP="00ED1B03">
                      <w:pPr>
                        <w:spacing w:before="240"/>
                        <w:jc w:val="center"/>
                        <w:rPr>
                          <w:rFonts w:ascii="Noto Sans" w:eastAsia="Noto Sans" w:hAnsi="Noto Sans" w:cs="Noto Sans"/>
                          <w:b/>
                          <w:bCs/>
                          <w:color w:val="FFFFFF"/>
                          <w:kern w:val="0"/>
                          <w:sz w:val="56"/>
                          <w:szCs w:val="56"/>
                          <w:lang w:val="de-AT" w:eastAsia="en-US"/>
                        </w:rPr>
                      </w:pPr>
                      <w:r w:rsidRPr="00D51A21">
                        <w:rPr>
                          <w:rFonts w:ascii="Noto Sans" w:eastAsia="Noto Sans" w:hAnsi="Noto Sans" w:cs="Noto Sans"/>
                          <w:b/>
                          <w:bCs/>
                          <w:color w:val="FFFFFF"/>
                          <w:kern w:val="0"/>
                          <w:sz w:val="56"/>
                          <w:szCs w:val="56"/>
                          <w:lang w:val="de-AT" w:eastAsia="en-US"/>
                        </w:rPr>
                        <w:t>SCHULUNGS- &amp; BEWERTUNGS-</w:t>
                      </w:r>
                      <w:r w:rsidRPr="00D51A21">
                        <w:rPr>
                          <w:rFonts w:ascii="Noto Sans" w:eastAsia="Noto Sans" w:hAnsi="Noto Sans" w:cs="Noto Sans"/>
                          <w:b/>
                          <w:bCs/>
                          <w:color w:val="FFFFFF"/>
                          <w:kern w:val="0"/>
                          <w:sz w:val="56"/>
                          <w:szCs w:val="56"/>
                          <w:lang w:val="de-AT" w:eastAsia="en-US"/>
                        </w:rPr>
                        <w:br/>
                        <w:t>UNTERLAGEN</w:t>
                      </w:r>
                    </w:p>
                    <w:p w14:paraId="04AD1573" w14:textId="5A75E3E3" w:rsidR="00DB241D" w:rsidRPr="00BA3FC0" w:rsidRDefault="00027AC2" w:rsidP="005643FD">
                      <w:pPr>
                        <w:jc w:val="center"/>
                        <w:rPr>
                          <w:b/>
                          <w:bCs/>
                          <w:sz w:val="40"/>
                          <w:szCs w:val="40"/>
                          <w:lang w:val="de-AT" w:eastAsia="en-US"/>
                        </w:rPr>
                      </w:pPr>
                      <w:bookmarkStart w:id="2" w:name="_Toc56179379"/>
                      <w:bookmarkStart w:id="3" w:name="_Toc56179417"/>
                      <w:r>
                        <w:rPr>
                          <w:color w:val="FFFFFF" w:themeColor="background1"/>
                          <w:sz w:val="40"/>
                          <w:szCs w:val="40"/>
                          <w:lang w:val="de-AT" w:eastAsia="en-US"/>
                        </w:rPr>
                        <w:t>Lerneinheit</w:t>
                      </w:r>
                      <w:r w:rsidR="00DB241D" w:rsidRPr="00BA3FC0">
                        <w:rPr>
                          <w:color w:val="FFFFFF" w:themeColor="background1"/>
                          <w:sz w:val="40"/>
                          <w:szCs w:val="40"/>
                          <w:lang w:val="de-AT" w:eastAsia="en-US"/>
                        </w:rPr>
                        <w:t xml:space="preserve"> </w:t>
                      </w:r>
                      <w:bookmarkEnd w:id="2"/>
                      <w:bookmarkEnd w:id="3"/>
                      <w:r w:rsidR="00DB241D" w:rsidRPr="00BA3FC0">
                        <w:rPr>
                          <w:color w:val="FFFFFF" w:themeColor="background1"/>
                          <w:sz w:val="40"/>
                          <w:szCs w:val="40"/>
                          <w:lang w:val="de-AT" w:eastAsia="en-US"/>
                        </w:rPr>
                        <w:t>1</w:t>
                      </w:r>
                    </w:p>
                    <w:p w14:paraId="180C3D8C" w14:textId="0B4E0C28" w:rsidR="00DB241D" w:rsidRPr="00ED1B03" w:rsidRDefault="00DB241D" w:rsidP="005643FD">
                      <w:pPr>
                        <w:pStyle w:val="Listenabsatz"/>
                        <w:spacing w:after="0" w:line="240" w:lineRule="auto"/>
                        <w:ind w:left="373" w:right="92"/>
                        <w:rPr>
                          <w:rFonts w:ascii="Noto Sans" w:eastAsia="Noto Sans" w:hAnsi="Noto Sans" w:cs="Noto Sans"/>
                          <w:b/>
                          <w:bCs/>
                          <w:color w:val="FFFFFF"/>
                          <w:spacing w:val="16"/>
                          <w:sz w:val="48"/>
                          <w:szCs w:val="48"/>
                          <w:lang w:val="de-AT"/>
                        </w:rPr>
                      </w:pPr>
                      <w:r>
                        <w:rPr>
                          <w:rFonts w:ascii="Noto Sans" w:eastAsia="Noto Sans" w:hAnsi="Noto Sans" w:cs="Noto Sans"/>
                          <w:color w:val="FFFFFF"/>
                          <w:spacing w:val="16"/>
                          <w:sz w:val="40"/>
                          <w:szCs w:val="40"/>
                        </w:rPr>
                        <w:t>Lektion</w:t>
                      </w:r>
                      <w:r w:rsidRPr="005643FD">
                        <w:rPr>
                          <w:rFonts w:ascii="Noto Sans" w:eastAsia="Noto Sans" w:hAnsi="Noto Sans" w:cs="Noto Sans"/>
                          <w:color w:val="FFFFFF"/>
                          <w:spacing w:val="16"/>
                          <w:sz w:val="40"/>
                          <w:szCs w:val="40"/>
                        </w:rPr>
                        <w:t xml:space="preserve"> </w:t>
                      </w:r>
                      <w:r w:rsidRPr="00596FDA">
                        <w:rPr>
                          <w:rFonts w:ascii="Noto Sans" w:eastAsia="Noto Sans" w:hAnsi="Noto Sans" w:cs="Noto Sans"/>
                          <w:bCs/>
                          <w:color w:val="FFFFFF"/>
                          <w:spacing w:val="16"/>
                          <w:sz w:val="40"/>
                          <w:szCs w:val="40"/>
                        </w:rPr>
                        <w:t>2</w:t>
                      </w:r>
                      <w:r w:rsidRPr="005643FD">
                        <w:rPr>
                          <w:rFonts w:ascii="Noto Sans" w:eastAsia="Noto Sans" w:hAnsi="Noto Sans" w:cs="Noto Sans"/>
                          <w:color w:val="FFFFFF"/>
                          <w:spacing w:val="16"/>
                          <w:sz w:val="40"/>
                          <w:szCs w:val="40"/>
                        </w:rPr>
                        <w:t xml:space="preserve">: </w:t>
                      </w:r>
                      <w:r w:rsidRPr="00ED1B03">
                        <w:rPr>
                          <w:rFonts w:ascii="Noto Sans" w:hAnsi="Noto Sans" w:cs="Times New Roman"/>
                          <w:color w:val="FFFFFF" w:themeColor="background1"/>
                          <w:sz w:val="40"/>
                          <w:szCs w:val="40"/>
                          <w:lang w:val="de-AT"/>
                        </w:rPr>
                        <w:t xml:space="preserve">Möglichkeiten zur Verbesserung der Holzeigenschaften, </w:t>
                      </w:r>
                      <w:r>
                        <w:rPr>
                          <w:rFonts w:ascii="Noto Sans" w:hAnsi="Noto Sans" w:cs="Times New Roman"/>
                          <w:color w:val="FFFFFF" w:themeColor="background1"/>
                          <w:sz w:val="40"/>
                          <w:szCs w:val="40"/>
                          <w:lang w:val="de-AT"/>
                        </w:rPr>
                        <w:t xml:space="preserve">des </w:t>
                      </w:r>
                      <w:r w:rsidRPr="00ED1B03">
                        <w:rPr>
                          <w:rFonts w:ascii="Noto Sans" w:hAnsi="Noto Sans" w:cs="Times New Roman"/>
                          <w:color w:val="FFFFFF" w:themeColor="background1"/>
                          <w:sz w:val="40"/>
                          <w:szCs w:val="40"/>
                          <w:lang w:val="de-AT"/>
                        </w:rPr>
                        <w:t>Holzschutz</w:t>
                      </w:r>
                      <w:r>
                        <w:rPr>
                          <w:rFonts w:ascii="Noto Sans" w:hAnsi="Noto Sans" w:cs="Times New Roman"/>
                          <w:color w:val="FFFFFF" w:themeColor="background1"/>
                          <w:sz w:val="40"/>
                          <w:szCs w:val="40"/>
                          <w:lang w:val="de-AT"/>
                        </w:rPr>
                        <w:t>es</w:t>
                      </w:r>
                      <w:r w:rsidRPr="00ED1B03">
                        <w:rPr>
                          <w:rFonts w:ascii="Noto Sans" w:hAnsi="Noto Sans" w:cs="Times New Roman"/>
                          <w:color w:val="FFFFFF" w:themeColor="background1"/>
                          <w:sz w:val="40"/>
                          <w:szCs w:val="40"/>
                          <w:lang w:val="de-AT"/>
                        </w:rPr>
                        <w:t xml:space="preserve"> und</w:t>
                      </w:r>
                      <w:r>
                        <w:rPr>
                          <w:rFonts w:ascii="Noto Sans" w:hAnsi="Noto Sans" w:cs="Times New Roman"/>
                          <w:color w:val="FFFFFF" w:themeColor="background1"/>
                          <w:sz w:val="40"/>
                          <w:szCs w:val="40"/>
                          <w:lang w:val="de-AT"/>
                        </w:rPr>
                        <w:t xml:space="preserve"> der</w:t>
                      </w:r>
                      <w:r w:rsidRPr="00ED1B03">
                        <w:rPr>
                          <w:rFonts w:ascii="Noto Sans" w:hAnsi="Noto Sans" w:cs="Times New Roman"/>
                          <w:color w:val="FFFFFF" w:themeColor="background1"/>
                          <w:sz w:val="40"/>
                          <w:szCs w:val="40"/>
                          <w:lang w:val="de-AT"/>
                        </w:rPr>
                        <w:t xml:space="preserve"> Haltbarkeit</w:t>
                      </w:r>
                      <w:r w:rsidRPr="00ED1B03">
                        <w:rPr>
                          <w:rStyle w:val="tlid-translation"/>
                          <w:rFonts w:ascii="Noto Sans" w:hAnsi="Noto Sans" w:cs="Times New Roman"/>
                          <w:color w:val="FFFFFF" w:themeColor="background1"/>
                          <w:sz w:val="40"/>
                          <w:szCs w:val="40"/>
                          <w:lang w:val="de-AT"/>
                        </w:rPr>
                        <w:t>.</w:t>
                      </w:r>
                    </w:p>
                  </w:txbxContent>
                </v:textbox>
              </v:shape>
            </w:pict>
          </mc:Fallback>
        </mc:AlternateContent>
      </w:r>
      <w:r w:rsidR="006C11F9" w:rsidRPr="00A72A8C">
        <w:rPr>
          <w:noProof/>
          <w:spacing w:val="-6"/>
          <w:sz w:val="24"/>
          <w:szCs w:val="24"/>
          <w:lang w:val="lv-LV" w:eastAsia="lv-LV"/>
        </w:rPr>
        <mc:AlternateContent>
          <mc:Choice Requires="wps">
            <w:drawing>
              <wp:anchor distT="0" distB="0" distL="114300" distR="114300" simplePos="0" relativeHeight="251680790" behindDoc="0" locked="0" layoutInCell="1" allowOverlap="1" wp14:anchorId="2E990041" wp14:editId="791C9E1C">
                <wp:simplePos x="0" y="0"/>
                <wp:positionH relativeFrom="column">
                  <wp:posOffset>-911225</wp:posOffset>
                </wp:positionH>
                <wp:positionV relativeFrom="paragraph">
                  <wp:posOffset>3363650</wp:posOffset>
                </wp:positionV>
                <wp:extent cx="7553325" cy="1095375"/>
                <wp:effectExtent l="0" t="0" r="9525" b="9525"/>
                <wp:wrapNone/>
                <wp:docPr id="11" name="Text Box 11"/>
                <wp:cNvGraphicFramePr/>
                <a:graphic xmlns:a="http://schemas.openxmlformats.org/drawingml/2006/main">
                  <a:graphicData uri="http://schemas.microsoft.com/office/word/2010/wordprocessingShape">
                    <wps:wsp>
                      <wps:cNvSpPr txBox="1"/>
                      <wps:spPr>
                        <a:xfrm>
                          <a:off x="0" y="0"/>
                          <a:ext cx="7553325" cy="1095375"/>
                        </a:xfrm>
                        <a:prstGeom prst="rect">
                          <a:avLst/>
                        </a:prstGeom>
                        <a:solidFill>
                          <a:srgbClr val="548235"/>
                        </a:solidFill>
                        <a:ln w="6350">
                          <a:noFill/>
                        </a:ln>
                      </wps:spPr>
                      <wps:txbx>
                        <w:txbxContent>
                          <w:p w14:paraId="2566BC08" w14:textId="77777777" w:rsidR="00DB241D" w:rsidRPr="00BA3FC0" w:rsidRDefault="00DB241D" w:rsidP="00806D92">
                            <w:pPr>
                              <w:widowControl w:val="0"/>
                              <w:autoSpaceDE w:val="0"/>
                              <w:autoSpaceDN w:val="0"/>
                              <w:spacing w:before="234"/>
                              <w:ind w:left="4675" w:right="4860"/>
                              <w:jc w:val="center"/>
                              <w:rPr>
                                <w:rFonts w:ascii="Noto Sans" w:eastAsia="Noto Sans" w:hAnsi="Noto Sans" w:cs="Noto Sans"/>
                                <w:kern w:val="0"/>
                                <w:sz w:val="32"/>
                                <w:szCs w:val="22"/>
                                <w:lang w:val="de-AT" w:eastAsia="en-US"/>
                              </w:rPr>
                            </w:pPr>
                            <w:r w:rsidRPr="00BA3FC0">
                              <w:rPr>
                                <w:rFonts w:ascii="Noto Sans" w:eastAsia="Noto Sans" w:hAnsi="Noto Sans" w:cs="Noto Sans"/>
                                <w:color w:val="FFFFFF"/>
                                <w:kern w:val="0"/>
                                <w:sz w:val="32"/>
                                <w:szCs w:val="22"/>
                                <w:lang w:val="de-AT" w:eastAsia="en-US"/>
                              </w:rPr>
                              <w:t>UPWOOD</w:t>
                            </w:r>
                          </w:p>
                          <w:p w14:paraId="7BF183C7" w14:textId="629B3544" w:rsidR="00DB241D" w:rsidRPr="00ED1B03" w:rsidRDefault="00DB241D" w:rsidP="00ED1B03">
                            <w:pPr>
                              <w:jc w:val="center"/>
                              <w:rPr>
                                <w:rFonts w:ascii="Noto Sans" w:eastAsia="Noto Sans" w:hAnsi="Noto Sans" w:cs="Noto Sans"/>
                                <w:i/>
                                <w:kern w:val="0"/>
                                <w:sz w:val="32"/>
                                <w:szCs w:val="32"/>
                                <w:lang w:val="de-AT" w:eastAsia="en-US"/>
                              </w:rPr>
                            </w:pPr>
                            <w:r>
                              <w:rPr>
                                <w:rFonts w:ascii="Noto Sans" w:eastAsia="Noto Sans" w:hAnsi="Noto Sans" w:cs="Noto Sans"/>
                                <w:i/>
                                <w:color w:val="FFFFFF"/>
                                <w:kern w:val="0"/>
                                <w:sz w:val="32"/>
                                <w:szCs w:val="32"/>
                                <w:lang w:val="de-AT" w:eastAsia="en-US"/>
                              </w:rPr>
                              <w:t>Qualifizierung von</w:t>
                            </w:r>
                            <w:r w:rsidRPr="00AA1414">
                              <w:rPr>
                                <w:rFonts w:ascii="Noto Sans" w:eastAsia="Noto Sans" w:hAnsi="Noto Sans" w:cs="Noto Sans"/>
                                <w:i/>
                                <w:color w:val="FFFFFF"/>
                                <w:kern w:val="0"/>
                                <w:sz w:val="32"/>
                                <w:szCs w:val="32"/>
                                <w:lang w:val="de-AT" w:eastAsia="en-US"/>
                              </w:rPr>
                              <w:t xml:space="preserve"> Bauarbeiter</w:t>
                            </w:r>
                            <w:r>
                              <w:rPr>
                                <w:rFonts w:ascii="Noto Sans" w:eastAsia="Noto Sans" w:hAnsi="Noto Sans" w:cs="Noto Sans"/>
                                <w:i/>
                                <w:color w:val="FFFFFF"/>
                                <w:kern w:val="0"/>
                                <w:sz w:val="32"/>
                                <w:szCs w:val="32"/>
                                <w:lang w:val="de-AT" w:eastAsia="en-US"/>
                              </w:rPr>
                              <w:t>n</w:t>
                            </w:r>
                            <w:r w:rsidRPr="00AA1414">
                              <w:rPr>
                                <w:rFonts w:ascii="Noto Sans" w:eastAsia="Noto Sans" w:hAnsi="Noto Sans" w:cs="Noto Sans"/>
                                <w:i/>
                                <w:color w:val="FFFFFF"/>
                                <w:kern w:val="0"/>
                                <w:sz w:val="32"/>
                                <w:szCs w:val="32"/>
                                <w:lang w:val="de-AT" w:eastAsia="en-US"/>
                              </w:rPr>
                              <w:t xml:space="preserve"> </w:t>
                            </w:r>
                            <w:r>
                              <w:rPr>
                                <w:rFonts w:ascii="Noto Sans" w:eastAsia="Noto Sans" w:hAnsi="Noto Sans" w:cs="Noto Sans"/>
                                <w:i/>
                                <w:color w:val="FFFFFF"/>
                                <w:kern w:val="0"/>
                                <w:sz w:val="32"/>
                                <w:szCs w:val="32"/>
                                <w:lang w:val="de-AT" w:eastAsia="en-US"/>
                              </w:rPr>
                              <w:t>für</w:t>
                            </w:r>
                            <w:r w:rsidRPr="00AA1414">
                              <w:rPr>
                                <w:rFonts w:ascii="Noto Sans" w:eastAsia="Noto Sans" w:hAnsi="Noto Sans" w:cs="Noto Sans"/>
                                <w:i/>
                                <w:color w:val="FFFFFF"/>
                                <w:kern w:val="0"/>
                                <w:sz w:val="32"/>
                                <w:szCs w:val="32"/>
                                <w:lang w:val="de-AT" w:eastAsia="en-US"/>
                              </w:rPr>
                              <w:t xml:space="preserve"> Holzbaumethoden energieeffiziente</w:t>
                            </w:r>
                            <w:r>
                              <w:rPr>
                                <w:rFonts w:ascii="Noto Sans" w:eastAsia="Noto Sans" w:hAnsi="Noto Sans" w:cs="Noto Sans"/>
                                <w:i/>
                                <w:color w:val="FFFFFF"/>
                                <w:kern w:val="0"/>
                                <w:sz w:val="32"/>
                                <w:szCs w:val="32"/>
                                <w:lang w:val="de-AT" w:eastAsia="en-US"/>
                              </w:rPr>
                              <w:t>r</w:t>
                            </w:r>
                            <w:r w:rsidRPr="00AA1414">
                              <w:rPr>
                                <w:rFonts w:ascii="Noto Sans" w:eastAsia="Noto Sans" w:hAnsi="Noto Sans" w:cs="Noto Sans"/>
                                <w:i/>
                                <w:color w:val="FFFFFF"/>
                                <w:kern w:val="0"/>
                                <w:sz w:val="32"/>
                                <w:szCs w:val="32"/>
                                <w:lang w:val="de-AT" w:eastAsia="en-US"/>
                              </w:rPr>
                              <w:t xml:space="preserve"> Gebäude</w:t>
                            </w:r>
                          </w:p>
                          <w:p w14:paraId="09CBB295" w14:textId="77777777" w:rsidR="00DB241D" w:rsidRPr="00ED1B03" w:rsidRDefault="00DB241D">
                            <w:pPr>
                              <w:rPr>
                                <w:lang w:val="de-AT"/>
                              </w:rPr>
                            </w:pPr>
                          </w:p>
                          <w:p w14:paraId="668EBEB7" w14:textId="77777777" w:rsidR="00DB241D" w:rsidRPr="00806D92" w:rsidRDefault="00DB241D" w:rsidP="00806D92">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0D37625A" w14:textId="77777777" w:rsidR="00DB241D" w:rsidRPr="00806D92" w:rsidRDefault="00DB241D" w:rsidP="00806D92">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3CAAC9AA" w14:textId="4FBB4E3E" w:rsidR="00DB241D" w:rsidRPr="00806D92" w:rsidRDefault="00DB241D" w:rsidP="00806D92">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7F075585" w14:textId="77777777" w:rsidR="00DB241D" w:rsidRPr="004146E9" w:rsidRDefault="00DB241D" w:rsidP="004146E9">
                            <w:pPr>
                              <w:jc w:val="center"/>
                              <w:rPr>
                                <w:rFonts w:ascii="Noto Sans" w:eastAsia="Noto Sans" w:hAnsi="Noto Sans" w:cs="Noto Sans"/>
                                <w:b/>
                                <w:bCs/>
                                <w:color w:val="FFFFFF"/>
                                <w:kern w:val="0"/>
                                <w:sz w:val="56"/>
                                <w:szCs w:val="56"/>
                                <w:lang w:eastAsia="en-US"/>
                              </w:rPr>
                            </w:pPr>
                          </w:p>
                          <w:p w14:paraId="5768DC8E" w14:textId="77777777" w:rsidR="00DB241D" w:rsidRDefault="00DB241D"/>
                          <w:p w14:paraId="6CE21C8F" w14:textId="77777777" w:rsidR="00DB241D" w:rsidRPr="00806D92" w:rsidRDefault="00DB241D" w:rsidP="00AB688F">
                            <w:pPr>
                              <w:widowControl w:val="0"/>
                              <w:autoSpaceDE w:val="0"/>
                              <w:autoSpaceDN w:val="0"/>
                              <w:spacing w:before="11"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396E8625" w14:textId="77777777" w:rsidR="00DB241D" w:rsidRDefault="00DB241D"/>
                          <w:p w14:paraId="601D1E5E" w14:textId="77777777" w:rsidR="00DB241D" w:rsidRPr="00806D92" w:rsidRDefault="00DB241D" w:rsidP="00806D92">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5822EFB0" w14:textId="77777777" w:rsidR="00DB241D" w:rsidRPr="00806D92" w:rsidRDefault="00DB241D" w:rsidP="00806D92">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4F521039" w14:textId="77777777" w:rsidR="00DB241D" w:rsidRPr="004146E9" w:rsidRDefault="00DB241D" w:rsidP="004146E9">
                            <w:pPr>
                              <w:jc w:val="center"/>
                              <w:rPr>
                                <w:rFonts w:ascii="Noto Sans" w:eastAsia="Noto Sans" w:hAnsi="Noto Sans" w:cs="Noto Sans"/>
                                <w:b/>
                                <w:bCs/>
                                <w:color w:val="FFFFFF"/>
                                <w:kern w:val="0"/>
                                <w:sz w:val="56"/>
                                <w:szCs w:val="56"/>
                                <w:lang w:eastAsia="en-US"/>
                              </w:rPr>
                            </w:pPr>
                          </w:p>
                          <w:p w14:paraId="1A453A05" w14:textId="77777777" w:rsidR="00DB241D" w:rsidRDefault="00DB241D"/>
                          <w:p w14:paraId="6CCF8717" w14:textId="77777777" w:rsidR="00DB241D" w:rsidRPr="00806D92" w:rsidRDefault="00DB241D" w:rsidP="00AB688F">
                            <w:pPr>
                              <w:widowControl w:val="0"/>
                              <w:autoSpaceDE w:val="0"/>
                              <w:autoSpaceDN w:val="0"/>
                              <w:spacing w:before="11"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707E5CD0" w14:textId="77777777" w:rsidR="00DB241D" w:rsidRDefault="00DB241D"/>
                          <w:p w14:paraId="3ABB8149" w14:textId="77777777" w:rsidR="00DB241D" w:rsidRPr="00806D92" w:rsidRDefault="00DB241D" w:rsidP="00806D92">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465BB2BF" w14:textId="77777777" w:rsidR="00DB241D" w:rsidRPr="00806D92" w:rsidRDefault="00DB241D" w:rsidP="00806D92">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46E53270" w14:textId="77777777" w:rsidR="00DB241D" w:rsidRPr="004146E9" w:rsidRDefault="00DB241D" w:rsidP="004146E9">
                            <w:pPr>
                              <w:jc w:val="center"/>
                              <w:rPr>
                                <w:rFonts w:ascii="Noto Sans" w:eastAsia="Noto Sans" w:hAnsi="Noto Sans" w:cs="Noto Sans"/>
                                <w:b/>
                                <w:bCs/>
                                <w:color w:val="FFFFFF"/>
                                <w:kern w:val="0"/>
                                <w:sz w:val="56"/>
                                <w:szCs w:val="56"/>
                                <w:lang w:eastAsia="en-US"/>
                              </w:rPr>
                            </w:pPr>
                          </w:p>
                          <w:p w14:paraId="61CCBF7D" w14:textId="77777777" w:rsidR="00DB241D" w:rsidRDefault="00DB241D"/>
                          <w:p w14:paraId="0E557F98" w14:textId="06DAFF39" w:rsidR="00DB241D" w:rsidRPr="00806D92" w:rsidRDefault="00DB241D" w:rsidP="00AB688F">
                            <w:pPr>
                              <w:widowControl w:val="0"/>
                              <w:autoSpaceDE w:val="0"/>
                              <w:autoSpaceDN w:val="0"/>
                              <w:spacing w:before="11"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truction methods for energy-</w:t>
                            </w:r>
                            <w:r w:rsidRPr="00806D92">
                              <w:rPr>
                                <w:rFonts w:ascii="Noto Sans" w:eastAsia="Noto Sans" w:hAnsi="Noto Sans" w:cs="Noto Sans"/>
                                <w:i/>
                                <w:color w:val="FFFFFF"/>
                                <w:kern w:val="0"/>
                                <w:sz w:val="32"/>
                                <w:szCs w:val="32"/>
                                <w:lang w:eastAsia="en-US"/>
                              </w:rPr>
                              <w:t>efficient buildings</w:t>
                            </w:r>
                          </w:p>
                          <w:p w14:paraId="010CA797" w14:textId="77777777" w:rsidR="00DB241D" w:rsidRDefault="00DB241D"/>
                          <w:p w14:paraId="5D85F643" w14:textId="77777777" w:rsidR="00DB241D" w:rsidRPr="00806D92" w:rsidRDefault="00DB241D" w:rsidP="00806D92">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77456133" w14:textId="77777777" w:rsidR="00DB241D" w:rsidRPr="00806D92" w:rsidRDefault="00DB241D" w:rsidP="00806D92">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3BAEC64E" w14:textId="77777777" w:rsidR="00DB241D" w:rsidRPr="004146E9" w:rsidRDefault="00DB241D" w:rsidP="004146E9">
                            <w:pPr>
                              <w:jc w:val="center"/>
                              <w:rPr>
                                <w:rFonts w:ascii="Noto Sans" w:eastAsia="Noto Sans" w:hAnsi="Noto Sans" w:cs="Noto Sans"/>
                                <w:b/>
                                <w:bCs/>
                                <w:color w:val="FFFFFF"/>
                                <w:kern w:val="0"/>
                                <w:sz w:val="56"/>
                                <w:szCs w:val="56"/>
                                <w:lang w:eastAsia="en-US"/>
                              </w:rPr>
                            </w:pPr>
                          </w:p>
                          <w:p w14:paraId="3AFA8404" w14:textId="77777777" w:rsidR="00DB241D" w:rsidRDefault="00DB241D"/>
                          <w:p w14:paraId="37A75396" w14:textId="77777777" w:rsidR="00DB241D" w:rsidRPr="00806D92" w:rsidRDefault="00DB241D" w:rsidP="00AB688F">
                            <w:pPr>
                              <w:widowControl w:val="0"/>
                              <w:autoSpaceDE w:val="0"/>
                              <w:autoSpaceDN w:val="0"/>
                              <w:spacing w:before="11"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293E7BEF" w14:textId="77777777" w:rsidR="00DB241D" w:rsidRDefault="00DB241D"/>
                          <w:p w14:paraId="5D253C84" w14:textId="77777777" w:rsidR="00DB241D" w:rsidRPr="00806D92" w:rsidRDefault="00DB241D" w:rsidP="00806D92">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788F72BC" w14:textId="77777777" w:rsidR="00DB241D" w:rsidRPr="00806D92" w:rsidRDefault="00DB241D" w:rsidP="00806D92">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32318DE2" w14:textId="77777777" w:rsidR="00DB241D" w:rsidRPr="004146E9" w:rsidRDefault="00DB241D" w:rsidP="004146E9">
                            <w:pPr>
                              <w:jc w:val="center"/>
                              <w:rPr>
                                <w:rFonts w:ascii="Noto Sans" w:eastAsia="Noto Sans" w:hAnsi="Noto Sans" w:cs="Noto Sans"/>
                                <w:b/>
                                <w:bCs/>
                                <w:color w:val="FFFFFF"/>
                                <w:kern w:val="0"/>
                                <w:sz w:val="56"/>
                                <w:szCs w:val="56"/>
                                <w:lang w:eastAsia="en-US"/>
                              </w:rPr>
                            </w:pPr>
                          </w:p>
                          <w:p w14:paraId="321CED0C" w14:textId="77777777" w:rsidR="00DB241D" w:rsidRDefault="00DB241D"/>
                          <w:p w14:paraId="3869AD05" w14:textId="1ABEA5F3" w:rsidR="00DB241D" w:rsidRPr="00806D92" w:rsidRDefault="00DB241D" w:rsidP="00AB688F">
                            <w:pPr>
                              <w:widowControl w:val="0"/>
                              <w:autoSpaceDE w:val="0"/>
                              <w:autoSpaceDN w:val="0"/>
                              <w:spacing w:before="11"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491F6731" w14:textId="77777777" w:rsidR="00DB241D" w:rsidRDefault="00DB241D"/>
                          <w:p w14:paraId="54C69C7D" w14:textId="77777777" w:rsidR="00DB241D" w:rsidRPr="00806D92" w:rsidRDefault="00DB241D" w:rsidP="00806D92">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626E5182" w14:textId="77777777" w:rsidR="00DB241D" w:rsidRPr="00806D92" w:rsidRDefault="00DB241D" w:rsidP="00806D92">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3D39C9DC" w14:textId="77777777" w:rsidR="00DB241D" w:rsidRPr="004146E9" w:rsidRDefault="00DB241D" w:rsidP="004146E9">
                            <w:pPr>
                              <w:jc w:val="center"/>
                              <w:rPr>
                                <w:rFonts w:ascii="Noto Sans" w:eastAsia="Noto Sans" w:hAnsi="Noto Sans" w:cs="Noto Sans"/>
                                <w:b/>
                                <w:bCs/>
                                <w:color w:val="FFFFFF"/>
                                <w:kern w:val="0"/>
                                <w:sz w:val="56"/>
                                <w:szCs w:val="56"/>
                                <w:lang w:eastAsia="en-US"/>
                              </w:rPr>
                            </w:pPr>
                          </w:p>
                          <w:p w14:paraId="6D01CA65" w14:textId="77777777" w:rsidR="00DB241D" w:rsidRDefault="00DB241D"/>
                          <w:p w14:paraId="71485047" w14:textId="78BE7DD9" w:rsidR="00DB241D" w:rsidRPr="00806D92" w:rsidRDefault="00DB241D" w:rsidP="00AB688F">
                            <w:pPr>
                              <w:widowControl w:val="0"/>
                              <w:autoSpaceDE w:val="0"/>
                              <w:autoSpaceDN w:val="0"/>
                              <w:spacing w:before="11"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75938044" w14:textId="77777777" w:rsidR="00DB241D" w:rsidRDefault="00DB241D"/>
                          <w:p w14:paraId="1947E5FB" w14:textId="77777777" w:rsidR="00DB241D" w:rsidRPr="00806D92" w:rsidRDefault="00DB241D" w:rsidP="00806D92">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764E9237" w14:textId="1E98473D" w:rsidR="00DB241D" w:rsidRPr="00806D92" w:rsidRDefault="00DB241D" w:rsidP="00806D92">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03939E72" w14:textId="523978EE" w:rsidR="00DB241D" w:rsidRPr="004146E9" w:rsidRDefault="00DB241D" w:rsidP="004146E9">
                            <w:pPr>
                              <w:jc w:val="center"/>
                              <w:rPr>
                                <w:rFonts w:ascii="Noto Sans" w:eastAsia="Noto Sans" w:hAnsi="Noto Sans" w:cs="Noto Sans"/>
                                <w:b/>
                                <w:bCs/>
                                <w:color w:val="FFFFFF"/>
                                <w:kern w:val="0"/>
                                <w:sz w:val="56"/>
                                <w:szCs w:val="56"/>
                                <w:lang w:eastAsia="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990041" id="Text Box 11" o:spid="_x0000_s1027" type="#_x0000_t202" style="position:absolute;left:0;text-align:left;margin-left:-71.75pt;margin-top:264.85pt;width:594.75pt;height:86.25pt;z-index:25168079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" fillcolor="#548235" stroked="f" strokeweight=".5pt">
                <v:textbox>
                  <w:txbxContent>
                    <w:p w14:paraId="2566BC08" w14:textId="77777777" w:rsidR="00DB241D" w:rsidRPr="00BA3FC0" w:rsidRDefault="00DB241D" w:rsidP="00806D92">
                      <w:pPr>
                        <w:widowControl w:val="0"/>
                        <w:autoSpaceDE w:val="0"/>
                        <w:autoSpaceDN w:val="0"/>
                        <w:spacing w:before="234"/>
                        <w:ind w:left="4675" w:right="4860"/>
                        <w:jc w:val="center"/>
                        <w:rPr>
                          <w:rFonts w:ascii="Noto Sans" w:eastAsia="Noto Sans" w:hAnsi="Noto Sans" w:cs="Noto Sans"/>
                          <w:kern w:val="0"/>
                          <w:sz w:val="32"/>
                          <w:szCs w:val="22"/>
                          <w:lang w:val="de-AT" w:eastAsia="en-US"/>
                        </w:rPr>
                      </w:pPr>
                      <w:r w:rsidRPr="00BA3FC0">
                        <w:rPr>
                          <w:rFonts w:ascii="Noto Sans" w:eastAsia="Noto Sans" w:hAnsi="Noto Sans" w:cs="Noto Sans"/>
                          <w:color w:val="FFFFFF"/>
                          <w:kern w:val="0"/>
                          <w:sz w:val="32"/>
                          <w:szCs w:val="22"/>
                          <w:lang w:val="de-AT" w:eastAsia="en-US"/>
                        </w:rPr>
                        <w:t>UPWOOD</w:t>
                      </w:r>
                    </w:p>
                    <w:p w14:paraId="7BF183C7" w14:textId="629B3544" w:rsidR="00DB241D" w:rsidRPr="00ED1B03" w:rsidRDefault="00DB241D" w:rsidP="00ED1B03">
                      <w:pPr>
                        <w:jc w:val="center"/>
                        <w:rPr>
                          <w:rFonts w:ascii="Noto Sans" w:eastAsia="Noto Sans" w:hAnsi="Noto Sans" w:cs="Noto Sans"/>
                          <w:i/>
                          <w:kern w:val="0"/>
                          <w:sz w:val="32"/>
                          <w:szCs w:val="32"/>
                          <w:lang w:val="de-AT" w:eastAsia="en-US"/>
                        </w:rPr>
                      </w:pPr>
                      <w:r>
                        <w:rPr>
                          <w:rFonts w:ascii="Noto Sans" w:eastAsia="Noto Sans" w:hAnsi="Noto Sans" w:cs="Noto Sans"/>
                          <w:i/>
                          <w:color w:val="FFFFFF"/>
                          <w:kern w:val="0"/>
                          <w:sz w:val="32"/>
                          <w:szCs w:val="32"/>
                          <w:lang w:val="de-AT" w:eastAsia="en-US"/>
                        </w:rPr>
                        <w:t>Qualifizierung von</w:t>
                      </w:r>
                      <w:r w:rsidRPr="00AA1414">
                        <w:rPr>
                          <w:rFonts w:ascii="Noto Sans" w:eastAsia="Noto Sans" w:hAnsi="Noto Sans" w:cs="Noto Sans"/>
                          <w:i/>
                          <w:color w:val="FFFFFF"/>
                          <w:kern w:val="0"/>
                          <w:sz w:val="32"/>
                          <w:szCs w:val="32"/>
                          <w:lang w:val="de-AT" w:eastAsia="en-US"/>
                        </w:rPr>
                        <w:t xml:space="preserve"> Bauarbeiter</w:t>
                      </w:r>
                      <w:r>
                        <w:rPr>
                          <w:rFonts w:ascii="Noto Sans" w:eastAsia="Noto Sans" w:hAnsi="Noto Sans" w:cs="Noto Sans"/>
                          <w:i/>
                          <w:color w:val="FFFFFF"/>
                          <w:kern w:val="0"/>
                          <w:sz w:val="32"/>
                          <w:szCs w:val="32"/>
                          <w:lang w:val="de-AT" w:eastAsia="en-US"/>
                        </w:rPr>
                        <w:t>n</w:t>
                      </w:r>
                      <w:r w:rsidRPr="00AA1414">
                        <w:rPr>
                          <w:rFonts w:ascii="Noto Sans" w:eastAsia="Noto Sans" w:hAnsi="Noto Sans" w:cs="Noto Sans"/>
                          <w:i/>
                          <w:color w:val="FFFFFF"/>
                          <w:kern w:val="0"/>
                          <w:sz w:val="32"/>
                          <w:szCs w:val="32"/>
                          <w:lang w:val="de-AT" w:eastAsia="en-US"/>
                        </w:rPr>
                        <w:t xml:space="preserve"> </w:t>
                      </w:r>
                      <w:r>
                        <w:rPr>
                          <w:rFonts w:ascii="Noto Sans" w:eastAsia="Noto Sans" w:hAnsi="Noto Sans" w:cs="Noto Sans"/>
                          <w:i/>
                          <w:color w:val="FFFFFF"/>
                          <w:kern w:val="0"/>
                          <w:sz w:val="32"/>
                          <w:szCs w:val="32"/>
                          <w:lang w:val="de-AT" w:eastAsia="en-US"/>
                        </w:rPr>
                        <w:t>für</w:t>
                      </w:r>
                      <w:r w:rsidRPr="00AA1414">
                        <w:rPr>
                          <w:rFonts w:ascii="Noto Sans" w:eastAsia="Noto Sans" w:hAnsi="Noto Sans" w:cs="Noto Sans"/>
                          <w:i/>
                          <w:color w:val="FFFFFF"/>
                          <w:kern w:val="0"/>
                          <w:sz w:val="32"/>
                          <w:szCs w:val="32"/>
                          <w:lang w:val="de-AT" w:eastAsia="en-US"/>
                        </w:rPr>
                        <w:t xml:space="preserve"> Holzbaumethoden energieeffiziente</w:t>
                      </w:r>
                      <w:r>
                        <w:rPr>
                          <w:rFonts w:ascii="Noto Sans" w:eastAsia="Noto Sans" w:hAnsi="Noto Sans" w:cs="Noto Sans"/>
                          <w:i/>
                          <w:color w:val="FFFFFF"/>
                          <w:kern w:val="0"/>
                          <w:sz w:val="32"/>
                          <w:szCs w:val="32"/>
                          <w:lang w:val="de-AT" w:eastAsia="en-US"/>
                        </w:rPr>
                        <w:t>r</w:t>
                      </w:r>
                      <w:r w:rsidRPr="00AA1414">
                        <w:rPr>
                          <w:rFonts w:ascii="Noto Sans" w:eastAsia="Noto Sans" w:hAnsi="Noto Sans" w:cs="Noto Sans"/>
                          <w:i/>
                          <w:color w:val="FFFFFF"/>
                          <w:kern w:val="0"/>
                          <w:sz w:val="32"/>
                          <w:szCs w:val="32"/>
                          <w:lang w:val="de-AT" w:eastAsia="en-US"/>
                        </w:rPr>
                        <w:t xml:space="preserve"> Gebäude</w:t>
                      </w:r>
                    </w:p>
                    <w:p w14:paraId="09CBB295" w14:textId="77777777" w:rsidR="00DB241D" w:rsidRPr="00ED1B03" w:rsidRDefault="00DB241D">
                      <w:pPr>
                        <w:rPr>
                          <w:lang w:val="de-AT"/>
                        </w:rPr>
                      </w:pPr>
                    </w:p>
                    <w:p w14:paraId="668EBEB7" w14:textId="77777777" w:rsidR="00DB241D" w:rsidRPr="00806D92" w:rsidRDefault="00DB241D" w:rsidP="00806D92">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0D37625A" w14:textId="77777777" w:rsidR="00DB241D" w:rsidRPr="00806D92" w:rsidRDefault="00DB241D" w:rsidP="00806D92">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3CAAC9AA" w14:textId="4FBB4E3E" w:rsidR="00DB241D" w:rsidRPr="00806D92" w:rsidRDefault="00DB241D" w:rsidP="00806D92">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7F075585" w14:textId="77777777" w:rsidR="00DB241D" w:rsidRPr="004146E9" w:rsidRDefault="00DB241D" w:rsidP="004146E9">
                      <w:pPr>
                        <w:jc w:val="center"/>
                        <w:rPr>
                          <w:rFonts w:ascii="Noto Sans" w:eastAsia="Noto Sans" w:hAnsi="Noto Sans" w:cs="Noto Sans"/>
                          <w:b/>
                          <w:bCs/>
                          <w:color w:val="FFFFFF"/>
                          <w:kern w:val="0"/>
                          <w:sz w:val="56"/>
                          <w:szCs w:val="56"/>
                          <w:lang w:eastAsia="en-US"/>
                        </w:rPr>
                      </w:pPr>
                    </w:p>
                    <w:p w14:paraId="5768DC8E" w14:textId="77777777" w:rsidR="00DB241D" w:rsidRDefault="00DB241D"/>
                    <w:p w14:paraId="6CE21C8F" w14:textId="77777777" w:rsidR="00DB241D" w:rsidRPr="00806D92" w:rsidRDefault="00DB241D" w:rsidP="00AB688F">
                      <w:pPr>
                        <w:widowControl w:val="0"/>
                        <w:autoSpaceDE w:val="0"/>
                        <w:autoSpaceDN w:val="0"/>
                        <w:spacing w:before="11"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396E8625" w14:textId="77777777" w:rsidR="00DB241D" w:rsidRDefault="00DB241D"/>
                    <w:p w14:paraId="601D1E5E" w14:textId="77777777" w:rsidR="00DB241D" w:rsidRPr="00806D92" w:rsidRDefault="00DB241D" w:rsidP="00806D92">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5822EFB0" w14:textId="77777777" w:rsidR="00DB241D" w:rsidRPr="00806D92" w:rsidRDefault="00DB241D" w:rsidP="00806D92">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4F521039" w14:textId="77777777" w:rsidR="00DB241D" w:rsidRPr="004146E9" w:rsidRDefault="00DB241D" w:rsidP="004146E9">
                      <w:pPr>
                        <w:jc w:val="center"/>
                        <w:rPr>
                          <w:rFonts w:ascii="Noto Sans" w:eastAsia="Noto Sans" w:hAnsi="Noto Sans" w:cs="Noto Sans"/>
                          <w:b/>
                          <w:bCs/>
                          <w:color w:val="FFFFFF"/>
                          <w:kern w:val="0"/>
                          <w:sz w:val="56"/>
                          <w:szCs w:val="56"/>
                          <w:lang w:eastAsia="en-US"/>
                        </w:rPr>
                      </w:pPr>
                    </w:p>
                    <w:p w14:paraId="1A453A05" w14:textId="77777777" w:rsidR="00DB241D" w:rsidRDefault="00DB241D"/>
                    <w:p w14:paraId="6CCF8717" w14:textId="77777777" w:rsidR="00DB241D" w:rsidRPr="00806D92" w:rsidRDefault="00DB241D" w:rsidP="00AB688F">
                      <w:pPr>
                        <w:widowControl w:val="0"/>
                        <w:autoSpaceDE w:val="0"/>
                        <w:autoSpaceDN w:val="0"/>
                        <w:spacing w:before="11"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707E5CD0" w14:textId="77777777" w:rsidR="00DB241D" w:rsidRDefault="00DB241D"/>
                    <w:p w14:paraId="3ABB8149" w14:textId="77777777" w:rsidR="00DB241D" w:rsidRPr="00806D92" w:rsidRDefault="00DB241D" w:rsidP="00806D92">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465BB2BF" w14:textId="77777777" w:rsidR="00DB241D" w:rsidRPr="00806D92" w:rsidRDefault="00DB241D" w:rsidP="00806D92">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46E53270" w14:textId="77777777" w:rsidR="00DB241D" w:rsidRPr="004146E9" w:rsidRDefault="00DB241D" w:rsidP="004146E9">
                      <w:pPr>
                        <w:jc w:val="center"/>
                        <w:rPr>
                          <w:rFonts w:ascii="Noto Sans" w:eastAsia="Noto Sans" w:hAnsi="Noto Sans" w:cs="Noto Sans"/>
                          <w:b/>
                          <w:bCs/>
                          <w:color w:val="FFFFFF"/>
                          <w:kern w:val="0"/>
                          <w:sz w:val="56"/>
                          <w:szCs w:val="56"/>
                          <w:lang w:eastAsia="en-US"/>
                        </w:rPr>
                      </w:pPr>
                    </w:p>
                    <w:p w14:paraId="61CCBF7D" w14:textId="77777777" w:rsidR="00DB241D" w:rsidRDefault="00DB241D"/>
                    <w:p w14:paraId="0E557F98" w14:textId="06DAFF39" w:rsidR="00DB241D" w:rsidRPr="00806D92" w:rsidRDefault="00DB241D" w:rsidP="00AB688F">
                      <w:pPr>
                        <w:widowControl w:val="0"/>
                        <w:autoSpaceDE w:val="0"/>
                        <w:autoSpaceDN w:val="0"/>
                        <w:spacing w:before="11" w:line="247" w:lineRule="auto"/>
                        <w:ind w:right="113"/>
                        <w:jc w:val="center"/>
                        <w:rPr>
                          <w:rFonts w:ascii="Noto Sans" w:eastAsia="Noto Sans" w:hAnsi="Noto Sans" w:cs="Noto Sans"/>
                          <w:i/>
                          <w:kern w:val="0"/>
                          <w:sz w:val="32"/>
                          <w:szCs w:val="32"/>
                          <w:lang w:eastAsia="en-US"/>
                        </w:rPr>
                      </w:pPr>
                      <w:proofErr w:type="spellStart"/>
                      <w:r>
                        <w:rPr>
                          <w:rFonts w:ascii="Noto Sans" w:eastAsia="Noto Sans" w:hAnsi="Noto Sans" w:cs="Noto Sans"/>
                          <w:i/>
                          <w:color w:val="FFFFFF"/>
                          <w:kern w:val="0"/>
                          <w:sz w:val="32"/>
                          <w:szCs w:val="32"/>
                          <w:lang w:eastAsia="en-US"/>
                        </w:rPr>
                        <w:t>truction</w:t>
                      </w:r>
                      <w:proofErr w:type="spellEnd"/>
                      <w:r>
                        <w:rPr>
                          <w:rFonts w:ascii="Noto Sans" w:eastAsia="Noto Sans" w:hAnsi="Noto Sans" w:cs="Noto Sans"/>
                          <w:i/>
                          <w:color w:val="FFFFFF"/>
                          <w:kern w:val="0"/>
                          <w:sz w:val="32"/>
                          <w:szCs w:val="32"/>
                          <w:lang w:eastAsia="en-US"/>
                        </w:rPr>
                        <w:t xml:space="preserve"> methods for energy-</w:t>
                      </w:r>
                      <w:r w:rsidRPr="00806D92">
                        <w:rPr>
                          <w:rFonts w:ascii="Noto Sans" w:eastAsia="Noto Sans" w:hAnsi="Noto Sans" w:cs="Noto Sans"/>
                          <w:i/>
                          <w:color w:val="FFFFFF"/>
                          <w:kern w:val="0"/>
                          <w:sz w:val="32"/>
                          <w:szCs w:val="32"/>
                          <w:lang w:eastAsia="en-US"/>
                        </w:rPr>
                        <w:t>efficient buildings</w:t>
                      </w:r>
                    </w:p>
                    <w:p w14:paraId="010CA797" w14:textId="77777777" w:rsidR="00DB241D" w:rsidRDefault="00DB241D"/>
                    <w:p w14:paraId="5D85F643" w14:textId="77777777" w:rsidR="00DB241D" w:rsidRPr="00806D92" w:rsidRDefault="00DB241D" w:rsidP="00806D92">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77456133" w14:textId="77777777" w:rsidR="00DB241D" w:rsidRPr="00806D92" w:rsidRDefault="00DB241D" w:rsidP="00806D92">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3BAEC64E" w14:textId="77777777" w:rsidR="00DB241D" w:rsidRPr="004146E9" w:rsidRDefault="00DB241D" w:rsidP="004146E9">
                      <w:pPr>
                        <w:jc w:val="center"/>
                        <w:rPr>
                          <w:rFonts w:ascii="Noto Sans" w:eastAsia="Noto Sans" w:hAnsi="Noto Sans" w:cs="Noto Sans"/>
                          <w:b/>
                          <w:bCs/>
                          <w:color w:val="FFFFFF"/>
                          <w:kern w:val="0"/>
                          <w:sz w:val="56"/>
                          <w:szCs w:val="56"/>
                          <w:lang w:eastAsia="en-US"/>
                        </w:rPr>
                      </w:pPr>
                    </w:p>
                    <w:p w14:paraId="3AFA8404" w14:textId="77777777" w:rsidR="00DB241D" w:rsidRDefault="00DB241D"/>
                    <w:p w14:paraId="37A75396" w14:textId="77777777" w:rsidR="00DB241D" w:rsidRPr="00806D92" w:rsidRDefault="00DB241D" w:rsidP="00AB688F">
                      <w:pPr>
                        <w:widowControl w:val="0"/>
                        <w:autoSpaceDE w:val="0"/>
                        <w:autoSpaceDN w:val="0"/>
                        <w:spacing w:before="11"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293E7BEF" w14:textId="77777777" w:rsidR="00DB241D" w:rsidRDefault="00DB241D"/>
                    <w:p w14:paraId="5D253C84" w14:textId="77777777" w:rsidR="00DB241D" w:rsidRPr="00806D92" w:rsidRDefault="00DB241D" w:rsidP="00806D92">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788F72BC" w14:textId="77777777" w:rsidR="00DB241D" w:rsidRPr="00806D92" w:rsidRDefault="00DB241D" w:rsidP="00806D92">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32318DE2" w14:textId="77777777" w:rsidR="00DB241D" w:rsidRPr="004146E9" w:rsidRDefault="00DB241D" w:rsidP="004146E9">
                      <w:pPr>
                        <w:jc w:val="center"/>
                        <w:rPr>
                          <w:rFonts w:ascii="Noto Sans" w:eastAsia="Noto Sans" w:hAnsi="Noto Sans" w:cs="Noto Sans"/>
                          <w:b/>
                          <w:bCs/>
                          <w:color w:val="FFFFFF"/>
                          <w:kern w:val="0"/>
                          <w:sz w:val="56"/>
                          <w:szCs w:val="56"/>
                          <w:lang w:eastAsia="en-US"/>
                        </w:rPr>
                      </w:pPr>
                    </w:p>
                    <w:p w14:paraId="321CED0C" w14:textId="77777777" w:rsidR="00DB241D" w:rsidRDefault="00DB241D"/>
                    <w:p w14:paraId="3869AD05" w14:textId="1ABEA5F3" w:rsidR="00DB241D" w:rsidRPr="00806D92" w:rsidRDefault="00DB241D" w:rsidP="00AB688F">
                      <w:pPr>
                        <w:widowControl w:val="0"/>
                        <w:autoSpaceDE w:val="0"/>
                        <w:autoSpaceDN w:val="0"/>
                        <w:spacing w:before="11"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491F6731" w14:textId="77777777" w:rsidR="00DB241D" w:rsidRDefault="00DB241D"/>
                    <w:p w14:paraId="54C69C7D" w14:textId="77777777" w:rsidR="00DB241D" w:rsidRPr="00806D92" w:rsidRDefault="00DB241D" w:rsidP="00806D92">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626E5182" w14:textId="77777777" w:rsidR="00DB241D" w:rsidRPr="00806D92" w:rsidRDefault="00DB241D" w:rsidP="00806D92">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3D39C9DC" w14:textId="77777777" w:rsidR="00DB241D" w:rsidRPr="004146E9" w:rsidRDefault="00DB241D" w:rsidP="004146E9">
                      <w:pPr>
                        <w:jc w:val="center"/>
                        <w:rPr>
                          <w:rFonts w:ascii="Noto Sans" w:eastAsia="Noto Sans" w:hAnsi="Noto Sans" w:cs="Noto Sans"/>
                          <w:b/>
                          <w:bCs/>
                          <w:color w:val="FFFFFF"/>
                          <w:kern w:val="0"/>
                          <w:sz w:val="56"/>
                          <w:szCs w:val="56"/>
                          <w:lang w:eastAsia="en-US"/>
                        </w:rPr>
                      </w:pPr>
                    </w:p>
                    <w:p w14:paraId="6D01CA65" w14:textId="77777777" w:rsidR="00DB241D" w:rsidRDefault="00DB241D"/>
                    <w:p w14:paraId="71485047" w14:textId="78BE7DD9" w:rsidR="00DB241D" w:rsidRPr="00806D92" w:rsidRDefault="00DB241D" w:rsidP="00AB688F">
                      <w:pPr>
                        <w:widowControl w:val="0"/>
                        <w:autoSpaceDE w:val="0"/>
                        <w:autoSpaceDN w:val="0"/>
                        <w:spacing w:before="11"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75938044" w14:textId="77777777" w:rsidR="00DB241D" w:rsidRDefault="00DB241D"/>
                    <w:p w14:paraId="1947E5FB" w14:textId="77777777" w:rsidR="00DB241D" w:rsidRPr="00806D92" w:rsidRDefault="00DB241D" w:rsidP="00806D92">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764E9237" w14:textId="1E98473D" w:rsidR="00DB241D" w:rsidRPr="00806D92" w:rsidRDefault="00DB241D" w:rsidP="00806D92">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03939E72" w14:textId="523978EE" w:rsidR="00DB241D" w:rsidRPr="004146E9" w:rsidRDefault="00DB241D" w:rsidP="004146E9">
                      <w:pPr>
                        <w:jc w:val="center"/>
                        <w:rPr>
                          <w:rFonts w:ascii="Noto Sans" w:eastAsia="Noto Sans" w:hAnsi="Noto Sans" w:cs="Noto Sans"/>
                          <w:b/>
                          <w:bCs/>
                          <w:color w:val="FFFFFF"/>
                          <w:kern w:val="0"/>
                          <w:sz w:val="56"/>
                          <w:szCs w:val="56"/>
                          <w:lang w:eastAsia="en-US"/>
                        </w:rPr>
                      </w:pPr>
                    </w:p>
                  </w:txbxContent>
                </v:textbox>
              </v:shape>
            </w:pict>
          </mc:Fallback>
        </mc:AlternateContent>
      </w:r>
      <w:r w:rsidR="00751754" w:rsidRPr="00A72A8C">
        <w:rPr>
          <w:noProof/>
          <w:color w:val="000000" w:themeColor="text1"/>
          <w:spacing w:val="-6"/>
          <w:sz w:val="24"/>
          <w:szCs w:val="24"/>
          <w:lang w:val="en-GB"/>
        </w:rPr>
        <w:br w:type="page"/>
      </w:r>
      <w:bookmarkStart w:id="2" w:name="_Toc39576256"/>
    </w:p>
    <w:p w14:paraId="15C21C54" w14:textId="51832E9D" w:rsidR="00EF0616" w:rsidRDefault="00ED1B03" w:rsidP="001711A0">
      <w:pPr>
        <w:jc w:val="center"/>
        <w:rPr>
          <w:b/>
          <w:color w:val="538135"/>
          <w:spacing w:val="-6"/>
          <w:sz w:val="24"/>
          <w:szCs w:val="24"/>
          <w:lang w:val="en-GB"/>
        </w:rPr>
      </w:pPr>
      <w:r>
        <w:rPr>
          <w:b/>
          <w:color w:val="538135"/>
          <w:spacing w:val="-6"/>
          <w:sz w:val="24"/>
          <w:szCs w:val="24"/>
          <w:lang w:val="en-GB"/>
        </w:rPr>
        <w:lastRenderedPageBreak/>
        <w:t>INHALT</w:t>
      </w:r>
    </w:p>
    <w:p w14:paraId="30A02902" w14:textId="77777777" w:rsidR="00F858B3" w:rsidRPr="00596FDA" w:rsidRDefault="00F858B3" w:rsidP="001711A0">
      <w:pPr>
        <w:jc w:val="center"/>
        <w:rPr>
          <w:b/>
          <w:color w:val="538135"/>
          <w:spacing w:val="-6"/>
          <w:sz w:val="24"/>
          <w:szCs w:val="24"/>
          <w:lang w:val="en-GB"/>
        </w:rPr>
      </w:pPr>
    </w:p>
    <w:sdt>
      <w:sdtPr>
        <w:rPr>
          <w:spacing w:val="-6"/>
          <w:sz w:val="24"/>
          <w:szCs w:val="24"/>
          <w:lang w:val="en-GB"/>
        </w:rPr>
        <w:id w:val="87127260"/>
        <w:docPartObj>
          <w:docPartGallery w:val="Table of Contents"/>
          <w:docPartUnique/>
        </w:docPartObj>
      </w:sdtPr>
      <w:sdtEndPr>
        <w:rPr>
          <w:bCs/>
          <w:noProof/>
        </w:rPr>
      </w:sdtEndPr>
      <w:sdtContent>
        <w:p w14:paraId="41ABC929" w14:textId="516CCA7E" w:rsidR="008B627F" w:rsidRDefault="00C96057">
          <w:pPr>
            <w:pStyle w:val="Verzeichnis1"/>
            <w:rPr>
              <w:rFonts w:asciiTheme="minorHAnsi" w:eastAsiaTheme="minorEastAsia" w:hAnsiTheme="minorHAnsi"/>
              <w:noProof/>
              <w:kern w:val="0"/>
              <w:sz w:val="22"/>
              <w:szCs w:val="22"/>
              <w:lang w:val="de-AT" w:eastAsia="de-AT"/>
            </w:rPr>
          </w:pPr>
          <w:r w:rsidRPr="00596FDA">
            <w:rPr>
              <w:spacing w:val="-6"/>
              <w:sz w:val="24"/>
              <w:szCs w:val="24"/>
              <w:lang w:val="en-GB"/>
            </w:rPr>
            <w:fldChar w:fldCharType="begin"/>
          </w:r>
          <w:r w:rsidRPr="00596FDA">
            <w:rPr>
              <w:spacing w:val="-6"/>
              <w:sz w:val="24"/>
              <w:szCs w:val="24"/>
              <w:lang w:val="en-GB"/>
            </w:rPr>
            <w:instrText xml:space="preserve"> TOC \o "1-3" \h \z \u </w:instrText>
          </w:r>
          <w:r w:rsidRPr="00596FDA">
            <w:rPr>
              <w:spacing w:val="-6"/>
              <w:sz w:val="24"/>
              <w:szCs w:val="24"/>
              <w:lang w:val="en-GB"/>
            </w:rPr>
            <w:fldChar w:fldCharType="separate"/>
          </w:r>
          <w:hyperlink w:anchor="_Toc83974184" w:history="1">
            <w:r w:rsidR="008B627F" w:rsidRPr="009079F7">
              <w:rPr>
                <w:rStyle w:val="Hyperlink"/>
                <w:noProof/>
                <w:spacing w:val="-6"/>
                <w:lang w:val="en-GB"/>
              </w:rPr>
              <w:t>1.</w:t>
            </w:r>
            <w:r w:rsidR="008B627F">
              <w:rPr>
                <w:rFonts w:asciiTheme="minorHAnsi" w:eastAsiaTheme="minorEastAsia" w:hAnsiTheme="minorHAnsi"/>
                <w:noProof/>
                <w:kern w:val="0"/>
                <w:sz w:val="22"/>
                <w:szCs w:val="22"/>
                <w:lang w:val="de-AT" w:eastAsia="de-AT"/>
              </w:rPr>
              <w:tab/>
            </w:r>
            <w:r w:rsidR="008B627F" w:rsidRPr="009079F7">
              <w:rPr>
                <w:rStyle w:val="Hyperlink"/>
                <w:noProof/>
                <w:spacing w:val="-6"/>
                <w:lang w:val="en-GB"/>
              </w:rPr>
              <w:t>EINLEITUNG</w:t>
            </w:r>
            <w:r w:rsidR="008B627F">
              <w:rPr>
                <w:noProof/>
                <w:webHidden/>
              </w:rPr>
              <w:tab/>
            </w:r>
            <w:r w:rsidR="008B627F">
              <w:rPr>
                <w:noProof/>
                <w:webHidden/>
              </w:rPr>
              <w:fldChar w:fldCharType="begin"/>
            </w:r>
            <w:r w:rsidR="008B627F">
              <w:rPr>
                <w:noProof/>
                <w:webHidden/>
              </w:rPr>
              <w:instrText xml:space="preserve"> PAGEREF _Toc83974184 \h </w:instrText>
            </w:r>
            <w:r w:rsidR="008B627F">
              <w:rPr>
                <w:noProof/>
                <w:webHidden/>
              </w:rPr>
            </w:r>
            <w:r w:rsidR="008B627F">
              <w:rPr>
                <w:noProof/>
                <w:webHidden/>
              </w:rPr>
              <w:fldChar w:fldCharType="separate"/>
            </w:r>
            <w:r w:rsidR="008B627F">
              <w:rPr>
                <w:noProof/>
                <w:webHidden/>
              </w:rPr>
              <w:t>2</w:t>
            </w:r>
            <w:r w:rsidR="008B627F">
              <w:rPr>
                <w:noProof/>
                <w:webHidden/>
              </w:rPr>
              <w:fldChar w:fldCharType="end"/>
            </w:r>
          </w:hyperlink>
        </w:p>
        <w:p w14:paraId="765113B1" w14:textId="1CAC7344" w:rsidR="008B627F" w:rsidRDefault="002415F9">
          <w:pPr>
            <w:pStyle w:val="Verzeichnis1"/>
            <w:rPr>
              <w:rFonts w:asciiTheme="minorHAnsi" w:eastAsiaTheme="minorEastAsia" w:hAnsiTheme="minorHAnsi"/>
              <w:noProof/>
              <w:kern w:val="0"/>
              <w:sz w:val="22"/>
              <w:szCs w:val="22"/>
              <w:lang w:val="de-AT" w:eastAsia="de-AT"/>
            </w:rPr>
          </w:pPr>
          <w:hyperlink w:anchor="_Toc83974185" w:history="1">
            <w:r w:rsidR="008B627F" w:rsidRPr="009079F7">
              <w:rPr>
                <w:rStyle w:val="Hyperlink"/>
                <w:noProof/>
                <w:spacing w:val="-6"/>
                <w:lang w:val="en-GB"/>
              </w:rPr>
              <w:t>2.</w:t>
            </w:r>
            <w:r w:rsidR="008B627F">
              <w:rPr>
                <w:rFonts w:asciiTheme="minorHAnsi" w:eastAsiaTheme="minorEastAsia" w:hAnsiTheme="minorHAnsi"/>
                <w:noProof/>
                <w:kern w:val="0"/>
                <w:sz w:val="22"/>
                <w:szCs w:val="22"/>
                <w:lang w:val="de-AT" w:eastAsia="de-AT"/>
              </w:rPr>
              <w:tab/>
            </w:r>
            <w:r w:rsidR="008B627F" w:rsidRPr="009079F7">
              <w:rPr>
                <w:rStyle w:val="Hyperlink"/>
                <w:noProof/>
                <w:spacing w:val="-6"/>
                <w:lang w:val="en-GB"/>
              </w:rPr>
              <w:t>SKRIPT</w:t>
            </w:r>
            <w:r w:rsidR="008B627F">
              <w:rPr>
                <w:noProof/>
                <w:webHidden/>
              </w:rPr>
              <w:tab/>
            </w:r>
            <w:r w:rsidR="008B627F">
              <w:rPr>
                <w:noProof/>
                <w:webHidden/>
              </w:rPr>
              <w:fldChar w:fldCharType="begin"/>
            </w:r>
            <w:r w:rsidR="008B627F">
              <w:rPr>
                <w:noProof/>
                <w:webHidden/>
              </w:rPr>
              <w:instrText xml:space="preserve"> PAGEREF _Toc83974185 \h </w:instrText>
            </w:r>
            <w:r w:rsidR="008B627F">
              <w:rPr>
                <w:noProof/>
                <w:webHidden/>
              </w:rPr>
            </w:r>
            <w:r w:rsidR="008B627F">
              <w:rPr>
                <w:noProof/>
                <w:webHidden/>
              </w:rPr>
              <w:fldChar w:fldCharType="separate"/>
            </w:r>
            <w:r w:rsidR="008B627F">
              <w:rPr>
                <w:noProof/>
                <w:webHidden/>
              </w:rPr>
              <w:t>4</w:t>
            </w:r>
            <w:r w:rsidR="008B627F">
              <w:rPr>
                <w:noProof/>
                <w:webHidden/>
              </w:rPr>
              <w:fldChar w:fldCharType="end"/>
            </w:r>
          </w:hyperlink>
        </w:p>
        <w:p w14:paraId="1F6D596D" w14:textId="040D5D89" w:rsidR="008B627F" w:rsidRDefault="002415F9">
          <w:pPr>
            <w:pStyle w:val="Verzeichnis2"/>
            <w:rPr>
              <w:rFonts w:asciiTheme="minorHAnsi" w:eastAsiaTheme="minorEastAsia" w:hAnsiTheme="minorHAnsi"/>
              <w:noProof/>
              <w:kern w:val="0"/>
              <w:sz w:val="22"/>
              <w:szCs w:val="22"/>
              <w:lang w:val="de-AT" w:eastAsia="de-AT"/>
            </w:rPr>
          </w:pPr>
          <w:hyperlink w:anchor="_Toc83974186" w:history="1">
            <w:r w:rsidR="008B627F" w:rsidRPr="009079F7">
              <w:rPr>
                <w:rStyle w:val="Hyperlink"/>
                <w:noProof/>
                <w:spacing w:val="-6"/>
                <w:lang w:val="de-AT"/>
              </w:rPr>
              <w:t>2.1.</w:t>
            </w:r>
            <w:r w:rsidR="008B627F">
              <w:rPr>
                <w:rFonts w:asciiTheme="minorHAnsi" w:eastAsiaTheme="minorEastAsia" w:hAnsiTheme="minorHAnsi"/>
                <w:noProof/>
                <w:kern w:val="0"/>
                <w:sz w:val="22"/>
                <w:szCs w:val="22"/>
                <w:lang w:val="de-AT" w:eastAsia="de-AT"/>
              </w:rPr>
              <w:tab/>
            </w:r>
            <w:r w:rsidR="008B627F" w:rsidRPr="009079F7">
              <w:rPr>
                <w:rStyle w:val="Hyperlink"/>
                <w:noProof/>
                <w:spacing w:val="-6"/>
                <w:lang w:val="de-AT"/>
              </w:rPr>
              <w:t>VERBESSERUNG DER HOLZ-EIGENSCHAFTEN DURCH OPTIK</w:t>
            </w:r>
            <w:r w:rsidR="008B627F">
              <w:rPr>
                <w:noProof/>
                <w:webHidden/>
              </w:rPr>
              <w:tab/>
            </w:r>
            <w:r w:rsidR="008B627F">
              <w:rPr>
                <w:noProof/>
                <w:webHidden/>
              </w:rPr>
              <w:fldChar w:fldCharType="begin"/>
            </w:r>
            <w:r w:rsidR="008B627F">
              <w:rPr>
                <w:noProof/>
                <w:webHidden/>
              </w:rPr>
              <w:instrText xml:space="preserve"> PAGEREF _Toc83974186 \h </w:instrText>
            </w:r>
            <w:r w:rsidR="008B627F">
              <w:rPr>
                <w:noProof/>
                <w:webHidden/>
              </w:rPr>
            </w:r>
            <w:r w:rsidR="008B627F">
              <w:rPr>
                <w:noProof/>
                <w:webHidden/>
              </w:rPr>
              <w:fldChar w:fldCharType="separate"/>
            </w:r>
            <w:r w:rsidR="008B627F">
              <w:rPr>
                <w:noProof/>
                <w:webHidden/>
              </w:rPr>
              <w:t>4</w:t>
            </w:r>
            <w:r w:rsidR="008B627F">
              <w:rPr>
                <w:noProof/>
                <w:webHidden/>
              </w:rPr>
              <w:fldChar w:fldCharType="end"/>
            </w:r>
          </w:hyperlink>
        </w:p>
        <w:p w14:paraId="410C6245" w14:textId="52F31A28" w:rsidR="008B627F" w:rsidRDefault="002415F9">
          <w:pPr>
            <w:pStyle w:val="Verzeichnis3"/>
            <w:rPr>
              <w:rFonts w:cstheme="minorBidi"/>
              <w:noProof/>
              <w:lang w:val="de-AT" w:eastAsia="de-AT"/>
            </w:rPr>
          </w:pPr>
          <w:hyperlink w:anchor="_Toc83974187" w:history="1">
            <w:r w:rsidR="008B627F" w:rsidRPr="009079F7">
              <w:rPr>
                <w:rStyle w:val="Hyperlink"/>
                <w:noProof/>
                <w:spacing w:val="-6"/>
                <w:lang w:val="en-GB"/>
              </w:rPr>
              <w:t>2.1.1.</w:t>
            </w:r>
            <w:r w:rsidR="008B627F">
              <w:rPr>
                <w:rFonts w:cstheme="minorBidi"/>
                <w:noProof/>
                <w:lang w:val="de-AT" w:eastAsia="de-AT"/>
              </w:rPr>
              <w:tab/>
            </w:r>
            <w:r w:rsidR="008B627F" w:rsidRPr="009079F7">
              <w:rPr>
                <w:rStyle w:val="Hyperlink"/>
                <w:noProof/>
                <w:spacing w:val="-6"/>
                <w:lang w:val="en-GB"/>
              </w:rPr>
              <w:t>Optische Einstufung – Qualitätskategorien</w:t>
            </w:r>
            <w:r w:rsidR="008B627F">
              <w:rPr>
                <w:noProof/>
                <w:webHidden/>
              </w:rPr>
              <w:tab/>
            </w:r>
            <w:r w:rsidR="008B627F">
              <w:rPr>
                <w:noProof/>
                <w:webHidden/>
              </w:rPr>
              <w:fldChar w:fldCharType="begin"/>
            </w:r>
            <w:r w:rsidR="008B627F">
              <w:rPr>
                <w:noProof/>
                <w:webHidden/>
              </w:rPr>
              <w:instrText xml:space="preserve"> PAGEREF _Toc83974187 \h </w:instrText>
            </w:r>
            <w:r w:rsidR="008B627F">
              <w:rPr>
                <w:noProof/>
                <w:webHidden/>
              </w:rPr>
            </w:r>
            <w:r w:rsidR="008B627F">
              <w:rPr>
                <w:noProof/>
                <w:webHidden/>
              </w:rPr>
              <w:fldChar w:fldCharType="separate"/>
            </w:r>
            <w:r w:rsidR="008B627F">
              <w:rPr>
                <w:noProof/>
                <w:webHidden/>
              </w:rPr>
              <w:t>5</w:t>
            </w:r>
            <w:r w:rsidR="008B627F">
              <w:rPr>
                <w:noProof/>
                <w:webHidden/>
              </w:rPr>
              <w:fldChar w:fldCharType="end"/>
            </w:r>
          </w:hyperlink>
        </w:p>
        <w:p w14:paraId="1322C956" w14:textId="25716368" w:rsidR="008B627F" w:rsidRDefault="002415F9">
          <w:pPr>
            <w:pStyle w:val="Verzeichnis2"/>
            <w:rPr>
              <w:rFonts w:asciiTheme="minorHAnsi" w:eastAsiaTheme="minorEastAsia" w:hAnsiTheme="minorHAnsi"/>
              <w:noProof/>
              <w:kern w:val="0"/>
              <w:sz w:val="22"/>
              <w:szCs w:val="22"/>
              <w:lang w:val="de-AT" w:eastAsia="de-AT"/>
            </w:rPr>
          </w:pPr>
          <w:hyperlink w:anchor="_Toc83974188" w:history="1">
            <w:r w:rsidR="008B627F" w:rsidRPr="009079F7">
              <w:rPr>
                <w:rStyle w:val="Hyperlink"/>
                <w:noProof/>
                <w:spacing w:val="-6"/>
                <w:lang w:val="de-AT"/>
              </w:rPr>
              <w:t>2.1.</w:t>
            </w:r>
            <w:r w:rsidR="008B627F">
              <w:rPr>
                <w:rFonts w:asciiTheme="minorHAnsi" w:eastAsiaTheme="minorEastAsia" w:hAnsiTheme="minorHAnsi"/>
                <w:noProof/>
                <w:kern w:val="0"/>
                <w:sz w:val="22"/>
                <w:szCs w:val="22"/>
                <w:lang w:val="de-AT" w:eastAsia="de-AT"/>
              </w:rPr>
              <w:tab/>
            </w:r>
            <w:r w:rsidR="008B627F" w:rsidRPr="009079F7">
              <w:rPr>
                <w:rStyle w:val="Hyperlink"/>
                <w:noProof/>
                <w:spacing w:val="-6"/>
                <w:lang w:val="de-AT"/>
              </w:rPr>
              <w:t>TECHNOLOGISCHE VERBESSERUNG DER HOLZEIGENSCHAFTEN</w:t>
            </w:r>
            <w:r w:rsidR="008B627F">
              <w:rPr>
                <w:noProof/>
                <w:webHidden/>
              </w:rPr>
              <w:tab/>
            </w:r>
            <w:r w:rsidR="008B627F">
              <w:rPr>
                <w:noProof/>
                <w:webHidden/>
              </w:rPr>
              <w:fldChar w:fldCharType="begin"/>
            </w:r>
            <w:r w:rsidR="008B627F">
              <w:rPr>
                <w:noProof/>
                <w:webHidden/>
              </w:rPr>
              <w:instrText xml:space="preserve"> PAGEREF _Toc83974188 \h </w:instrText>
            </w:r>
            <w:r w:rsidR="008B627F">
              <w:rPr>
                <w:noProof/>
                <w:webHidden/>
              </w:rPr>
            </w:r>
            <w:r w:rsidR="008B627F">
              <w:rPr>
                <w:noProof/>
                <w:webHidden/>
              </w:rPr>
              <w:fldChar w:fldCharType="separate"/>
            </w:r>
            <w:r w:rsidR="008B627F">
              <w:rPr>
                <w:noProof/>
                <w:webHidden/>
              </w:rPr>
              <w:t>10</w:t>
            </w:r>
            <w:r w:rsidR="008B627F">
              <w:rPr>
                <w:noProof/>
                <w:webHidden/>
              </w:rPr>
              <w:fldChar w:fldCharType="end"/>
            </w:r>
          </w:hyperlink>
        </w:p>
        <w:p w14:paraId="38929AAB" w14:textId="67C8C9CB" w:rsidR="008B627F" w:rsidRDefault="002415F9">
          <w:pPr>
            <w:pStyle w:val="Verzeichnis3"/>
            <w:rPr>
              <w:rFonts w:cstheme="minorBidi"/>
              <w:noProof/>
              <w:lang w:val="de-AT" w:eastAsia="de-AT"/>
            </w:rPr>
          </w:pPr>
          <w:hyperlink w:anchor="_Toc83974189" w:history="1">
            <w:r w:rsidR="008B627F" w:rsidRPr="009079F7">
              <w:rPr>
                <w:rStyle w:val="Hyperlink"/>
                <w:noProof/>
                <w:spacing w:val="-6"/>
                <w:lang w:val="de-AT"/>
              </w:rPr>
              <w:t>2.1.1.</w:t>
            </w:r>
            <w:r w:rsidR="008B627F">
              <w:rPr>
                <w:rFonts w:cstheme="minorBidi"/>
                <w:noProof/>
                <w:lang w:val="de-AT" w:eastAsia="de-AT"/>
              </w:rPr>
              <w:tab/>
            </w:r>
            <w:r w:rsidR="008B627F" w:rsidRPr="009079F7">
              <w:rPr>
                <w:rStyle w:val="Hyperlink"/>
                <w:noProof/>
                <w:spacing w:val="-6"/>
                <w:lang w:val="de-AT"/>
              </w:rPr>
              <w:t>Verbesserung der Eigenschaften durch Sägen und Hobeln</w:t>
            </w:r>
            <w:r w:rsidR="008B627F">
              <w:rPr>
                <w:noProof/>
                <w:webHidden/>
              </w:rPr>
              <w:tab/>
            </w:r>
            <w:r w:rsidR="008B627F">
              <w:rPr>
                <w:noProof/>
                <w:webHidden/>
              </w:rPr>
              <w:fldChar w:fldCharType="begin"/>
            </w:r>
            <w:r w:rsidR="008B627F">
              <w:rPr>
                <w:noProof/>
                <w:webHidden/>
              </w:rPr>
              <w:instrText xml:space="preserve"> PAGEREF _Toc83974189 \h </w:instrText>
            </w:r>
            <w:r w:rsidR="008B627F">
              <w:rPr>
                <w:noProof/>
                <w:webHidden/>
              </w:rPr>
            </w:r>
            <w:r w:rsidR="008B627F">
              <w:rPr>
                <w:noProof/>
                <w:webHidden/>
              </w:rPr>
              <w:fldChar w:fldCharType="separate"/>
            </w:r>
            <w:r w:rsidR="008B627F">
              <w:rPr>
                <w:noProof/>
                <w:webHidden/>
              </w:rPr>
              <w:t>10</w:t>
            </w:r>
            <w:r w:rsidR="008B627F">
              <w:rPr>
                <w:noProof/>
                <w:webHidden/>
              </w:rPr>
              <w:fldChar w:fldCharType="end"/>
            </w:r>
          </w:hyperlink>
        </w:p>
        <w:p w14:paraId="6B447553" w14:textId="69D5892B" w:rsidR="008B627F" w:rsidRDefault="002415F9">
          <w:pPr>
            <w:pStyle w:val="Verzeichnis3"/>
            <w:rPr>
              <w:rFonts w:cstheme="minorBidi"/>
              <w:noProof/>
              <w:lang w:val="de-AT" w:eastAsia="de-AT"/>
            </w:rPr>
          </w:pPr>
          <w:hyperlink w:anchor="_Toc83974190" w:history="1">
            <w:r w:rsidR="008B627F" w:rsidRPr="009079F7">
              <w:rPr>
                <w:rStyle w:val="Hyperlink"/>
                <w:bCs/>
                <w:noProof/>
                <w:spacing w:val="-6"/>
                <w:lang w:val="de-AT"/>
              </w:rPr>
              <w:t>2.1.2.</w:t>
            </w:r>
            <w:r w:rsidR="008B627F">
              <w:rPr>
                <w:rFonts w:cstheme="minorBidi"/>
                <w:noProof/>
                <w:lang w:val="de-AT" w:eastAsia="de-AT"/>
              </w:rPr>
              <w:tab/>
            </w:r>
            <w:r w:rsidR="008B627F" w:rsidRPr="009079F7">
              <w:rPr>
                <w:rStyle w:val="Hyperlink"/>
                <w:bCs/>
                <w:noProof/>
                <w:spacing w:val="-6"/>
                <w:lang w:val="de-AT"/>
              </w:rPr>
              <w:t>Verbesserung der Eigenschaften durch die Herstellung von Holzprodukten</w:t>
            </w:r>
            <w:r w:rsidR="008B627F">
              <w:rPr>
                <w:noProof/>
                <w:webHidden/>
              </w:rPr>
              <w:tab/>
            </w:r>
            <w:r w:rsidR="008B627F">
              <w:rPr>
                <w:noProof/>
                <w:webHidden/>
              </w:rPr>
              <w:fldChar w:fldCharType="begin"/>
            </w:r>
            <w:r w:rsidR="008B627F">
              <w:rPr>
                <w:noProof/>
                <w:webHidden/>
              </w:rPr>
              <w:instrText xml:space="preserve"> PAGEREF _Toc83974190 \h </w:instrText>
            </w:r>
            <w:r w:rsidR="008B627F">
              <w:rPr>
                <w:noProof/>
                <w:webHidden/>
              </w:rPr>
            </w:r>
            <w:r w:rsidR="008B627F">
              <w:rPr>
                <w:noProof/>
                <w:webHidden/>
              </w:rPr>
              <w:fldChar w:fldCharType="separate"/>
            </w:r>
            <w:r w:rsidR="008B627F">
              <w:rPr>
                <w:noProof/>
                <w:webHidden/>
              </w:rPr>
              <w:t>12</w:t>
            </w:r>
            <w:r w:rsidR="008B627F">
              <w:rPr>
                <w:noProof/>
                <w:webHidden/>
              </w:rPr>
              <w:fldChar w:fldCharType="end"/>
            </w:r>
          </w:hyperlink>
        </w:p>
        <w:p w14:paraId="3C55DDE0" w14:textId="6E39ABB0" w:rsidR="008B627F" w:rsidRDefault="002415F9">
          <w:pPr>
            <w:pStyle w:val="Verzeichnis2"/>
            <w:rPr>
              <w:rFonts w:asciiTheme="minorHAnsi" w:eastAsiaTheme="minorEastAsia" w:hAnsiTheme="minorHAnsi"/>
              <w:noProof/>
              <w:kern w:val="0"/>
              <w:sz w:val="22"/>
              <w:szCs w:val="22"/>
              <w:lang w:val="de-AT" w:eastAsia="de-AT"/>
            </w:rPr>
          </w:pPr>
          <w:hyperlink w:anchor="_Toc83974191" w:history="1">
            <w:r w:rsidR="008B627F" w:rsidRPr="009079F7">
              <w:rPr>
                <w:rStyle w:val="Hyperlink"/>
                <w:noProof/>
                <w:spacing w:val="-6"/>
              </w:rPr>
              <w:t>2.2.</w:t>
            </w:r>
            <w:r w:rsidR="008B627F">
              <w:rPr>
                <w:rFonts w:asciiTheme="minorHAnsi" w:eastAsiaTheme="minorEastAsia" w:hAnsiTheme="minorHAnsi"/>
                <w:noProof/>
                <w:kern w:val="0"/>
                <w:sz w:val="22"/>
                <w:szCs w:val="22"/>
                <w:lang w:val="de-AT" w:eastAsia="de-AT"/>
              </w:rPr>
              <w:tab/>
            </w:r>
            <w:r w:rsidR="008B627F" w:rsidRPr="009079F7">
              <w:rPr>
                <w:rStyle w:val="Hyperlink"/>
                <w:noProof/>
                <w:spacing w:val="-6"/>
              </w:rPr>
              <w:t>CHEMISCHE VERBESSERUNG DER HOLZEIGENSCHAFTEN</w:t>
            </w:r>
            <w:r w:rsidR="008B627F">
              <w:rPr>
                <w:noProof/>
                <w:webHidden/>
              </w:rPr>
              <w:tab/>
            </w:r>
            <w:r w:rsidR="008B627F">
              <w:rPr>
                <w:noProof/>
                <w:webHidden/>
              </w:rPr>
              <w:fldChar w:fldCharType="begin"/>
            </w:r>
            <w:r w:rsidR="008B627F">
              <w:rPr>
                <w:noProof/>
                <w:webHidden/>
              </w:rPr>
              <w:instrText xml:space="preserve"> PAGEREF _Toc83974191 \h </w:instrText>
            </w:r>
            <w:r w:rsidR="008B627F">
              <w:rPr>
                <w:noProof/>
                <w:webHidden/>
              </w:rPr>
            </w:r>
            <w:r w:rsidR="008B627F">
              <w:rPr>
                <w:noProof/>
                <w:webHidden/>
              </w:rPr>
              <w:fldChar w:fldCharType="separate"/>
            </w:r>
            <w:r w:rsidR="008B627F">
              <w:rPr>
                <w:noProof/>
                <w:webHidden/>
              </w:rPr>
              <w:t>13</w:t>
            </w:r>
            <w:r w:rsidR="008B627F">
              <w:rPr>
                <w:noProof/>
                <w:webHidden/>
              </w:rPr>
              <w:fldChar w:fldCharType="end"/>
            </w:r>
          </w:hyperlink>
        </w:p>
        <w:p w14:paraId="452DA36E" w14:textId="53CA8EBE" w:rsidR="008B627F" w:rsidRDefault="002415F9">
          <w:pPr>
            <w:pStyle w:val="Verzeichnis3"/>
            <w:rPr>
              <w:rFonts w:cstheme="minorBidi"/>
              <w:noProof/>
              <w:lang w:val="de-AT" w:eastAsia="de-AT"/>
            </w:rPr>
          </w:pPr>
          <w:hyperlink w:anchor="_Toc83974192" w:history="1">
            <w:r w:rsidR="008B627F" w:rsidRPr="009079F7">
              <w:rPr>
                <w:rStyle w:val="Hyperlink"/>
                <w:noProof/>
                <w:spacing w:val="-6"/>
                <w:lang w:val="en-GB"/>
              </w:rPr>
              <w:t>2.2.1.</w:t>
            </w:r>
            <w:r w:rsidR="008B627F">
              <w:rPr>
                <w:rFonts w:cstheme="minorBidi"/>
                <w:noProof/>
                <w:lang w:val="de-AT" w:eastAsia="de-AT"/>
              </w:rPr>
              <w:tab/>
            </w:r>
            <w:r w:rsidR="008B627F" w:rsidRPr="009079F7">
              <w:rPr>
                <w:rStyle w:val="Hyperlink"/>
                <w:noProof/>
                <w:spacing w:val="-6"/>
                <w:lang w:val="en-GB"/>
              </w:rPr>
              <w:t>Industrielle Holzschutzmittel</w:t>
            </w:r>
            <w:r w:rsidR="008B627F">
              <w:rPr>
                <w:noProof/>
                <w:webHidden/>
              </w:rPr>
              <w:tab/>
            </w:r>
            <w:r w:rsidR="008B627F">
              <w:rPr>
                <w:noProof/>
                <w:webHidden/>
              </w:rPr>
              <w:fldChar w:fldCharType="begin"/>
            </w:r>
            <w:r w:rsidR="008B627F">
              <w:rPr>
                <w:noProof/>
                <w:webHidden/>
              </w:rPr>
              <w:instrText xml:space="preserve"> PAGEREF _Toc83974192 \h </w:instrText>
            </w:r>
            <w:r w:rsidR="008B627F">
              <w:rPr>
                <w:noProof/>
                <w:webHidden/>
              </w:rPr>
            </w:r>
            <w:r w:rsidR="008B627F">
              <w:rPr>
                <w:noProof/>
                <w:webHidden/>
              </w:rPr>
              <w:fldChar w:fldCharType="separate"/>
            </w:r>
            <w:r w:rsidR="008B627F">
              <w:rPr>
                <w:noProof/>
                <w:webHidden/>
              </w:rPr>
              <w:t>16</w:t>
            </w:r>
            <w:r w:rsidR="008B627F">
              <w:rPr>
                <w:noProof/>
                <w:webHidden/>
              </w:rPr>
              <w:fldChar w:fldCharType="end"/>
            </w:r>
          </w:hyperlink>
        </w:p>
        <w:p w14:paraId="02E390A0" w14:textId="42A6198C" w:rsidR="008B627F" w:rsidRDefault="002415F9">
          <w:pPr>
            <w:pStyle w:val="Verzeichnis3"/>
            <w:rPr>
              <w:rFonts w:cstheme="minorBidi"/>
              <w:noProof/>
              <w:lang w:val="de-AT" w:eastAsia="de-AT"/>
            </w:rPr>
          </w:pPr>
          <w:hyperlink w:anchor="_Toc83974193" w:history="1">
            <w:r w:rsidR="008B627F" w:rsidRPr="009079F7">
              <w:rPr>
                <w:rStyle w:val="Hyperlink"/>
                <w:noProof/>
                <w:spacing w:val="-6"/>
                <w:lang w:val="en-GB"/>
              </w:rPr>
              <w:t>2.2.1.</w:t>
            </w:r>
            <w:r w:rsidR="008B627F">
              <w:rPr>
                <w:rFonts w:cstheme="minorBidi"/>
                <w:noProof/>
                <w:lang w:val="de-AT" w:eastAsia="de-AT"/>
              </w:rPr>
              <w:tab/>
            </w:r>
            <w:r w:rsidR="008B627F" w:rsidRPr="009079F7">
              <w:rPr>
                <w:rStyle w:val="Hyperlink"/>
                <w:noProof/>
                <w:spacing w:val="-6"/>
                <w:lang w:val="en-GB"/>
              </w:rPr>
              <w:t>Behandlungsverfahren mit Holzschutzmitteln</w:t>
            </w:r>
            <w:r w:rsidR="008B627F">
              <w:rPr>
                <w:noProof/>
                <w:webHidden/>
              </w:rPr>
              <w:tab/>
            </w:r>
            <w:r w:rsidR="008B627F">
              <w:rPr>
                <w:noProof/>
                <w:webHidden/>
              </w:rPr>
              <w:fldChar w:fldCharType="begin"/>
            </w:r>
            <w:r w:rsidR="008B627F">
              <w:rPr>
                <w:noProof/>
                <w:webHidden/>
              </w:rPr>
              <w:instrText xml:space="preserve"> PAGEREF _Toc83974193 \h </w:instrText>
            </w:r>
            <w:r w:rsidR="008B627F">
              <w:rPr>
                <w:noProof/>
                <w:webHidden/>
              </w:rPr>
            </w:r>
            <w:r w:rsidR="008B627F">
              <w:rPr>
                <w:noProof/>
                <w:webHidden/>
              </w:rPr>
              <w:fldChar w:fldCharType="separate"/>
            </w:r>
            <w:r w:rsidR="008B627F">
              <w:rPr>
                <w:noProof/>
                <w:webHidden/>
              </w:rPr>
              <w:t>16</w:t>
            </w:r>
            <w:r w:rsidR="008B627F">
              <w:rPr>
                <w:noProof/>
                <w:webHidden/>
              </w:rPr>
              <w:fldChar w:fldCharType="end"/>
            </w:r>
          </w:hyperlink>
        </w:p>
        <w:p w14:paraId="6F2FFF8C" w14:textId="384F581E" w:rsidR="008B627F" w:rsidRDefault="002415F9">
          <w:pPr>
            <w:pStyle w:val="Verzeichnis3"/>
            <w:rPr>
              <w:rFonts w:cstheme="minorBidi"/>
              <w:noProof/>
              <w:lang w:val="de-AT" w:eastAsia="de-AT"/>
            </w:rPr>
          </w:pPr>
          <w:hyperlink w:anchor="_Toc83974194" w:history="1">
            <w:r w:rsidR="008B627F" w:rsidRPr="009079F7">
              <w:rPr>
                <w:rStyle w:val="Hyperlink"/>
                <w:noProof/>
                <w:spacing w:val="-6"/>
                <w:lang w:val="en-GB"/>
              </w:rPr>
              <w:t>2.2.2.</w:t>
            </w:r>
            <w:r w:rsidR="008B627F">
              <w:rPr>
                <w:rFonts w:cstheme="minorBidi"/>
                <w:noProof/>
                <w:lang w:val="de-AT" w:eastAsia="de-AT"/>
              </w:rPr>
              <w:tab/>
            </w:r>
            <w:r w:rsidR="008B627F" w:rsidRPr="009079F7">
              <w:rPr>
                <w:rStyle w:val="Hyperlink"/>
                <w:noProof/>
                <w:spacing w:val="-6"/>
                <w:lang w:val="en-GB"/>
              </w:rPr>
              <w:t>Druckfreie Methoden</w:t>
            </w:r>
            <w:r w:rsidR="008B627F">
              <w:rPr>
                <w:noProof/>
                <w:webHidden/>
              </w:rPr>
              <w:tab/>
            </w:r>
            <w:r w:rsidR="008B627F">
              <w:rPr>
                <w:noProof/>
                <w:webHidden/>
              </w:rPr>
              <w:fldChar w:fldCharType="begin"/>
            </w:r>
            <w:r w:rsidR="008B627F">
              <w:rPr>
                <w:noProof/>
                <w:webHidden/>
              </w:rPr>
              <w:instrText xml:space="preserve"> PAGEREF _Toc83974194 \h </w:instrText>
            </w:r>
            <w:r w:rsidR="008B627F">
              <w:rPr>
                <w:noProof/>
                <w:webHidden/>
              </w:rPr>
            </w:r>
            <w:r w:rsidR="008B627F">
              <w:rPr>
                <w:noProof/>
                <w:webHidden/>
              </w:rPr>
              <w:fldChar w:fldCharType="separate"/>
            </w:r>
            <w:r w:rsidR="008B627F">
              <w:rPr>
                <w:noProof/>
                <w:webHidden/>
              </w:rPr>
              <w:t>17</w:t>
            </w:r>
            <w:r w:rsidR="008B627F">
              <w:rPr>
                <w:noProof/>
                <w:webHidden/>
              </w:rPr>
              <w:fldChar w:fldCharType="end"/>
            </w:r>
          </w:hyperlink>
        </w:p>
        <w:p w14:paraId="1F6B8B42" w14:textId="22458C8C" w:rsidR="008B627F" w:rsidRDefault="002415F9">
          <w:pPr>
            <w:pStyle w:val="Verzeichnis2"/>
            <w:rPr>
              <w:rFonts w:asciiTheme="minorHAnsi" w:eastAsiaTheme="minorEastAsia" w:hAnsiTheme="minorHAnsi"/>
              <w:noProof/>
              <w:kern w:val="0"/>
              <w:sz w:val="22"/>
              <w:szCs w:val="22"/>
              <w:lang w:val="de-AT" w:eastAsia="de-AT"/>
            </w:rPr>
          </w:pPr>
          <w:hyperlink w:anchor="_Toc83974195" w:history="1">
            <w:r w:rsidR="008B627F" w:rsidRPr="009079F7">
              <w:rPr>
                <w:rStyle w:val="Hyperlink"/>
                <w:noProof/>
                <w:spacing w:val="-6"/>
                <w:lang w:val="de-AT"/>
              </w:rPr>
              <w:t>2.3.</w:t>
            </w:r>
            <w:r w:rsidR="008B627F">
              <w:rPr>
                <w:rFonts w:asciiTheme="minorHAnsi" w:eastAsiaTheme="minorEastAsia" w:hAnsiTheme="minorHAnsi"/>
                <w:noProof/>
                <w:kern w:val="0"/>
                <w:sz w:val="22"/>
                <w:szCs w:val="22"/>
                <w:lang w:val="de-AT" w:eastAsia="de-AT"/>
              </w:rPr>
              <w:tab/>
            </w:r>
            <w:r w:rsidR="008B627F" w:rsidRPr="009079F7">
              <w:rPr>
                <w:rStyle w:val="Hyperlink"/>
                <w:noProof/>
                <w:spacing w:val="-6"/>
                <w:lang w:val="de-AT"/>
              </w:rPr>
              <w:t>THERMISCHER SCHUTZ VON HOLZ</w:t>
            </w:r>
            <w:r w:rsidR="008B627F">
              <w:rPr>
                <w:noProof/>
                <w:webHidden/>
              </w:rPr>
              <w:tab/>
            </w:r>
            <w:r w:rsidR="008B627F">
              <w:rPr>
                <w:noProof/>
                <w:webHidden/>
              </w:rPr>
              <w:fldChar w:fldCharType="begin"/>
            </w:r>
            <w:r w:rsidR="008B627F">
              <w:rPr>
                <w:noProof/>
                <w:webHidden/>
              </w:rPr>
              <w:instrText xml:space="preserve"> PAGEREF _Toc83974195 \h </w:instrText>
            </w:r>
            <w:r w:rsidR="008B627F">
              <w:rPr>
                <w:noProof/>
                <w:webHidden/>
              </w:rPr>
            </w:r>
            <w:r w:rsidR="008B627F">
              <w:rPr>
                <w:noProof/>
                <w:webHidden/>
              </w:rPr>
              <w:fldChar w:fldCharType="separate"/>
            </w:r>
            <w:r w:rsidR="008B627F">
              <w:rPr>
                <w:noProof/>
                <w:webHidden/>
              </w:rPr>
              <w:t>18</w:t>
            </w:r>
            <w:r w:rsidR="008B627F">
              <w:rPr>
                <w:noProof/>
                <w:webHidden/>
              </w:rPr>
              <w:fldChar w:fldCharType="end"/>
            </w:r>
          </w:hyperlink>
        </w:p>
        <w:p w14:paraId="7BCA3505" w14:textId="55FC7BAE" w:rsidR="008B627F" w:rsidRDefault="002415F9">
          <w:pPr>
            <w:pStyle w:val="Verzeichnis2"/>
            <w:rPr>
              <w:rFonts w:asciiTheme="minorHAnsi" w:eastAsiaTheme="minorEastAsia" w:hAnsiTheme="minorHAnsi"/>
              <w:noProof/>
              <w:kern w:val="0"/>
              <w:sz w:val="22"/>
              <w:szCs w:val="22"/>
              <w:lang w:val="de-AT" w:eastAsia="de-AT"/>
            </w:rPr>
          </w:pPr>
          <w:hyperlink w:anchor="_Toc83974196" w:history="1">
            <w:r w:rsidR="008B627F" w:rsidRPr="009079F7">
              <w:rPr>
                <w:rStyle w:val="Hyperlink"/>
                <w:noProof/>
                <w:spacing w:val="-6"/>
                <w:lang w:val="de-AT"/>
              </w:rPr>
              <w:t>2.4.</w:t>
            </w:r>
            <w:r w:rsidR="008B627F">
              <w:rPr>
                <w:rFonts w:asciiTheme="minorHAnsi" w:eastAsiaTheme="minorEastAsia" w:hAnsiTheme="minorHAnsi"/>
                <w:noProof/>
                <w:kern w:val="0"/>
                <w:sz w:val="22"/>
                <w:szCs w:val="22"/>
                <w:lang w:val="de-AT" w:eastAsia="de-AT"/>
              </w:rPr>
              <w:tab/>
            </w:r>
            <w:r w:rsidR="008B627F" w:rsidRPr="009079F7">
              <w:rPr>
                <w:rStyle w:val="Hyperlink"/>
                <w:noProof/>
                <w:spacing w:val="-6"/>
                <w:lang w:val="de-AT"/>
              </w:rPr>
              <w:t>OPERATIVE VERBESSERUNG DER HOLZEIGENSCHAFTEN</w:t>
            </w:r>
            <w:r w:rsidR="008B627F">
              <w:rPr>
                <w:noProof/>
                <w:webHidden/>
              </w:rPr>
              <w:tab/>
            </w:r>
            <w:r w:rsidR="008B627F">
              <w:rPr>
                <w:noProof/>
                <w:webHidden/>
              </w:rPr>
              <w:fldChar w:fldCharType="begin"/>
            </w:r>
            <w:r w:rsidR="008B627F">
              <w:rPr>
                <w:noProof/>
                <w:webHidden/>
              </w:rPr>
              <w:instrText xml:space="preserve"> PAGEREF _Toc83974196 \h </w:instrText>
            </w:r>
            <w:r w:rsidR="008B627F">
              <w:rPr>
                <w:noProof/>
                <w:webHidden/>
              </w:rPr>
            </w:r>
            <w:r w:rsidR="008B627F">
              <w:rPr>
                <w:noProof/>
                <w:webHidden/>
              </w:rPr>
              <w:fldChar w:fldCharType="separate"/>
            </w:r>
            <w:r w:rsidR="008B627F">
              <w:rPr>
                <w:noProof/>
                <w:webHidden/>
              </w:rPr>
              <w:t>20</w:t>
            </w:r>
            <w:r w:rsidR="008B627F">
              <w:rPr>
                <w:noProof/>
                <w:webHidden/>
              </w:rPr>
              <w:fldChar w:fldCharType="end"/>
            </w:r>
          </w:hyperlink>
        </w:p>
        <w:p w14:paraId="1760FD0D" w14:textId="475AF096" w:rsidR="008B627F" w:rsidRDefault="002415F9">
          <w:pPr>
            <w:pStyle w:val="Verzeichnis3"/>
            <w:rPr>
              <w:rFonts w:cstheme="minorBidi"/>
              <w:noProof/>
              <w:lang w:val="de-AT" w:eastAsia="de-AT"/>
            </w:rPr>
          </w:pPr>
          <w:hyperlink w:anchor="_Toc83974197" w:history="1">
            <w:r w:rsidR="008B627F" w:rsidRPr="009079F7">
              <w:rPr>
                <w:rStyle w:val="Hyperlink"/>
                <w:noProof/>
                <w:spacing w:val="-6"/>
                <w:lang w:val="en-GB"/>
              </w:rPr>
              <w:t>2.4.1.</w:t>
            </w:r>
            <w:r w:rsidR="008B627F">
              <w:rPr>
                <w:rFonts w:cstheme="minorBidi"/>
                <w:noProof/>
                <w:lang w:val="de-AT" w:eastAsia="de-AT"/>
              </w:rPr>
              <w:tab/>
            </w:r>
            <w:r w:rsidR="008B627F" w:rsidRPr="009079F7">
              <w:rPr>
                <w:rStyle w:val="Hyperlink"/>
                <w:noProof/>
                <w:spacing w:val="-6"/>
                <w:lang w:val="en-GB"/>
              </w:rPr>
              <w:t>Schutz durch Oberflächenbeschichtung</w:t>
            </w:r>
            <w:r w:rsidR="008B627F">
              <w:rPr>
                <w:noProof/>
                <w:webHidden/>
              </w:rPr>
              <w:tab/>
            </w:r>
            <w:r w:rsidR="008B627F">
              <w:rPr>
                <w:noProof/>
                <w:webHidden/>
              </w:rPr>
              <w:fldChar w:fldCharType="begin"/>
            </w:r>
            <w:r w:rsidR="008B627F">
              <w:rPr>
                <w:noProof/>
                <w:webHidden/>
              </w:rPr>
              <w:instrText xml:space="preserve"> PAGEREF _Toc83974197 \h </w:instrText>
            </w:r>
            <w:r w:rsidR="008B627F">
              <w:rPr>
                <w:noProof/>
                <w:webHidden/>
              </w:rPr>
            </w:r>
            <w:r w:rsidR="008B627F">
              <w:rPr>
                <w:noProof/>
                <w:webHidden/>
              </w:rPr>
              <w:fldChar w:fldCharType="separate"/>
            </w:r>
            <w:r w:rsidR="008B627F">
              <w:rPr>
                <w:noProof/>
                <w:webHidden/>
              </w:rPr>
              <w:t>20</w:t>
            </w:r>
            <w:r w:rsidR="008B627F">
              <w:rPr>
                <w:noProof/>
                <w:webHidden/>
              </w:rPr>
              <w:fldChar w:fldCharType="end"/>
            </w:r>
          </w:hyperlink>
        </w:p>
        <w:p w14:paraId="7ED8957D" w14:textId="37431AC4" w:rsidR="008B627F" w:rsidRDefault="002415F9">
          <w:pPr>
            <w:pStyle w:val="Verzeichnis3"/>
            <w:rPr>
              <w:rFonts w:cstheme="minorBidi"/>
              <w:noProof/>
              <w:lang w:val="de-AT" w:eastAsia="de-AT"/>
            </w:rPr>
          </w:pPr>
          <w:hyperlink w:anchor="_Toc83974198" w:history="1">
            <w:r w:rsidR="008B627F" w:rsidRPr="009079F7">
              <w:rPr>
                <w:rStyle w:val="Hyperlink"/>
                <w:noProof/>
                <w:spacing w:val="-6"/>
                <w:lang w:val="en-GB"/>
              </w:rPr>
              <w:t>2.4.2.</w:t>
            </w:r>
            <w:r w:rsidR="008B627F">
              <w:rPr>
                <w:rFonts w:cstheme="minorBidi"/>
                <w:noProof/>
                <w:lang w:val="de-AT" w:eastAsia="de-AT"/>
              </w:rPr>
              <w:tab/>
            </w:r>
            <w:r w:rsidR="008B627F" w:rsidRPr="009079F7">
              <w:rPr>
                <w:rStyle w:val="Hyperlink"/>
                <w:noProof/>
                <w:spacing w:val="-6"/>
                <w:lang w:val="en-GB"/>
              </w:rPr>
              <w:t>Schutz durch konstruktive Maßnahmen</w:t>
            </w:r>
            <w:r w:rsidR="008B627F">
              <w:rPr>
                <w:noProof/>
                <w:webHidden/>
              </w:rPr>
              <w:tab/>
            </w:r>
            <w:r w:rsidR="008B627F">
              <w:rPr>
                <w:noProof/>
                <w:webHidden/>
              </w:rPr>
              <w:fldChar w:fldCharType="begin"/>
            </w:r>
            <w:r w:rsidR="008B627F">
              <w:rPr>
                <w:noProof/>
                <w:webHidden/>
              </w:rPr>
              <w:instrText xml:space="preserve"> PAGEREF _Toc83974198 \h </w:instrText>
            </w:r>
            <w:r w:rsidR="008B627F">
              <w:rPr>
                <w:noProof/>
                <w:webHidden/>
              </w:rPr>
            </w:r>
            <w:r w:rsidR="008B627F">
              <w:rPr>
                <w:noProof/>
                <w:webHidden/>
              </w:rPr>
              <w:fldChar w:fldCharType="separate"/>
            </w:r>
            <w:r w:rsidR="008B627F">
              <w:rPr>
                <w:noProof/>
                <w:webHidden/>
              </w:rPr>
              <w:t>21</w:t>
            </w:r>
            <w:r w:rsidR="008B627F">
              <w:rPr>
                <w:noProof/>
                <w:webHidden/>
              </w:rPr>
              <w:fldChar w:fldCharType="end"/>
            </w:r>
          </w:hyperlink>
        </w:p>
        <w:p w14:paraId="55EBDE56" w14:textId="22844DFF" w:rsidR="008B627F" w:rsidRDefault="002415F9">
          <w:pPr>
            <w:pStyle w:val="Verzeichnis2"/>
            <w:rPr>
              <w:rFonts w:asciiTheme="minorHAnsi" w:eastAsiaTheme="minorEastAsia" w:hAnsiTheme="minorHAnsi"/>
              <w:noProof/>
              <w:kern w:val="0"/>
              <w:sz w:val="22"/>
              <w:szCs w:val="22"/>
              <w:lang w:val="de-AT" w:eastAsia="de-AT"/>
            </w:rPr>
          </w:pPr>
          <w:hyperlink w:anchor="_Toc83974199" w:history="1">
            <w:r w:rsidR="008B627F" w:rsidRPr="009079F7">
              <w:rPr>
                <w:rStyle w:val="Hyperlink"/>
                <w:noProof/>
                <w:spacing w:val="-6"/>
              </w:rPr>
              <w:t>2.5.</w:t>
            </w:r>
            <w:r w:rsidR="008B627F">
              <w:rPr>
                <w:rFonts w:asciiTheme="minorHAnsi" w:eastAsiaTheme="minorEastAsia" w:hAnsiTheme="minorHAnsi"/>
                <w:noProof/>
                <w:kern w:val="0"/>
                <w:sz w:val="22"/>
                <w:szCs w:val="22"/>
                <w:lang w:val="de-AT" w:eastAsia="de-AT"/>
              </w:rPr>
              <w:tab/>
            </w:r>
            <w:r w:rsidR="008B627F" w:rsidRPr="009079F7">
              <w:rPr>
                <w:rStyle w:val="Hyperlink"/>
                <w:noProof/>
                <w:spacing w:val="-6"/>
              </w:rPr>
              <w:t>HOLZZERSTÖRENDE MIKROORGANISMEN</w:t>
            </w:r>
            <w:r w:rsidR="008B627F">
              <w:rPr>
                <w:noProof/>
                <w:webHidden/>
              </w:rPr>
              <w:tab/>
            </w:r>
            <w:r w:rsidR="008B627F">
              <w:rPr>
                <w:noProof/>
                <w:webHidden/>
              </w:rPr>
              <w:fldChar w:fldCharType="begin"/>
            </w:r>
            <w:r w:rsidR="008B627F">
              <w:rPr>
                <w:noProof/>
                <w:webHidden/>
              </w:rPr>
              <w:instrText xml:space="preserve"> PAGEREF _Toc83974199 \h </w:instrText>
            </w:r>
            <w:r w:rsidR="008B627F">
              <w:rPr>
                <w:noProof/>
                <w:webHidden/>
              </w:rPr>
            </w:r>
            <w:r w:rsidR="008B627F">
              <w:rPr>
                <w:noProof/>
                <w:webHidden/>
              </w:rPr>
              <w:fldChar w:fldCharType="separate"/>
            </w:r>
            <w:r w:rsidR="008B627F">
              <w:rPr>
                <w:noProof/>
                <w:webHidden/>
              </w:rPr>
              <w:t>22</w:t>
            </w:r>
            <w:r w:rsidR="008B627F">
              <w:rPr>
                <w:noProof/>
                <w:webHidden/>
              </w:rPr>
              <w:fldChar w:fldCharType="end"/>
            </w:r>
          </w:hyperlink>
        </w:p>
        <w:p w14:paraId="54BD61E2" w14:textId="5E24D785" w:rsidR="008B627F" w:rsidRDefault="002415F9">
          <w:pPr>
            <w:pStyle w:val="Verzeichnis3"/>
            <w:rPr>
              <w:rFonts w:cstheme="minorBidi"/>
              <w:noProof/>
              <w:lang w:val="de-AT" w:eastAsia="de-AT"/>
            </w:rPr>
          </w:pPr>
          <w:hyperlink w:anchor="_Toc83974200" w:history="1">
            <w:r w:rsidR="008B627F" w:rsidRPr="009079F7">
              <w:rPr>
                <w:rStyle w:val="Hyperlink"/>
                <w:noProof/>
                <w:spacing w:val="-6"/>
                <w:lang w:val="en-GB"/>
              </w:rPr>
              <w:t>2.5.2.</w:t>
            </w:r>
            <w:r w:rsidR="008B627F">
              <w:rPr>
                <w:rFonts w:cstheme="minorBidi"/>
                <w:noProof/>
                <w:lang w:val="de-AT" w:eastAsia="de-AT"/>
              </w:rPr>
              <w:tab/>
            </w:r>
            <w:r w:rsidR="008B627F" w:rsidRPr="009079F7">
              <w:rPr>
                <w:rStyle w:val="Hyperlink"/>
                <w:noProof/>
                <w:spacing w:val="-6"/>
                <w:lang w:val="en-GB"/>
              </w:rPr>
              <w:t>Holzfärbende Pilze</w:t>
            </w:r>
            <w:r w:rsidR="008B627F">
              <w:rPr>
                <w:noProof/>
                <w:webHidden/>
              </w:rPr>
              <w:tab/>
            </w:r>
            <w:r w:rsidR="008B627F">
              <w:rPr>
                <w:noProof/>
                <w:webHidden/>
              </w:rPr>
              <w:fldChar w:fldCharType="begin"/>
            </w:r>
            <w:r w:rsidR="008B627F">
              <w:rPr>
                <w:noProof/>
                <w:webHidden/>
              </w:rPr>
              <w:instrText xml:space="preserve"> PAGEREF _Toc83974200 \h </w:instrText>
            </w:r>
            <w:r w:rsidR="008B627F">
              <w:rPr>
                <w:noProof/>
                <w:webHidden/>
              </w:rPr>
            </w:r>
            <w:r w:rsidR="008B627F">
              <w:rPr>
                <w:noProof/>
                <w:webHidden/>
              </w:rPr>
              <w:fldChar w:fldCharType="separate"/>
            </w:r>
            <w:r w:rsidR="008B627F">
              <w:rPr>
                <w:noProof/>
                <w:webHidden/>
              </w:rPr>
              <w:t>22</w:t>
            </w:r>
            <w:r w:rsidR="008B627F">
              <w:rPr>
                <w:noProof/>
                <w:webHidden/>
              </w:rPr>
              <w:fldChar w:fldCharType="end"/>
            </w:r>
          </w:hyperlink>
        </w:p>
        <w:p w14:paraId="0060F060" w14:textId="3B5B2E7B" w:rsidR="008B627F" w:rsidRDefault="002415F9">
          <w:pPr>
            <w:pStyle w:val="Verzeichnis3"/>
            <w:rPr>
              <w:rFonts w:cstheme="minorBidi"/>
              <w:noProof/>
              <w:lang w:val="de-AT" w:eastAsia="de-AT"/>
            </w:rPr>
          </w:pPr>
          <w:hyperlink w:anchor="_Toc83974201" w:history="1">
            <w:r w:rsidR="008B627F" w:rsidRPr="009079F7">
              <w:rPr>
                <w:rStyle w:val="Hyperlink"/>
                <w:noProof/>
                <w:spacing w:val="-6"/>
              </w:rPr>
              <w:t>2.5.3.</w:t>
            </w:r>
            <w:r w:rsidR="008B627F">
              <w:rPr>
                <w:rFonts w:cstheme="minorBidi"/>
                <w:noProof/>
                <w:lang w:val="de-AT" w:eastAsia="de-AT"/>
              </w:rPr>
              <w:tab/>
            </w:r>
            <w:r w:rsidR="008B627F" w:rsidRPr="009079F7">
              <w:rPr>
                <w:rStyle w:val="Hyperlink"/>
                <w:noProof/>
                <w:spacing w:val="-6"/>
              </w:rPr>
              <w:t>Schimmel</w:t>
            </w:r>
            <w:r w:rsidR="008B627F">
              <w:rPr>
                <w:noProof/>
                <w:webHidden/>
              </w:rPr>
              <w:tab/>
            </w:r>
            <w:r w:rsidR="008B627F">
              <w:rPr>
                <w:noProof/>
                <w:webHidden/>
              </w:rPr>
              <w:fldChar w:fldCharType="begin"/>
            </w:r>
            <w:r w:rsidR="008B627F">
              <w:rPr>
                <w:noProof/>
                <w:webHidden/>
              </w:rPr>
              <w:instrText xml:space="preserve"> PAGEREF _Toc83974201 \h </w:instrText>
            </w:r>
            <w:r w:rsidR="008B627F">
              <w:rPr>
                <w:noProof/>
                <w:webHidden/>
              </w:rPr>
            </w:r>
            <w:r w:rsidR="008B627F">
              <w:rPr>
                <w:noProof/>
                <w:webHidden/>
              </w:rPr>
              <w:fldChar w:fldCharType="separate"/>
            </w:r>
            <w:r w:rsidR="008B627F">
              <w:rPr>
                <w:noProof/>
                <w:webHidden/>
              </w:rPr>
              <w:t>23</w:t>
            </w:r>
            <w:r w:rsidR="008B627F">
              <w:rPr>
                <w:noProof/>
                <w:webHidden/>
              </w:rPr>
              <w:fldChar w:fldCharType="end"/>
            </w:r>
          </w:hyperlink>
        </w:p>
        <w:p w14:paraId="21F23B1D" w14:textId="1D318D88" w:rsidR="008B627F" w:rsidRDefault="002415F9">
          <w:pPr>
            <w:pStyle w:val="Verzeichnis1"/>
            <w:rPr>
              <w:rFonts w:asciiTheme="minorHAnsi" w:eastAsiaTheme="minorEastAsia" w:hAnsiTheme="minorHAnsi"/>
              <w:noProof/>
              <w:kern w:val="0"/>
              <w:sz w:val="22"/>
              <w:szCs w:val="22"/>
              <w:lang w:val="de-AT" w:eastAsia="de-AT"/>
            </w:rPr>
          </w:pPr>
          <w:hyperlink w:anchor="_Toc83974202" w:history="1">
            <w:r w:rsidR="008B627F" w:rsidRPr="009079F7">
              <w:rPr>
                <w:rStyle w:val="Hyperlink"/>
                <w:noProof/>
                <w:spacing w:val="-6"/>
                <w:lang w:val="en-GB"/>
              </w:rPr>
              <w:t>3.</w:t>
            </w:r>
            <w:r w:rsidR="008B627F">
              <w:rPr>
                <w:rFonts w:asciiTheme="minorHAnsi" w:eastAsiaTheme="minorEastAsia" w:hAnsiTheme="minorHAnsi"/>
                <w:noProof/>
                <w:kern w:val="0"/>
                <w:sz w:val="22"/>
                <w:szCs w:val="22"/>
                <w:lang w:val="de-AT" w:eastAsia="de-AT"/>
              </w:rPr>
              <w:tab/>
            </w:r>
            <w:r w:rsidR="008B627F" w:rsidRPr="009079F7">
              <w:rPr>
                <w:rStyle w:val="Hyperlink"/>
                <w:noProof/>
                <w:spacing w:val="-6"/>
                <w:lang w:val="en-GB"/>
              </w:rPr>
              <w:t>LITERATURVERZEICHNIS</w:t>
            </w:r>
            <w:r w:rsidR="008B627F">
              <w:rPr>
                <w:noProof/>
                <w:webHidden/>
              </w:rPr>
              <w:tab/>
            </w:r>
            <w:r w:rsidR="008B627F">
              <w:rPr>
                <w:noProof/>
                <w:webHidden/>
              </w:rPr>
              <w:fldChar w:fldCharType="begin"/>
            </w:r>
            <w:r w:rsidR="008B627F">
              <w:rPr>
                <w:noProof/>
                <w:webHidden/>
              </w:rPr>
              <w:instrText xml:space="preserve"> PAGEREF _Toc83974202 \h </w:instrText>
            </w:r>
            <w:r w:rsidR="008B627F">
              <w:rPr>
                <w:noProof/>
                <w:webHidden/>
              </w:rPr>
            </w:r>
            <w:r w:rsidR="008B627F">
              <w:rPr>
                <w:noProof/>
                <w:webHidden/>
              </w:rPr>
              <w:fldChar w:fldCharType="separate"/>
            </w:r>
            <w:r w:rsidR="008B627F">
              <w:rPr>
                <w:noProof/>
                <w:webHidden/>
              </w:rPr>
              <w:t>25</w:t>
            </w:r>
            <w:r w:rsidR="008B627F">
              <w:rPr>
                <w:noProof/>
                <w:webHidden/>
              </w:rPr>
              <w:fldChar w:fldCharType="end"/>
            </w:r>
          </w:hyperlink>
        </w:p>
        <w:p w14:paraId="128E576E" w14:textId="64D28FC4" w:rsidR="00C96057" w:rsidRPr="00A72A8C" w:rsidRDefault="00C96057" w:rsidP="001711A0">
          <w:pPr>
            <w:rPr>
              <w:spacing w:val="-6"/>
              <w:sz w:val="24"/>
              <w:szCs w:val="24"/>
              <w:lang w:val="en-GB"/>
            </w:rPr>
          </w:pPr>
          <w:r w:rsidRPr="00596FDA">
            <w:rPr>
              <w:bCs/>
              <w:noProof/>
              <w:spacing w:val="-6"/>
              <w:sz w:val="24"/>
              <w:szCs w:val="24"/>
              <w:lang w:val="en-GB"/>
            </w:rPr>
            <w:fldChar w:fldCharType="end"/>
          </w:r>
        </w:p>
      </w:sdtContent>
    </w:sdt>
    <w:p w14:paraId="71134AD9" w14:textId="77777777" w:rsidR="00E47987" w:rsidRPr="00A72A8C" w:rsidRDefault="00E47987" w:rsidP="001711A0">
      <w:pPr>
        <w:jc w:val="center"/>
        <w:rPr>
          <w:b/>
          <w:color w:val="639729"/>
          <w:spacing w:val="-6"/>
          <w:sz w:val="24"/>
          <w:szCs w:val="24"/>
          <w:lang w:val="en-GB"/>
        </w:rPr>
      </w:pPr>
    </w:p>
    <w:p w14:paraId="09B97CC9" w14:textId="04D02A1D" w:rsidR="00AB688F" w:rsidRPr="00A72A8C" w:rsidRDefault="00973143" w:rsidP="00973143">
      <w:pPr>
        <w:tabs>
          <w:tab w:val="left" w:pos="5805"/>
        </w:tabs>
        <w:rPr>
          <w:spacing w:val="-6"/>
          <w:sz w:val="24"/>
          <w:szCs w:val="24"/>
          <w:lang w:val="en-GB"/>
        </w:rPr>
      </w:pPr>
      <w:r>
        <w:rPr>
          <w:spacing w:val="-6"/>
          <w:sz w:val="24"/>
          <w:szCs w:val="24"/>
          <w:lang w:val="en-GB"/>
        </w:rPr>
        <w:tab/>
      </w:r>
    </w:p>
    <w:p w14:paraId="11C1272A" w14:textId="77777777" w:rsidR="00622A03" w:rsidRPr="00A72A8C" w:rsidRDefault="00622A03" w:rsidP="001711A0">
      <w:pPr>
        <w:rPr>
          <w:noProof/>
          <w:color w:val="000000" w:themeColor="text1"/>
          <w:spacing w:val="-6"/>
          <w:sz w:val="24"/>
          <w:szCs w:val="24"/>
          <w:lang w:val="en-GB"/>
        </w:rPr>
      </w:pPr>
      <w:r w:rsidRPr="00A72A8C">
        <w:rPr>
          <w:noProof/>
          <w:color w:val="000000" w:themeColor="text1"/>
          <w:spacing w:val="-6"/>
          <w:sz w:val="24"/>
          <w:szCs w:val="24"/>
          <w:lang w:val="en-GB"/>
        </w:rPr>
        <w:br w:type="page"/>
      </w:r>
    </w:p>
    <w:p w14:paraId="1D19DBE5" w14:textId="31A9891D" w:rsidR="00D50FDF" w:rsidRPr="00A72A8C" w:rsidRDefault="00ED1B03" w:rsidP="001711A0">
      <w:pPr>
        <w:pStyle w:val="berschrift1"/>
        <w:spacing w:after="0" w:line="240" w:lineRule="auto"/>
        <w:rPr>
          <w:spacing w:val="-6"/>
          <w:szCs w:val="28"/>
          <w:lang w:val="en-GB"/>
        </w:rPr>
      </w:pPr>
      <w:bookmarkStart w:id="3" w:name="_Toc83974184"/>
      <w:bookmarkEnd w:id="2"/>
      <w:r>
        <w:rPr>
          <w:spacing w:val="-6"/>
          <w:szCs w:val="28"/>
          <w:lang w:val="en-GB"/>
        </w:rPr>
        <w:lastRenderedPageBreak/>
        <w:t>EINLEITUNG</w:t>
      </w:r>
      <w:bookmarkEnd w:id="3"/>
    </w:p>
    <w:p w14:paraId="64BECA47" w14:textId="5FEDE066" w:rsidR="00D50FDF" w:rsidRPr="00ED1B03" w:rsidRDefault="00ED1B03" w:rsidP="0018089A">
      <w:pPr>
        <w:ind w:firstLine="720"/>
        <w:rPr>
          <w:rFonts w:eastAsia="Times New Roman" w:cs="Arial"/>
          <w:spacing w:val="-6"/>
          <w:sz w:val="24"/>
          <w:szCs w:val="24"/>
          <w:lang w:val="de-AT" w:eastAsia="lv-LV"/>
        </w:rPr>
      </w:pPr>
      <w:r w:rsidRPr="009B5077">
        <w:rPr>
          <w:rFonts w:eastAsia="Times New Roman" w:cs="Arial"/>
          <w:spacing w:val="-6"/>
          <w:sz w:val="24"/>
          <w:szCs w:val="24"/>
          <w:lang w:val="de-AT" w:eastAsia="lv-LV"/>
        </w:rPr>
        <w:t xml:space="preserve">Wie bei allen Baumaterialien </w:t>
      </w:r>
      <w:r w:rsidR="004D25A5">
        <w:rPr>
          <w:rFonts w:eastAsia="Times New Roman" w:cs="Arial"/>
          <w:spacing w:val="-6"/>
          <w:sz w:val="24"/>
          <w:szCs w:val="24"/>
          <w:lang w:val="de-AT" w:eastAsia="lv-LV"/>
        </w:rPr>
        <w:t>–</w:t>
      </w:r>
      <w:r w:rsidRPr="009B5077">
        <w:rPr>
          <w:rFonts w:eastAsia="Times New Roman" w:cs="Arial"/>
          <w:spacing w:val="-6"/>
          <w:sz w:val="24"/>
          <w:szCs w:val="24"/>
          <w:lang w:val="de-AT" w:eastAsia="lv-LV"/>
        </w:rPr>
        <w:t xml:space="preserve"> </w:t>
      </w:r>
      <w:r w:rsidR="004D25A5">
        <w:rPr>
          <w:rFonts w:eastAsia="Times New Roman" w:cs="Arial"/>
          <w:spacing w:val="-6"/>
          <w:sz w:val="24"/>
          <w:szCs w:val="24"/>
          <w:lang w:val="de-AT" w:eastAsia="lv-LV"/>
        </w:rPr>
        <w:t xml:space="preserve">ob </w:t>
      </w:r>
      <w:r w:rsidRPr="009B5077">
        <w:rPr>
          <w:rFonts w:eastAsia="Times New Roman" w:cs="Arial"/>
          <w:spacing w:val="-6"/>
          <w:sz w:val="24"/>
          <w:szCs w:val="24"/>
          <w:lang w:val="de-AT" w:eastAsia="lv-LV"/>
        </w:rPr>
        <w:t>Stahl</w:t>
      </w:r>
      <w:r w:rsidR="004D25A5">
        <w:rPr>
          <w:rFonts w:eastAsia="Times New Roman" w:cs="Arial"/>
          <w:spacing w:val="-6"/>
          <w:sz w:val="24"/>
          <w:szCs w:val="24"/>
          <w:lang w:val="de-AT" w:eastAsia="lv-LV"/>
        </w:rPr>
        <w:t>,</w:t>
      </w:r>
      <w:r w:rsidRPr="009B5077">
        <w:rPr>
          <w:rFonts w:eastAsia="Times New Roman" w:cs="Arial"/>
          <w:spacing w:val="-6"/>
          <w:sz w:val="24"/>
          <w:szCs w:val="24"/>
          <w:lang w:val="de-AT" w:eastAsia="lv-LV"/>
        </w:rPr>
        <w:t xml:space="preserve"> Stahlbeton </w:t>
      </w:r>
      <w:r w:rsidR="004D25A5">
        <w:rPr>
          <w:rFonts w:eastAsia="Times New Roman" w:cs="Arial"/>
          <w:spacing w:val="-6"/>
          <w:sz w:val="24"/>
          <w:szCs w:val="24"/>
          <w:lang w:val="de-AT" w:eastAsia="lv-LV"/>
        </w:rPr>
        <w:t>oder</w:t>
      </w:r>
      <w:r w:rsidRPr="009B5077">
        <w:rPr>
          <w:rFonts w:eastAsia="Times New Roman" w:cs="Arial"/>
          <w:spacing w:val="-6"/>
          <w:sz w:val="24"/>
          <w:szCs w:val="24"/>
          <w:lang w:val="de-AT" w:eastAsia="lv-LV"/>
        </w:rPr>
        <w:t xml:space="preserve"> Holz </w:t>
      </w:r>
      <w:r w:rsidR="004D25A5">
        <w:rPr>
          <w:rFonts w:eastAsia="Times New Roman" w:cs="Arial"/>
          <w:spacing w:val="-6"/>
          <w:sz w:val="24"/>
          <w:szCs w:val="24"/>
          <w:lang w:val="de-AT" w:eastAsia="lv-LV"/>
        </w:rPr>
        <w:t>–</w:t>
      </w:r>
      <w:r w:rsidRPr="009B5077">
        <w:rPr>
          <w:rFonts w:eastAsia="Times New Roman" w:cs="Arial"/>
          <w:spacing w:val="-6"/>
          <w:sz w:val="24"/>
          <w:szCs w:val="24"/>
          <w:lang w:val="de-AT" w:eastAsia="lv-LV"/>
        </w:rPr>
        <w:t xml:space="preserve"> </w:t>
      </w:r>
      <w:r w:rsidR="004D25A5">
        <w:rPr>
          <w:rFonts w:eastAsia="Times New Roman" w:cs="Arial"/>
          <w:spacing w:val="-6"/>
          <w:sz w:val="24"/>
          <w:szCs w:val="24"/>
          <w:lang w:val="de-AT" w:eastAsia="lv-LV"/>
        </w:rPr>
        <w:t xml:space="preserve">ist es notwendig, </w:t>
      </w:r>
      <w:r w:rsidRPr="009B5077">
        <w:rPr>
          <w:rFonts w:eastAsia="Times New Roman" w:cs="Arial"/>
          <w:spacing w:val="-6"/>
          <w:sz w:val="24"/>
          <w:szCs w:val="24"/>
          <w:lang w:val="de-AT" w:eastAsia="lv-LV"/>
        </w:rPr>
        <w:t xml:space="preserve">um eine </w:t>
      </w:r>
      <w:r w:rsidR="004D25A5">
        <w:rPr>
          <w:rFonts w:eastAsia="Times New Roman" w:cs="Arial"/>
          <w:spacing w:val="-6"/>
          <w:sz w:val="24"/>
          <w:szCs w:val="24"/>
          <w:lang w:val="de-AT" w:eastAsia="lv-LV"/>
        </w:rPr>
        <w:t>hohe</w:t>
      </w:r>
      <w:r w:rsidRPr="009B5077">
        <w:rPr>
          <w:rFonts w:eastAsia="Times New Roman" w:cs="Arial"/>
          <w:spacing w:val="-6"/>
          <w:sz w:val="24"/>
          <w:szCs w:val="24"/>
          <w:lang w:val="de-AT" w:eastAsia="lv-LV"/>
        </w:rPr>
        <w:t xml:space="preserve"> Leistungsfähigkeit und lange Lebensdauer der Baustruktur zu gewährleisten und Probleme zu vermeiden, die aufgrund der Eigenschaften von Baustoffen auftreten können, </w:t>
      </w:r>
      <w:r w:rsidR="004D25A5">
        <w:rPr>
          <w:rFonts w:eastAsia="Times New Roman" w:cs="Arial"/>
          <w:spacing w:val="-6"/>
          <w:sz w:val="24"/>
          <w:szCs w:val="24"/>
          <w:lang w:val="de-AT" w:eastAsia="lv-LV"/>
        </w:rPr>
        <w:t>dass</w:t>
      </w:r>
      <w:r w:rsidRPr="009B5077">
        <w:rPr>
          <w:rFonts w:eastAsia="Times New Roman" w:cs="Arial"/>
          <w:spacing w:val="-6"/>
          <w:sz w:val="24"/>
          <w:szCs w:val="24"/>
          <w:lang w:val="de-AT" w:eastAsia="lv-LV"/>
        </w:rPr>
        <w:t xml:space="preserve"> der Konstrukteur das Verhalten jedes Materials versteh</w:t>
      </w:r>
      <w:r w:rsidR="004D25A5">
        <w:rPr>
          <w:rFonts w:eastAsia="Times New Roman" w:cs="Arial"/>
          <w:spacing w:val="-6"/>
          <w:sz w:val="24"/>
          <w:szCs w:val="24"/>
          <w:lang w:val="de-AT" w:eastAsia="lv-LV"/>
        </w:rPr>
        <w:t>t</w:t>
      </w:r>
      <w:r w:rsidRPr="009B5077">
        <w:rPr>
          <w:rFonts w:eastAsia="Times New Roman" w:cs="Arial"/>
          <w:spacing w:val="-6"/>
          <w:sz w:val="24"/>
          <w:szCs w:val="24"/>
          <w:lang w:val="de-AT" w:eastAsia="lv-LV"/>
        </w:rPr>
        <w:t xml:space="preserve"> und entsprechend plan</w:t>
      </w:r>
      <w:r w:rsidR="004D25A5">
        <w:rPr>
          <w:rFonts w:eastAsia="Times New Roman" w:cs="Arial"/>
          <w:spacing w:val="-6"/>
          <w:sz w:val="24"/>
          <w:szCs w:val="24"/>
          <w:lang w:val="de-AT" w:eastAsia="lv-LV"/>
        </w:rPr>
        <w:t>t</w:t>
      </w:r>
      <w:r w:rsidRPr="009B5077">
        <w:rPr>
          <w:rFonts w:eastAsia="Times New Roman" w:cs="Arial"/>
          <w:spacing w:val="-6"/>
          <w:sz w:val="24"/>
          <w:szCs w:val="24"/>
          <w:lang w:val="de-AT" w:eastAsia="lv-LV"/>
        </w:rPr>
        <w:t>.</w:t>
      </w:r>
      <w:r w:rsidRPr="00ED1B03">
        <w:rPr>
          <w:rFonts w:eastAsia="Times New Roman" w:cs="Arial"/>
          <w:spacing w:val="-6"/>
          <w:sz w:val="24"/>
          <w:szCs w:val="24"/>
          <w:lang w:val="de-AT" w:eastAsia="lv-LV"/>
        </w:rPr>
        <w:t xml:space="preserve"> Die Bauherren spielen eine wichtige Rolle für diesen Erfolg und sind </w:t>
      </w:r>
      <w:r w:rsidR="0090700C">
        <w:rPr>
          <w:rFonts w:eastAsia="Times New Roman" w:cs="Arial"/>
          <w:spacing w:val="-6"/>
          <w:sz w:val="24"/>
          <w:szCs w:val="24"/>
          <w:lang w:val="de-AT" w:eastAsia="lv-LV"/>
        </w:rPr>
        <w:t>gleichzeitig</w:t>
      </w:r>
      <w:r w:rsidRPr="00ED1B03">
        <w:rPr>
          <w:rFonts w:eastAsia="Times New Roman" w:cs="Arial"/>
          <w:spacing w:val="-6"/>
          <w:sz w:val="24"/>
          <w:szCs w:val="24"/>
          <w:lang w:val="de-AT" w:eastAsia="lv-LV"/>
        </w:rPr>
        <w:t xml:space="preserve"> die Endnutzer </w:t>
      </w:r>
      <w:r w:rsidR="0090700C">
        <w:rPr>
          <w:rFonts w:eastAsia="Times New Roman" w:cs="Arial"/>
          <w:spacing w:val="-6"/>
          <w:sz w:val="24"/>
          <w:szCs w:val="24"/>
          <w:lang w:val="de-AT" w:eastAsia="lv-LV"/>
        </w:rPr>
        <w:t>bzw.</w:t>
      </w:r>
      <w:r w:rsidRPr="00ED1B03">
        <w:rPr>
          <w:rFonts w:eastAsia="Times New Roman" w:cs="Arial"/>
          <w:spacing w:val="-6"/>
          <w:sz w:val="24"/>
          <w:szCs w:val="24"/>
          <w:lang w:val="de-AT" w:eastAsia="lv-LV"/>
        </w:rPr>
        <w:t xml:space="preserve"> die Haupt</w:t>
      </w:r>
      <w:r w:rsidR="00630E3B">
        <w:rPr>
          <w:rFonts w:eastAsia="Times New Roman" w:cs="Arial"/>
          <w:spacing w:val="-6"/>
          <w:sz w:val="24"/>
          <w:szCs w:val="24"/>
          <w:lang w:val="de-AT" w:eastAsia="lv-LV"/>
        </w:rPr>
        <w:t>eigentümer</w:t>
      </w:r>
      <w:r w:rsidRPr="00ED1B03">
        <w:rPr>
          <w:rFonts w:eastAsia="Times New Roman" w:cs="Arial"/>
          <w:spacing w:val="-6"/>
          <w:sz w:val="24"/>
          <w:szCs w:val="24"/>
          <w:lang w:val="de-AT" w:eastAsia="lv-LV"/>
        </w:rPr>
        <w:t xml:space="preserve"> des Gebäudes </w:t>
      </w:r>
      <w:r w:rsidR="0090700C">
        <w:rPr>
          <w:rFonts w:eastAsia="Times New Roman" w:cs="Arial"/>
          <w:spacing w:val="-6"/>
          <w:sz w:val="24"/>
          <w:szCs w:val="24"/>
          <w:lang w:val="de-AT" w:eastAsia="lv-LV"/>
        </w:rPr>
        <w:t>einer</w:t>
      </w:r>
      <w:r w:rsidRPr="00ED1B03">
        <w:rPr>
          <w:rFonts w:eastAsia="Times New Roman" w:cs="Arial"/>
          <w:spacing w:val="-6"/>
          <w:sz w:val="24"/>
          <w:szCs w:val="24"/>
          <w:lang w:val="de-AT" w:eastAsia="lv-LV"/>
        </w:rPr>
        <w:t xml:space="preserve"> lange</w:t>
      </w:r>
      <w:r w:rsidR="0090700C">
        <w:rPr>
          <w:rFonts w:eastAsia="Times New Roman" w:cs="Arial"/>
          <w:spacing w:val="-6"/>
          <w:sz w:val="24"/>
          <w:szCs w:val="24"/>
          <w:lang w:val="de-AT" w:eastAsia="lv-LV"/>
        </w:rPr>
        <w:t>n</w:t>
      </w:r>
      <w:r w:rsidRPr="00ED1B03">
        <w:rPr>
          <w:rFonts w:eastAsia="Times New Roman" w:cs="Arial"/>
          <w:spacing w:val="-6"/>
          <w:sz w:val="24"/>
          <w:szCs w:val="24"/>
          <w:lang w:val="de-AT" w:eastAsia="lv-LV"/>
        </w:rPr>
        <w:t xml:space="preserve"> Lebensdauer.</w:t>
      </w:r>
      <w:r w:rsidR="00D50FDF" w:rsidRPr="00ED1B03">
        <w:rPr>
          <w:rFonts w:eastAsia="Times New Roman" w:cs="Arial"/>
          <w:spacing w:val="-6"/>
          <w:sz w:val="24"/>
          <w:szCs w:val="24"/>
          <w:lang w:val="de-AT" w:eastAsia="lv-LV"/>
        </w:rPr>
        <w:t xml:space="preserve"> </w:t>
      </w:r>
    </w:p>
    <w:p w14:paraId="7ACB7E96" w14:textId="17F88ADF" w:rsidR="0090700C" w:rsidRPr="0090700C" w:rsidRDefault="0090700C" w:rsidP="0018089A">
      <w:pPr>
        <w:ind w:firstLine="720"/>
        <w:rPr>
          <w:rFonts w:cs="Arial"/>
          <w:color w:val="000000"/>
          <w:spacing w:val="-6"/>
          <w:sz w:val="24"/>
          <w:szCs w:val="24"/>
          <w:lang w:val="de-AT"/>
        </w:rPr>
      </w:pPr>
      <w:r w:rsidRPr="0090700C">
        <w:rPr>
          <w:rFonts w:cs="Arial"/>
          <w:color w:val="000000"/>
          <w:spacing w:val="-6"/>
          <w:sz w:val="24"/>
          <w:szCs w:val="24"/>
          <w:lang w:val="de-AT"/>
        </w:rPr>
        <w:t>Bei ri</w:t>
      </w:r>
      <w:r>
        <w:rPr>
          <w:rFonts w:cs="Arial"/>
          <w:color w:val="000000"/>
          <w:spacing w:val="-6"/>
          <w:sz w:val="24"/>
          <w:szCs w:val="24"/>
          <w:lang w:val="de-AT"/>
        </w:rPr>
        <w:t>skanten</w:t>
      </w:r>
      <w:r w:rsidRPr="0090700C">
        <w:rPr>
          <w:rFonts w:cs="Arial"/>
          <w:color w:val="000000"/>
          <w:spacing w:val="-6"/>
          <w:sz w:val="24"/>
          <w:szCs w:val="24"/>
          <w:lang w:val="de-AT"/>
        </w:rPr>
        <w:t xml:space="preserve"> Anwendungen kann die natürliche Haltbarkeit von Holz unzureichend sein, und Holzelemente müssen </w:t>
      </w:r>
      <w:r>
        <w:rPr>
          <w:rFonts w:cs="Arial"/>
          <w:color w:val="000000"/>
          <w:spacing w:val="-6"/>
          <w:sz w:val="24"/>
          <w:szCs w:val="24"/>
          <w:lang w:val="de-AT"/>
        </w:rPr>
        <w:t>durch Planung</w:t>
      </w:r>
      <w:r w:rsidRPr="0090700C">
        <w:rPr>
          <w:rFonts w:cs="Arial"/>
          <w:color w:val="000000"/>
          <w:spacing w:val="-6"/>
          <w:sz w:val="24"/>
          <w:szCs w:val="24"/>
          <w:lang w:val="de-AT"/>
        </w:rPr>
        <w:t xml:space="preserve"> geschützt werden.</w:t>
      </w:r>
    </w:p>
    <w:p w14:paraId="16AED746" w14:textId="3FC3B3ED" w:rsidR="0090700C" w:rsidRPr="0090700C" w:rsidRDefault="0090700C" w:rsidP="0018089A">
      <w:pPr>
        <w:ind w:firstLine="720"/>
        <w:rPr>
          <w:rStyle w:val="tlid-translation"/>
          <w:rFonts w:cs="Arial"/>
          <w:spacing w:val="-6"/>
          <w:sz w:val="24"/>
          <w:szCs w:val="24"/>
          <w:lang w:val="de-AT"/>
        </w:rPr>
      </w:pPr>
      <w:r w:rsidRPr="0090700C">
        <w:rPr>
          <w:rStyle w:val="tlid-translation"/>
          <w:rFonts w:cs="Arial"/>
          <w:spacing w:val="-6"/>
          <w:sz w:val="24"/>
          <w:szCs w:val="24"/>
          <w:lang w:val="de-AT"/>
        </w:rPr>
        <w:t xml:space="preserve">Unter dem Aspekt der Verwendung von Holz für Bauzwecke weist Holz eine Reihe von „unerwünschten“ Eigenschaften auf: Es brennt; wird sowohl von Pilzen als auch von Insekten befallen; zersetzt sich mit Säuren und Basen; schwillt an und schrumpft. Zuletzt bereits in Lektion 1 von LU1 erwähnt. In dieser Lektion 2 werden die Möglichkeiten zur Verbesserung der </w:t>
      </w:r>
      <w:r w:rsidR="00630E3B" w:rsidRPr="00630E3B">
        <w:rPr>
          <w:rStyle w:val="tlid-translation"/>
          <w:rFonts w:cs="Arial"/>
          <w:spacing w:val="-6"/>
          <w:sz w:val="24"/>
          <w:szCs w:val="24"/>
          <w:lang w:val="de-AT"/>
        </w:rPr>
        <w:t xml:space="preserve">Wasseraufnahmefähigkeit </w:t>
      </w:r>
      <w:r w:rsidRPr="0090700C">
        <w:rPr>
          <w:rStyle w:val="tlid-translation"/>
          <w:rFonts w:cs="Arial"/>
          <w:spacing w:val="-6"/>
          <w:sz w:val="24"/>
          <w:szCs w:val="24"/>
          <w:lang w:val="de-AT"/>
        </w:rPr>
        <w:t xml:space="preserve">und </w:t>
      </w:r>
      <w:r>
        <w:rPr>
          <w:rStyle w:val="tlid-translation"/>
          <w:rFonts w:cs="Arial"/>
          <w:spacing w:val="-6"/>
          <w:sz w:val="24"/>
          <w:szCs w:val="24"/>
          <w:lang w:val="de-AT"/>
        </w:rPr>
        <w:t xml:space="preserve">die </w:t>
      </w:r>
      <w:r w:rsidRPr="0090700C">
        <w:rPr>
          <w:rStyle w:val="tlid-translation"/>
          <w:rFonts w:cs="Arial"/>
          <w:spacing w:val="-6"/>
          <w:sz w:val="24"/>
          <w:szCs w:val="24"/>
          <w:lang w:val="de-AT"/>
        </w:rPr>
        <w:t>Bekämpfung von Mikroorganismen vorgestellt.</w:t>
      </w:r>
    </w:p>
    <w:p w14:paraId="6E4DF014" w14:textId="50BB8214" w:rsidR="0090700C" w:rsidRPr="0090700C" w:rsidRDefault="0090700C" w:rsidP="0090700C">
      <w:pPr>
        <w:ind w:firstLine="720"/>
        <w:rPr>
          <w:rFonts w:cs="Arial"/>
          <w:color w:val="000000"/>
          <w:spacing w:val="-6"/>
          <w:sz w:val="24"/>
          <w:szCs w:val="24"/>
          <w:lang w:val="de-AT"/>
        </w:rPr>
      </w:pPr>
      <w:r w:rsidRPr="0090700C">
        <w:rPr>
          <w:rFonts w:cs="Arial"/>
          <w:color w:val="000000"/>
          <w:spacing w:val="-6"/>
          <w:sz w:val="24"/>
          <w:szCs w:val="24"/>
          <w:lang w:val="de-AT"/>
        </w:rPr>
        <w:t xml:space="preserve">Alternativ kann die Holzbeständigkeit durch Holzschutzmittel oder </w:t>
      </w:r>
      <w:r>
        <w:rPr>
          <w:rFonts w:cs="Arial"/>
          <w:color w:val="000000"/>
          <w:spacing w:val="-6"/>
          <w:sz w:val="24"/>
          <w:szCs w:val="24"/>
          <w:lang w:val="de-AT"/>
        </w:rPr>
        <w:t>Systemmodifikation</w:t>
      </w:r>
      <w:r w:rsidRPr="0090700C">
        <w:rPr>
          <w:rFonts w:cs="Arial"/>
          <w:color w:val="000000"/>
          <w:spacing w:val="-6"/>
          <w:sz w:val="24"/>
          <w:szCs w:val="24"/>
          <w:lang w:val="de-AT"/>
        </w:rPr>
        <w:t xml:space="preserve"> verbessert werden. Um unerwünschte Eigenschaften zu reduzieren, müssen die chemische Zusammensetzung von Holz und die Oberfläche oder Struktur verändert oder modifiziert werden. Das Wort Modifikation stammt vom lateinischen Wort Modificatio, das die Bestimmung des richtigen Maßes (Transformation von Dingen, Phänomenen und Prozessen) angibt. Holzmodifikationen (Abb.</w:t>
      </w:r>
      <w:r>
        <w:rPr>
          <w:rFonts w:cs="Arial"/>
          <w:color w:val="000000"/>
          <w:spacing w:val="-6"/>
          <w:sz w:val="24"/>
          <w:szCs w:val="24"/>
          <w:lang w:val="de-AT"/>
        </w:rPr>
        <w:t xml:space="preserve"> </w:t>
      </w:r>
      <w:r w:rsidRPr="0090700C">
        <w:rPr>
          <w:rFonts w:cs="Arial"/>
          <w:color w:val="000000"/>
          <w:spacing w:val="-6"/>
          <w:sz w:val="24"/>
          <w:szCs w:val="24"/>
          <w:lang w:val="de-AT"/>
        </w:rPr>
        <w:t xml:space="preserve">1.28.) </w:t>
      </w:r>
      <w:r>
        <w:rPr>
          <w:rFonts w:cs="Arial"/>
          <w:color w:val="000000"/>
          <w:spacing w:val="-6"/>
          <w:sz w:val="24"/>
          <w:szCs w:val="24"/>
          <w:lang w:val="de-AT"/>
        </w:rPr>
        <w:t>v</w:t>
      </w:r>
      <w:r w:rsidRPr="0090700C">
        <w:rPr>
          <w:rFonts w:cs="Arial"/>
          <w:color w:val="000000"/>
          <w:spacing w:val="-6"/>
          <w:sz w:val="24"/>
          <w:szCs w:val="24"/>
          <w:lang w:val="de-AT"/>
        </w:rPr>
        <w:t>erbessern die Stabilität der Holzab</w:t>
      </w:r>
      <w:r>
        <w:rPr>
          <w:rFonts w:cs="Arial"/>
          <w:color w:val="000000"/>
          <w:spacing w:val="-6"/>
          <w:sz w:val="24"/>
          <w:szCs w:val="24"/>
          <w:lang w:val="de-AT"/>
        </w:rPr>
        <w:t>m</w:t>
      </w:r>
      <w:r w:rsidR="00630E3B">
        <w:rPr>
          <w:rFonts w:cs="Arial"/>
          <w:color w:val="000000"/>
          <w:spacing w:val="-6"/>
          <w:sz w:val="24"/>
          <w:szCs w:val="24"/>
          <w:lang w:val="de-AT"/>
        </w:rPr>
        <w:t>essungen</w:t>
      </w:r>
      <w:r w:rsidRPr="0090700C">
        <w:rPr>
          <w:rFonts w:cs="Arial"/>
          <w:color w:val="000000"/>
          <w:spacing w:val="-6"/>
          <w:sz w:val="24"/>
          <w:szCs w:val="24"/>
          <w:lang w:val="de-AT"/>
        </w:rPr>
        <w:t xml:space="preserve">, verringern die Feuchtigkeitsaufnahme oder </w:t>
      </w:r>
      <w:r>
        <w:rPr>
          <w:rFonts w:cs="Arial"/>
          <w:color w:val="000000"/>
          <w:spacing w:val="-6"/>
          <w:sz w:val="24"/>
          <w:szCs w:val="24"/>
          <w:lang w:val="de-AT"/>
        </w:rPr>
        <w:t>verhindern biologischen Abbau</w:t>
      </w:r>
      <w:r w:rsidRPr="0090700C">
        <w:rPr>
          <w:rFonts w:cs="Arial"/>
          <w:color w:val="000000"/>
          <w:spacing w:val="-6"/>
          <w:sz w:val="24"/>
          <w:szCs w:val="24"/>
          <w:lang w:val="de-AT"/>
        </w:rPr>
        <w:t>.</w:t>
      </w:r>
    </w:p>
    <w:p w14:paraId="72287032" w14:textId="59F3854E" w:rsidR="00E738BE" w:rsidRPr="0090700C" w:rsidRDefault="00E738BE" w:rsidP="0018089A">
      <w:pPr>
        <w:jc w:val="center"/>
        <w:rPr>
          <w:spacing w:val="-6"/>
          <w:lang w:val="de-AT"/>
        </w:rPr>
      </w:pPr>
      <w:r w:rsidRPr="00A72A8C">
        <w:rPr>
          <w:noProof/>
          <w:spacing w:val="-6"/>
          <w:lang w:val="lv-LV" w:eastAsia="lv-LV"/>
        </w:rPr>
        <w:drawing>
          <wp:inline distT="0" distB="0" distL="0" distR="0" wp14:anchorId="64D166FC" wp14:editId="43712306">
            <wp:extent cx="2807242" cy="2105936"/>
            <wp:effectExtent l="0" t="0" r="0" b="8890"/>
            <wp:docPr id="5" name="Picture 5" descr="Coatings 10 00629 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atings 10 00629 g00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09172" cy="2107384"/>
                    </a:xfrm>
                    <a:prstGeom prst="rect">
                      <a:avLst/>
                    </a:prstGeom>
                    <a:noFill/>
                    <a:ln>
                      <a:noFill/>
                    </a:ln>
                  </pic:spPr>
                </pic:pic>
              </a:graphicData>
            </a:graphic>
          </wp:inline>
        </w:drawing>
      </w:r>
      <w:r w:rsidRPr="0090700C">
        <w:rPr>
          <w:spacing w:val="-6"/>
          <w:lang w:val="de-AT"/>
        </w:rPr>
        <w:t xml:space="preserve"> </w:t>
      </w:r>
    </w:p>
    <w:p w14:paraId="3D62C671" w14:textId="0C387956" w:rsidR="0069550D" w:rsidRPr="0090700C" w:rsidRDefault="0090700C" w:rsidP="0018089A">
      <w:pPr>
        <w:jc w:val="center"/>
        <w:rPr>
          <w:rFonts w:cs="Arial"/>
          <w:b/>
          <w:color w:val="000000"/>
          <w:spacing w:val="-6"/>
          <w:sz w:val="24"/>
          <w:szCs w:val="24"/>
          <w:lang w:val="de-AT"/>
        </w:rPr>
      </w:pPr>
      <w:r w:rsidRPr="0090700C">
        <w:rPr>
          <w:b/>
          <w:spacing w:val="-6"/>
          <w:lang w:val="de-AT"/>
        </w:rPr>
        <w:t>Abb</w:t>
      </w:r>
      <w:r w:rsidR="005F44DF" w:rsidRPr="0090700C">
        <w:rPr>
          <w:b/>
          <w:spacing w:val="-6"/>
          <w:lang w:val="de-AT"/>
        </w:rPr>
        <w:t xml:space="preserve">. 1.28. </w:t>
      </w:r>
      <w:r w:rsidRPr="0090700C">
        <w:rPr>
          <w:b/>
          <w:spacing w:val="-6"/>
          <w:lang w:val="de-AT"/>
        </w:rPr>
        <w:t>Schematische Darstellung der Methoden zur Holzmodifizierung</w:t>
      </w:r>
      <w:r w:rsidR="005F44DF" w:rsidRPr="00A72A8C">
        <w:rPr>
          <w:rStyle w:val="Funotenzeichen"/>
          <w:b/>
          <w:spacing w:val="-6"/>
        </w:rPr>
        <w:footnoteReference w:id="2"/>
      </w:r>
    </w:p>
    <w:p w14:paraId="1163A8E2" w14:textId="77777777" w:rsidR="0069550D" w:rsidRPr="0090700C" w:rsidRDefault="0069550D" w:rsidP="001711A0">
      <w:pPr>
        <w:rPr>
          <w:rFonts w:cs="Arial"/>
          <w:color w:val="000000"/>
          <w:spacing w:val="-6"/>
          <w:sz w:val="24"/>
          <w:szCs w:val="24"/>
          <w:lang w:val="de-AT"/>
        </w:rPr>
      </w:pPr>
    </w:p>
    <w:p w14:paraId="375292AF" w14:textId="0151EA8B" w:rsidR="0069550D" w:rsidRPr="00A72A8C" w:rsidRDefault="00873986" w:rsidP="001711A0">
      <w:pPr>
        <w:rPr>
          <w:rFonts w:cs="Arial"/>
          <w:color w:val="000000"/>
          <w:spacing w:val="-6"/>
          <w:sz w:val="24"/>
          <w:szCs w:val="24"/>
          <w:lang w:val="en-GB"/>
        </w:rPr>
      </w:pPr>
      <w:r w:rsidRPr="0090700C">
        <w:rPr>
          <w:rFonts w:cs="Arial"/>
          <w:spacing w:val="-6"/>
          <w:sz w:val="24"/>
          <w:szCs w:val="24"/>
          <w:lang w:val="de-AT"/>
        </w:rPr>
        <w:t>Neue Produkt</w:t>
      </w:r>
      <w:r>
        <w:rPr>
          <w:rFonts w:cs="Arial"/>
          <w:spacing w:val="-6"/>
          <w:sz w:val="24"/>
          <w:szCs w:val="24"/>
          <w:lang w:val="de-AT"/>
        </w:rPr>
        <w:t>arten</w:t>
      </w:r>
      <w:r w:rsidRPr="0090700C">
        <w:rPr>
          <w:rFonts w:cs="Arial"/>
          <w:spacing w:val="-6"/>
          <w:sz w:val="24"/>
          <w:szCs w:val="24"/>
          <w:lang w:val="de-AT"/>
        </w:rPr>
        <w:t xml:space="preserve"> - intelligente Produkte - entstehen, wenn Holz mit anderen Materialien kombiniert wird. Dazu gehören Verbundwerkstoffe aus Holz und Kunststoff oder Strukturen, die auf Beanspruchungen reagieren. </w:t>
      </w:r>
      <w:r w:rsidRPr="0090700C">
        <w:rPr>
          <w:rFonts w:cs="Arial"/>
          <w:spacing w:val="-6"/>
          <w:sz w:val="24"/>
          <w:szCs w:val="24"/>
          <w:lang w:val="de-AT"/>
        </w:rPr>
        <w:lastRenderedPageBreak/>
        <w:t>Neue Arten von Speziallösungen können durch Entfasern oder Aufschluss</w:t>
      </w:r>
      <w:r>
        <w:rPr>
          <w:rFonts w:cs="Arial"/>
          <w:spacing w:val="-6"/>
          <w:sz w:val="24"/>
          <w:szCs w:val="24"/>
          <w:lang w:val="de-AT"/>
        </w:rPr>
        <w:t>verfahren</w:t>
      </w:r>
      <w:r w:rsidRPr="0090700C">
        <w:rPr>
          <w:rFonts w:cs="Arial"/>
          <w:spacing w:val="-6"/>
          <w:sz w:val="24"/>
          <w:szCs w:val="24"/>
          <w:lang w:val="de-AT"/>
        </w:rPr>
        <w:t xml:space="preserve"> von Holz hergestellt werden. Durch die Modifizierung von Holz können seine Eigenschaften verbessert werden. </w:t>
      </w:r>
      <w:r w:rsidRPr="0090700C">
        <w:rPr>
          <w:rFonts w:cs="Arial"/>
          <w:spacing w:val="-6"/>
          <w:sz w:val="24"/>
          <w:szCs w:val="24"/>
          <w:lang w:val="en-GB"/>
        </w:rPr>
        <w:t>Ein Beispiel hierfür ist Therm</w:t>
      </w:r>
      <w:r w:rsidR="00630E3B">
        <w:rPr>
          <w:rFonts w:cs="Arial"/>
          <w:spacing w:val="-6"/>
          <w:sz w:val="24"/>
          <w:szCs w:val="24"/>
          <w:lang w:val="en-GB"/>
        </w:rPr>
        <w:t>o</w:t>
      </w:r>
      <w:r w:rsidRPr="0090700C">
        <w:rPr>
          <w:rFonts w:cs="Arial"/>
          <w:spacing w:val="-6"/>
          <w:sz w:val="24"/>
          <w:szCs w:val="24"/>
          <w:lang w:val="en-GB"/>
        </w:rPr>
        <w:t xml:space="preserve">holz, </w:t>
      </w:r>
      <w:r w:rsidR="00BF777C" w:rsidRPr="00596FDA">
        <w:rPr>
          <w:rFonts w:cs="Arial"/>
          <w:i/>
          <w:spacing w:val="-6"/>
          <w:sz w:val="24"/>
          <w:szCs w:val="24"/>
          <w:lang w:val="en-GB"/>
        </w:rPr>
        <w:t>A</w:t>
      </w:r>
      <w:r w:rsidR="00A717ED" w:rsidRPr="00596FDA">
        <w:rPr>
          <w:rFonts w:cs="Arial"/>
          <w:i/>
          <w:spacing w:val="-6"/>
          <w:sz w:val="24"/>
          <w:szCs w:val="24"/>
          <w:lang w:val="en-GB"/>
        </w:rPr>
        <w:t>ccoya</w:t>
      </w:r>
      <w:r w:rsidR="00BF777C" w:rsidRPr="00596FDA">
        <w:rPr>
          <w:rFonts w:cs="Arial"/>
          <w:spacing w:val="-6"/>
          <w:sz w:val="24"/>
          <w:szCs w:val="24"/>
          <w:vertAlign w:val="superscript"/>
          <w:lang w:val="en-GB"/>
        </w:rPr>
        <w:sym w:font="Symbol" w:char="F0E2"/>
      </w:r>
      <w:r w:rsidR="00A717ED" w:rsidRPr="00A72A8C">
        <w:rPr>
          <w:rFonts w:cs="Arial"/>
          <w:spacing w:val="-6"/>
          <w:sz w:val="24"/>
          <w:szCs w:val="24"/>
          <w:lang w:val="en-GB"/>
        </w:rPr>
        <w:t xml:space="preserve"> etc.</w:t>
      </w:r>
    </w:p>
    <w:p w14:paraId="022242EC" w14:textId="0602CD03" w:rsidR="00140C71" w:rsidRPr="00A72A8C" w:rsidRDefault="00D50FDF" w:rsidP="001711A0">
      <w:pPr>
        <w:jc w:val="left"/>
        <w:rPr>
          <w:rFonts w:cs="Arial"/>
          <w:color w:val="000000"/>
          <w:spacing w:val="-6"/>
          <w:sz w:val="24"/>
          <w:szCs w:val="24"/>
          <w:lang w:val="en-GB"/>
        </w:rPr>
      </w:pPr>
      <w:r w:rsidRPr="00A72A8C">
        <w:rPr>
          <w:rFonts w:cs="Arial"/>
          <w:color w:val="000000"/>
          <w:spacing w:val="-6"/>
          <w:sz w:val="24"/>
          <w:szCs w:val="24"/>
          <w:lang w:val="en-GB"/>
        </w:rPr>
        <w:br w:type="page"/>
      </w:r>
    </w:p>
    <w:p w14:paraId="789A35FA" w14:textId="660C81EB" w:rsidR="002435FC" w:rsidRPr="00A72A8C" w:rsidRDefault="00930035" w:rsidP="003E0F28">
      <w:pPr>
        <w:pStyle w:val="berschrift1"/>
        <w:tabs>
          <w:tab w:val="left" w:pos="851"/>
        </w:tabs>
        <w:spacing w:after="0" w:line="240" w:lineRule="auto"/>
        <w:ind w:left="709" w:hanging="283"/>
        <w:jc w:val="left"/>
        <w:rPr>
          <w:spacing w:val="-6"/>
          <w:szCs w:val="28"/>
          <w:lang w:val="en-GB"/>
        </w:rPr>
      </w:pPr>
      <w:bookmarkStart w:id="4" w:name="_Toc83974185"/>
      <w:r>
        <w:rPr>
          <w:spacing w:val="-6"/>
          <w:szCs w:val="28"/>
          <w:lang w:val="en-GB"/>
        </w:rPr>
        <w:lastRenderedPageBreak/>
        <w:t>SKRIPT</w:t>
      </w:r>
      <w:bookmarkEnd w:id="4"/>
    </w:p>
    <w:p w14:paraId="7861AAB5" w14:textId="4BBE7F55" w:rsidR="00930035" w:rsidRPr="00B14FEA" w:rsidRDefault="00930035" w:rsidP="00930035">
      <w:pPr>
        <w:rPr>
          <w:rFonts w:cs="Arial"/>
          <w:spacing w:val="-6"/>
          <w:sz w:val="24"/>
          <w:szCs w:val="24"/>
          <w:lang w:val="de-AT"/>
        </w:rPr>
      </w:pPr>
      <w:r w:rsidRPr="00930035">
        <w:rPr>
          <w:rFonts w:cs="Arial"/>
          <w:spacing w:val="-6"/>
          <w:sz w:val="24"/>
          <w:szCs w:val="24"/>
          <w:lang w:val="de-AT"/>
        </w:rPr>
        <w:t>Holz und Materialien auf Holzbasis sind biologisch abbaubar</w:t>
      </w:r>
      <w:r w:rsidR="00B14FEA">
        <w:rPr>
          <w:rFonts w:cs="Arial"/>
          <w:spacing w:val="-6"/>
          <w:sz w:val="24"/>
          <w:szCs w:val="24"/>
          <w:lang w:val="de-AT"/>
        </w:rPr>
        <w:t xml:space="preserve">, </w:t>
      </w:r>
      <w:r w:rsidRPr="00930035">
        <w:rPr>
          <w:rFonts w:cs="Arial"/>
          <w:spacing w:val="-6"/>
          <w:sz w:val="24"/>
          <w:szCs w:val="24"/>
          <w:lang w:val="de-AT"/>
        </w:rPr>
        <w:t xml:space="preserve">erfordern Schutz und manchmal eine Verbesserung der Eigenschaften, wenn sie in </w:t>
      </w:r>
      <w:r w:rsidR="00B14FEA">
        <w:rPr>
          <w:rFonts w:cs="Arial"/>
          <w:spacing w:val="-6"/>
          <w:sz w:val="24"/>
          <w:szCs w:val="24"/>
          <w:lang w:val="de-AT"/>
        </w:rPr>
        <w:t>besonders gefährlichen</w:t>
      </w:r>
      <w:r w:rsidRPr="00930035">
        <w:rPr>
          <w:rFonts w:cs="Arial"/>
          <w:spacing w:val="-6"/>
          <w:sz w:val="24"/>
          <w:szCs w:val="24"/>
          <w:lang w:val="de-AT"/>
        </w:rPr>
        <w:t xml:space="preserve"> Anwendungen </w:t>
      </w:r>
      <w:r w:rsidR="00B14FEA">
        <w:rPr>
          <w:rFonts w:cs="Arial"/>
          <w:spacing w:val="-6"/>
          <w:sz w:val="24"/>
          <w:szCs w:val="24"/>
          <w:lang w:val="de-AT"/>
        </w:rPr>
        <w:t>eingesetzt</w:t>
      </w:r>
      <w:r w:rsidRPr="00930035">
        <w:rPr>
          <w:rFonts w:cs="Arial"/>
          <w:spacing w:val="-6"/>
          <w:sz w:val="24"/>
          <w:szCs w:val="24"/>
          <w:lang w:val="de-AT"/>
        </w:rPr>
        <w:t xml:space="preserve"> werden. </w:t>
      </w:r>
      <w:r w:rsidR="00B14FEA">
        <w:rPr>
          <w:rFonts w:cs="Arial"/>
          <w:spacing w:val="-6"/>
          <w:sz w:val="24"/>
          <w:szCs w:val="24"/>
          <w:lang w:val="de-AT"/>
        </w:rPr>
        <w:t xml:space="preserve">Arten der </w:t>
      </w:r>
      <w:r w:rsidRPr="00B14FEA">
        <w:rPr>
          <w:rFonts w:cs="Arial"/>
          <w:spacing w:val="-6"/>
          <w:sz w:val="24"/>
          <w:szCs w:val="24"/>
          <w:lang w:val="de-AT"/>
        </w:rPr>
        <w:t xml:space="preserve">Verbesserung </w:t>
      </w:r>
      <w:r w:rsidR="00B14FEA">
        <w:rPr>
          <w:rFonts w:cs="Arial"/>
          <w:spacing w:val="-6"/>
          <w:sz w:val="24"/>
          <w:szCs w:val="24"/>
          <w:lang w:val="de-AT"/>
        </w:rPr>
        <w:t>von</w:t>
      </w:r>
      <w:r w:rsidRPr="00B14FEA">
        <w:rPr>
          <w:rFonts w:cs="Arial"/>
          <w:spacing w:val="-6"/>
          <w:sz w:val="24"/>
          <w:szCs w:val="24"/>
          <w:lang w:val="de-AT"/>
        </w:rPr>
        <w:t xml:space="preserve"> Holz</w:t>
      </w:r>
      <w:r w:rsidR="00B14FEA">
        <w:rPr>
          <w:rFonts w:cs="Arial"/>
          <w:spacing w:val="-6"/>
          <w:sz w:val="24"/>
          <w:szCs w:val="24"/>
          <w:lang w:val="de-AT"/>
        </w:rPr>
        <w:t>eigenschaften</w:t>
      </w:r>
      <w:r w:rsidRPr="00B14FEA">
        <w:rPr>
          <w:rFonts w:cs="Arial"/>
          <w:spacing w:val="-6"/>
          <w:sz w:val="24"/>
          <w:szCs w:val="24"/>
          <w:lang w:val="de-AT"/>
        </w:rPr>
        <w:t>:</w:t>
      </w:r>
    </w:p>
    <w:p w14:paraId="515BD70F" w14:textId="61F6A445" w:rsidR="002435FC" w:rsidRPr="00B14FEA" w:rsidRDefault="00B14FEA" w:rsidP="000B4A3D">
      <w:pPr>
        <w:pStyle w:val="Listenabsatz"/>
        <w:numPr>
          <w:ilvl w:val="0"/>
          <w:numId w:val="23"/>
        </w:numPr>
        <w:rPr>
          <w:rStyle w:val="tlid-translation"/>
          <w:rFonts w:cs="Arial"/>
          <w:spacing w:val="-6"/>
          <w:sz w:val="24"/>
          <w:szCs w:val="24"/>
          <w:lang w:val="de-AT"/>
        </w:rPr>
      </w:pPr>
      <w:r w:rsidRPr="00B14FEA">
        <w:rPr>
          <w:rStyle w:val="tlid-translation"/>
          <w:rFonts w:cs="Arial"/>
          <w:spacing w:val="-6"/>
          <w:sz w:val="24"/>
          <w:szCs w:val="24"/>
          <w:lang w:val="de-AT"/>
        </w:rPr>
        <w:t xml:space="preserve">durch Optik </w:t>
      </w:r>
      <w:r w:rsidR="002435FC" w:rsidRPr="00B14FEA">
        <w:rPr>
          <w:rStyle w:val="tlid-translation"/>
          <w:rFonts w:cs="Arial"/>
          <w:spacing w:val="-6"/>
          <w:sz w:val="24"/>
          <w:szCs w:val="24"/>
          <w:lang w:val="de-AT"/>
        </w:rPr>
        <w:t>(</w:t>
      </w:r>
      <w:r w:rsidRPr="00B14FEA">
        <w:rPr>
          <w:rStyle w:val="tlid-translation"/>
          <w:rFonts w:cs="Arial"/>
          <w:spacing w:val="-6"/>
          <w:sz w:val="24"/>
          <w:szCs w:val="24"/>
          <w:lang w:val="de-AT"/>
        </w:rPr>
        <w:t>sortieren</w:t>
      </w:r>
      <w:r w:rsidR="002435FC" w:rsidRPr="00B14FEA">
        <w:rPr>
          <w:rStyle w:val="tlid-translation"/>
          <w:rFonts w:cs="Arial"/>
          <w:spacing w:val="-6"/>
          <w:sz w:val="24"/>
          <w:szCs w:val="24"/>
          <w:lang w:val="de-AT"/>
        </w:rPr>
        <w:t xml:space="preserve"> </w:t>
      </w:r>
      <w:r>
        <w:rPr>
          <w:rStyle w:val="tlid-translation"/>
          <w:rFonts w:cs="Arial"/>
          <w:spacing w:val="-6"/>
          <w:sz w:val="24"/>
          <w:szCs w:val="24"/>
          <w:lang w:val="de-AT"/>
        </w:rPr>
        <w:t>und</w:t>
      </w:r>
      <w:r w:rsidR="002435FC" w:rsidRPr="00B14FEA">
        <w:rPr>
          <w:rStyle w:val="tlid-translation"/>
          <w:rFonts w:cs="Arial"/>
          <w:spacing w:val="-6"/>
          <w:sz w:val="24"/>
          <w:szCs w:val="24"/>
          <w:lang w:val="de-AT"/>
        </w:rPr>
        <w:t xml:space="preserve"> </w:t>
      </w:r>
      <w:r>
        <w:rPr>
          <w:rStyle w:val="tlid-translation"/>
          <w:rFonts w:cs="Arial"/>
          <w:spacing w:val="-6"/>
          <w:sz w:val="24"/>
          <w:szCs w:val="24"/>
          <w:lang w:val="de-AT"/>
        </w:rPr>
        <w:t>abstufen</w:t>
      </w:r>
      <w:r w:rsidR="002435FC" w:rsidRPr="00B14FEA">
        <w:rPr>
          <w:rStyle w:val="tlid-translation"/>
          <w:rFonts w:cs="Arial"/>
          <w:spacing w:val="-6"/>
          <w:sz w:val="24"/>
          <w:szCs w:val="24"/>
          <w:lang w:val="de-AT"/>
        </w:rPr>
        <w:t>)</w:t>
      </w:r>
      <w:r w:rsidR="00A72A8C" w:rsidRPr="00B14FEA">
        <w:rPr>
          <w:rStyle w:val="tlid-translation"/>
          <w:rFonts w:cs="Arial"/>
          <w:spacing w:val="-6"/>
          <w:sz w:val="24"/>
          <w:szCs w:val="24"/>
          <w:lang w:val="de-AT"/>
        </w:rPr>
        <w:t>;</w:t>
      </w:r>
    </w:p>
    <w:p w14:paraId="4B564945" w14:textId="68ADB23E" w:rsidR="002435FC" w:rsidRPr="00B14FEA" w:rsidRDefault="002435FC" w:rsidP="000B4A3D">
      <w:pPr>
        <w:pStyle w:val="Listenabsatz"/>
        <w:numPr>
          <w:ilvl w:val="0"/>
          <w:numId w:val="6"/>
        </w:numPr>
        <w:spacing w:after="0" w:line="240" w:lineRule="auto"/>
        <w:contextualSpacing w:val="0"/>
        <w:rPr>
          <w:rFonts w:cs="Arial"/>
          <w:spacing w:val="-6"/>
          <w:sz w:val="24"/>
          <w:szCs w:val="24"/>
          <w:lang w:val="de-AT"/>
        </w:rPr>
      </w:pPr>
      <w:r w:rsidRPr="00B14FEA">
        <w:rPr>
          <w:rStyle w:val="tlid-translation"/>
          <w:rFonts w:cs="Arial"/>
          <w:spacing w:val="-6"/>
          <w:sz w:val="24"/>
          <w:szCs w:val="24"/>
          <w:lang w:val="de-AT"/>
        </w:rPr>
        <w:t>technologi</w:t>
      </w:r>
      <w:r w:rsidR="00B14FEA" w:rsidRPr="00B14FEA">
        <w:rPr>
          <w:rStyle w:val="tlid-translation"/>
          <w:rFonts w:cs="Arial"/>
          <w:spacing w:val="-6"/>
          <w:sz w:val="24"/>
          <w:szCs w:val="24"/>
          <w:lang w:val="de-AT"/>
        </w:rPr>
        <w:t>sch</w:t>
      </w:r>
      <w:r w:rsidRPr="00B14FEA">
        <w:rPr>
          <w:rStyle w:val="tlid-translation"/>
          <w:rFonts w:cs="Arial"/>
          <w:spacing w:val="-6"/>
          <w:sz w:val="24"/>
          <w:szCs w:val="24"/>
          <w:lang w:val="de-AT"/>
        </w:rPr>
        <w:t xml:space="preserve"> (</w:t>
      </w:r>
      <w:r w:rsidR="00B14FEA" w:rsidRPr="00B14FEA">
        <w:rPr>
          <w:rStyle w:val="tlid-translation"/>
          <w:rFonts w:cs="Arial"/>
          <w:spacing w:val="-6"/>
          <w:sz w:val="24"/>
          <w:szCs w:val="24"/>
          <w:lang w:val="de-AT"/>
        </w:rPr>
        <w:t xml:space="preserve">Verwendung von natürlich </w:t>
      </w:r>
      <w:r w:rsidR="00B14FEA">
        <w:rPr>
          <w:rStyle w:val="tlid-translation"/>
          <w:rFonts w:cs="Arial"/>
          <w:spacing w:val="-6"/>
          <w:sz w:val="24"/>
          <w:szCs w:val="24"/>
          <w:lang w:val="de-AT"/>
        </w:rPr>
        <w:t>widerstandsfähigen</w:t>
      </w:r>
      <w:r w:rsidR="00B14FEA" w:rsidRPr="00B14FEA">
        <w:rPr>
          <w:rStyle w:val="tlid-translation"/>
          <w:rFonts w:cs="Arial"/>
          <w:spacing w:val="-6"/>
          <w:sz w:val="24"/>
          <w:szCs w:val="24"/>
          <w:lang w:val="de-AT"/>
        </w:rPr>
        <w:t xml:space="preserve"> Baumarten oder </w:t>
      </w:r>
      <w:r w:rsidR="00B14FEA">
        <w:rPr>
          <w:rStyle w:val="tlid-translation"/>
          <w:rFonts w:cs="Arial"/>
          <w:spacing w:val="-6"/>
          <w:sz w:val="24"/>
          <w:szCs w:val="24"/>
          <w:lang w:val="de-AT"/>
        </w:rPr>
        <w:t>Verleimung</w:t>
      </w:r>
      <w:r w:rsidR="00B14FEA" w:rsidRPr="00B14FEA">
        <w:rPr>
          <w:rStyle w:val="tlid-translation"/>
          <w:rFonts w:cs="Arial"/>
          <w:spacing w:val="-6"/>
          <w:sz w:val="24"/>
          <w:szCs w:val="24"/>
          <w:lang w:val="de-AT"/>
        </w:rPr>
        <w:t xml:space="preserve"> usw.</w:t>
      </w:r>
      <w:r w:rsidRPr="00B14FEA">
        <w:rPr>
          <w:rStyle w:val="tlid-translation"/>
          <w:rFonts w:cs="Arial"/>
          <w:spacing w:val="-6"/>
          <w:sz w:val="24"/>
          <w:szCs w:val="24"/>
          <w:lang w:val="de-AT"/>
        </w:rPr>
        <w:t>)</w:t>
      </w:r>
      <w:r w:rsidR="00A72A8C" w:rsidRPr="00B14FEA">
        <w:rPr>
          <w:rStyle w:val="tlid-translation"/>
          <w:rFonts w:cs="Arial"/>
          <w:spacing w:val="-6"/>
          <w:sz w:val="24"/>
          <w:szCs w:val="24"/>
          <w:lang w:val="de-AT"/>
        </w:rPr>
        <w:t>;</w:t>
      </w:r>
    </w:p>
    <w:p w14:paraId="4845A858" w14:textId="08FB5B79" w:rsidR="002435FC" w:rsidRPr="00B14FEA" w:rsidRDefault="002435FC" w:rsidP="000B4A3D">
      <w:pPr>
        <w:pStyle w:val="Listenabsatz"/>
        <w:numPr>
          <w:ilvl w:val="0"/>
          <w:numId w:val="11"/>
        </w:numPr>
        <w:spacing w:after="0" w:line="240" w:lineRule="auto"/>
        <w:contextualSpacing w:val="0"/>
        <w:rPr>
          <w:rStyle w:val="tlid-translation"/>
          <w:rFonts w:cs="Arial"/>
          <w:spacing w:val="-6"/>
          <w:sz w:val="24"/>
          <w:szCs w:val="24"/>
          <w:lang w:val="de-AT"/>
        </w:rPr>
      </w:pPr>
      <w:r w:rsidRPr="00B14FEA">
        <w:rPr>
          <w:rStyle w:val="tlid-translation"/>
          <w:rFonts w:cs="Arial"/>
          <w:spacing w:val="-6"/>
          <w:sz w:val="24"/>
          <w:szCs w:val="24"/>
          <w:lang w:val="de-AT"/>
        </w:rPr>
        <w:t>chemi</w:t>
      </w:r>
      <w:r w:rsidR="00B14FEA" w:rsidRPr="00B14FEA">
        <w:rPr>
          <w:rStyle w:val="tlid-translation"/>
          <w:rFonts w:cs="Arial"/>
          <w:spacing w:val="-6"/>
          <w:sz w:val="24"/>
          <w:szCs w:val="24"/>
          <w:lang w:val="de-AT"/>
        </w:rPr>
        <w:t>sch</w:t>
      </w:r>
      <w:r w:rsidRPr="00B14FEA">
        <w:rPr>
          <w:rStyle w:val="tlid-translation"/>
          <w:rFonts w:cs="Arial"/>
          <w:spacing w:val="-6"/>
          <w:sz w:val="24"/>
          <w:szCs w:val="24"/>
          <w:lang w:val="de-AT"/>
        </w:rPr>
        <w:t xml:space="preserve"> (</w:t>
      </w:r>
      <w:r w:rsidR="00B14FEA" w:rsidRPr="00B14FEA">
        <w:rPr>
          <w:rStyle w:val="tlid-translation"/>
          <w:rFonts w:cs="Arial"/>
          <w:spacing w:val="-6"/>
          <w:sz w:val="24"/>
          <w:szCs w:val="24"/>
          <w:lang w:val="de-AT"/>
        </w:rPr>
        <w:t xml:space="preserve">Chemikalien auf die Oberfläche auftragen oder </w:t>
      </w:r>
      <w:r w:rsidR="00B14FEA">
        <w:rPr>
          <w:rStyle w:val="tlid-translation"/>
          <w:rFonts w:cs="Arial"/>
          <w:spacing w:val="-6"/>
          <w:sz w:val="24"/>
          <w:szCs w:val="24"/>
          <w:lang w:val="de-AT"/>
        </w:rPr>
        <w:t>damit</w:t>
      </w:r>
      <w:r w:rsidR="00B14FEA" w:rsidRPr="00B14FEA">
        <w:rPr>
          <w:rStyle w:val="tlid-translation"/>
          <w:rFonts w:cs="Arial"/>
          <w:spacing w:val="-6"/>
          <w:sz w:val="24"/>
          <w:szCs w:val="24"/>
          <w:lang w:val="de-AT"/>
        </w:rPr>
        <w:t xml:space="preserve"> behandeln</w:t>
      </w:r>
      <w:r w:rsidRPr="00B14FEA">
        <w:rPr>
          <w:rStyle w:val="tlid-translation"/>
          <w:rFonts w:cs="Arial"/>
          <w:spacing w:val="-6"/>
          <w:sz w:val="24"/>
          <w:szCs w:val="24"/>
          <w:lang w:val="de-AT"/>
        </w:rPr>
        <w:t>)</w:t>
      </w:r>
      <w:r w:rsidR="00A72A8C" w:rsidRPr="00B14FEA">
        <w:rPr>
          <w:rStyle w:val="tlid-translation"/>
          <w:rFonts w:cs="Arial"/>
          <w:spacing w:val="-6"/>
          <w:sz w:val="24"/>
          <w:szCs w:val="24"/>
          <w:lang w:val="de-AT"/>
        </w:rPr>
        <w:t>;</w:t>
      </w:r>
    </w:p>
    <w:p w14:paraId="33580E5D" w14:textId="73172D1D" w:rsidR="002435FC" w:rsidRPr="00B14FEA" w:rsidRDefault="002435FC" w:rsidP="000B4A3D">
      <w:pPr>
        <w:pStyle w:val="Listenabsatz"/>
        <w:numPr>
          <w:ilvl w:val="0"/>
          <w:numId w:val="11"/>
        </w:numPr>
        <w:spacing w:after="0" w:line="240" w:lineRule="auto"/>
        <w:contextualSpacing w:val="0"/>
        <w:rPr>
          <w:rStyle w:val="tlid-translation"/>
          <w:rFonts w:cs="Arial"/>
          <w:spacing w:val="-6"/>
          <w:sz w:val="24"/>
          <w:szCs w:val="24"/>
          <w:lang w:val="de-AT"/>
        </w:rPr>
      </w:pPr>
      <w:r w:rsidRPr="00B14FEA">
        <w:rPr>
          <w:rStyle w:val="tlid-translation"/>
          <w:rFonts w:cs="Arial"/>
          <w:spacing w:val="-6"/>
          <w:sz w:val="24"/>
          <w:szCs w:val="24"/>
          <w:lang w:val="de-AT"/>
        </w:rPr>
        <w:t>therm</w:t>
      </w:r>
      <w:r w:rsidR="00B14FEA" w:rsidRPr="00B14FEA">
        <w:rPr>
          <w:rStyle w:val="tlid-translation"/>
          <w:rFonts w:cs="Arial"/>
          <w:spacing w:val="-6"/>
          <w:sz w:val="24"/>
          <w:szCs w:val="24"/>
          <w:lang w:val="de-AT"/>
        </w:rPr>
        <w:t>isch</w:t>
      </w:r>
      <w:r w:rsidRPr="00B14FEA">
        <w:rPr>
          <w:rStyle w:val="tlid-translation"/>
          <w:rFonts w:cs="Arial"/>
          <w:spacing w:val="-6"/>
          <w:sz w:val="24"/>
          <w:szCs w:val="24"/>
          <w:lang w:val="de-AT"/>
        </w:rPr>
        <w:t xml:space="preserve"> (</w:t>
      </w:r>
      <w:r w:rsidR="00B14FEA" w:rsidRPr="00B14FEA">
        <w:rPr>
          <w:rStyle w:val="tlid-translation"/>
          <w:rFonts w:cs="Arial"/>
          <w:spacing w:val="-6"/>
          <w:sz w:val="24"/>
          <w:szCs w:val="24"/>
          <w:lang w:val="de-AT"/>
        </w:rPr>
        <w:t xml:space="preserve">Stabilisierung der </w:t>
      </w:r>
      <w:r w:rsidR="00630E3B">
        <w:rPr>
          <w:rStyle w:val="tlid-translation"/>
          <w:rFonts w:cs="Arial"/>
          <w:spacing w:val="-6"/>
          <w:sz w:val="24"/>
          <w:szCs w:val="24"/>
          <w:lang w:val="de-AT"/>
        </w:rPr>
        <w:t>Schwind</w:t>
      </w:r>
      <w:r w:rsidR="00B14FEA" w:rsidRPr="00B14FEA">
        <w:rPr>
          <w:rStyle w:val="tlid-translation"/>
          <w:rFonts w:cs="Arial"/>
          <w:spacing w:val="-6"/>
          <w:sz w:val="24"/>
          <w:szCs w:val="24"/>
          <w:lang w:val="de-AT"/>
        </w:rPr>
        <w:t>-/Quellungseigenschaften von Holz</w:t>
      </w:r>
      <w:r w:rsidRPr="00B14FEA">
        <w:rPr>
          <w:rStyle w:val="tlid-translation"/>
          <w:rFonts w:cs="Arial"/>
          <w:spacing w:val="-6"/>
          <w:sz w:val="24"/>
          <w:szCs w:val="24"/>
          <w:lang w:val="de-AT"/>
        </w:rPr>
        <w:t>)</w:t>
      </w:r>
      <w:r w:rsidR="00A72A8C" w:rsidRPr="00B14FEA">
        <w:rPr>
          <w:rStyle w:val="tlid-translation"/>
          <w:rFonts w:cs="Arial"/>
          <w:spacing w:val="-6"/>
          <w:sz w:val="24"/>
          <w:szCs w:val="24"/>
          <w:lang w:val="de-AT"/>
        </w:rPr>
        <w:t>;</w:t>
      </w:r>
    </w:p>
    <w:p w14:paraId="2EEA546F" w14:textId="5FF97AE4" w:rsidR="002435FC" w:rsidRPr="00B14FEA" w:rsidRDefault="002435FC" w:rsidP="000B4A3D">
      <w:pPr>
        <w:pStyle w:val="Listenabsatz"/>
        <w:numPr>
          <w:ilvl w:val="0"/>
          <w:numId w:val="6"/>
        </w:numPr>
        <w:spacing w:after="0" w:line="240" w:lineRule="auto"/>
        <w:contextualSpacing w:val="0"/>
        <w:rPr>
          <w:rStyle w:val="tlid-translation"/>
          <w:rFonts w:cs="Arial"/>
          <w:spacing w:val="-6"/>
          <w:sz w:val="24"/>
          <w:szCs w:val="24"/>
          <w:lang w:val="de-AT"/>
        </w:rPr>
      </w:pPr>
      <w:r w:rsidRPr="00B14FEA">
        <w:rPr>
          <w:rStyle w:val="tlid-translation"/>
          <w:rFonts w:cs="Arial"/>
          <w:spacing w:val="-6"/>
          <w:sz w:val="24"/>
          <w:szCs w:val="24"/>
          <w:lang w:val="de-AT"/>
        </w:rPr>
        <w:t>operati</w:t>
      </w:r>
      <w:r w:rsidR="00B14FEA" w:rsidRPr="00B14FEA">
        <w:rPr>
          <w:rStyle w:val="tlid-translation"/>
          <w:rFonts w:cs="Arial"/>
          <w:spacing w:val="-6"/>
          <w:sz w:val="24"/>
          <w:szCs w:val="24"/>
          <w:lang w:val="de-AT"/>
        </w:rPr>
        <w:t>v</w:t>
      </w:r>
      <w:r w:rsidRPr="00B14FEA">
        <w:rPr>
          <w:rStyle w:val="tlid-translation"/>
          <w:rFonts w:cs="Arial"/>
          <w:spacing w:val="-6"/>
          <w:sz w:val="24"/>
          <w:szCs w:val="24"/>
          <w:lang w:val="de-AT"/>
        </w:rPr>
        <w:t xml:space="preserve"> (</w:t>
      </w:r>
      <w:r w:rsidR="00047048">
        <w:rPr>
          <w:rStyle w:val="tlid-translation"/>
          <w:rFonts w:cs="Arial"/>
          <w:spacing w:val="-6"/>
          <w:sz w:val="24"/>
          <w:szCs w:val="24"/>
          <w:lang w:val="de-AT"/>
        </w:rPr>
        <w:t>baulicher</w:t>
      </w:r>
      <w:r w:rsidR="00B14FEA" w:rsidRPr="00B14FEA">
        <w:rPr>
          <w:rStyle w:val="tlid-translation"/>
          <w:rFonts w:cs="Arial"/>
          <w:spacing w:val="-6"/>
          <w:sz w:val="24"/>
          <w:szCs w:val="24"/>
          <w:lang w:val="de-AT"/>
        </w:rPr>
        <w:t xml:space="preserve"> Schutz von Holz, z. B. hohe Luftfeuchtigkeit</w:t>
      </w:r>
      <w:r w:rsidRPr="00B14FEA">
        <w:rPr>
          <w:rStyle w:val="tlid-translation"/>
          <w:rFonts w:cs="Arial"/>
          <w:spacing w:val="-6"/>
          <w:sz w:val="24"/>
          <w:szCs w:val="24"/>
          <w:lang w:val="de-AT"/>
        </w:rPr>
        <w:t>).</w:t>
      </w:r>
    </w:p>
    <w:p w14:paraId="4D54459E" w14:textId="61FCE1AE" w:rsidR="00E738BE" w:rsidRPr="00047048" w:rsidRDefault="00047048" w:rsidP="00E738BE">
      <w:pPr>
        <w:rPr>
          <w:rFonts w:cs="Arial"/>
          <w:spacing w:val="-6"/>
          <w:sz w:val="24"/>
          <w:szCs w:val="24"/>
          <w:lang w:val="de-AT"/>
        </w:rPr>
      </w:pPr>
      <w:r w:rsidRPr="00047048">
        <w:rPr>
          <w:rStyle w:val="tlid-translation"/>
          <w:rFonts w:cs="Arial"/>
          <w:spacing w:val="-6"/>
          <w:sz w:val="24"/>
          <w:szCs w:val="24"/>
          <w:lang w:val="de-AT"/>
        </w:rPr>
        <w:t>Der Zweck des Holzschutzes besteht darin, eine lange Lebensdauer (</w:t>
      </w:r>
      <w:r>
        <w:rPr>
          <w:rStyle w:val="tlid-translation"/>
          <w:rFonts w:cs="Arial"/>
          <w:spacing w:val="-6"/>
          <w:sz w:val="24"/>
          <w:szCs w:val="24"/>
          <w:lang w:val="de-AT"/>
        </w:rPr>
        <w:t>Einsatz</w:t>
      </w:r>
      <w:r w:rsidRPr="00047048">
        <w:rPr>
          <w:rStyle w:val="tlid-translation"/>
          <w:rFonts w:cs="Arial"/>
          <w:spacing w:val="-6"/>
          <w:sz w:val="24"/>
          <w:szCs w:val="24"/>
          <w:lang w:val="de-AT"/>
        </w:rPr>
        <w:t>dauer) sicherzustellen. Es umfasst alle Maßnahmen, die vorzeitige, nicht wiedergutzumachende</w:t>
      </w:r>
      <w:r>
        <w:rPr>
          <w:rStyle w:val="tlid-translation"/>
          <w:rFonts w:cs="Arial"/>
          <w:spacing w:val="-6"/>
          <w:sz w:val="24"/>
          <w:szCs w:val="24"/>
          <w:lang w:val="de-AT"/>
        </w:rPr>
        <w:t xml:space="preserve"> </w:t>
      </w:r>
      <w:r w:rsidRPr="00047048">
        <w:rPr>
          <w:rStyle w:val="tlid-translation"/>
          <w:rFonts w:cs="Arial"/>
          <w:spacing w:val="-6"/>
          <w:sz w:val="24"/>
          <w:szCs w:val="24"/>
          <w:lang w:val="de-AT"/>
        </w:rPr>
        <w:t>Holzschäden durch Mikroorganismen und Insekten verhindern. Die Art der Behandlung und wie sie angewendet wird, hängt von mehreren Faktoren ab, darunter:</w:t>
      </w:r>
    </w:p>
    <w:p w14:paraId="293E6D13" w14:textId="693FA7FE" w:rsidR="00047048" w:rsidRPr="00047048" w:rsidRDefault="00047048" w:rsidP="000B4A3D">
      <w:pPr>
        <w:pStyle w:val="Listenabsatz"/>
        <w:numPr>
          <w:ilvl w:val="0"/>
          <w:numId w:val="23"/>
        </w:numPr>
        <w:rPr>
          <w:rFonts w:eastAsiaTheme="minorEastAsia" w:cs="Arial"/>
          <w:spacing w:val="-6"/>
          <w:sz w:val="24"/>
          <w:szCs w:val="24"/>
          <w:lang w:val="de-AT"/>
        </w:rPr>
      </w:pPr>
      <w:r w:rsidRPr="00047048">
        <w:rPr>
          <w:rFonts w:eastAsiaTheme="minorEastAsia" w:cs="Arial"/>
          <w:spacing w:val="-6"/>
          <w:sz w:val="24"/>
          <w:szCs w:val="24"/>
          <w:lang w:val="de-AT"/>
        </w:rPr>
        <w:t>die natürliche Haltbarkeit der Holzarten;</w:t>
      </w:r>
    </w:p>
    <w:p w14:paraId="5AEB3EDA" w14:textId="4A14D738" w:rsidR="00047048" w:rsidRPr="00047048" w:rsidRDefault="00047048" w:rsidP="000B4A3D">
      <w:pPr>
        <w:pStyle w:val="Listenabsatz"/>
        <w:numPr>
          <w:ilvl w:val="0"/>
          <w:numId w:val="23"/>
        </w:numPr>
        <w:rPr>
          <w:rFonts w:eastAsiaTheme="minorEastAsia" w:cs="Arial"/>
          <w:spacing w:val="-6"/>
          <w:sz w:val="24"/>
          <w:szCs w:val="24"/>
          <w:lang w:val="de-AT"/>
        </w:rPr>
      </w:pPr>
      <w:r w:rsidRPr="00047048">
        <w:rPr>
          <w:rFonts w:eastAsiaTheme="minorEastAsia" w:cs="Arial"/>
          <w:spacing w:val="-6"/>
          <w:sz w:val="24"/>
          <w:szCs w:val="24"/>
          <w:lang w:val="de-AT"/>
        </w:rPr>
        <w:t>seine Beständigkeit gegen das Eindringen von Konservierungsmitteln (Permeabilität);</w:t>
      </w:r>
    </w:p>
    <w:p w14:paraId="0DD71FF1" w14:textId="0DF7BEAF" w:rsidR="00047048" w:rsidRPr="00047048" w:rsidRDefault="00047048" w:rsidP="000B4A3D">
      <w:pPr>
        <w:pStyle w:val="Listenabsatz"/>
        <w:numPr>
          <w:ilvl w:val="0"/>
          <w:numId w:val="23"/>
        </w:numPr>
        <w:rPr>
          <w:rFonts w:eastAsiaTheme="minorEastAsia" w:cs="Arial"/>
          <w:spacing w:val="-6"/>
          <w:sz w:val="24"/>
          <w:szCs w:val="24"/>
          <w:lang w:val="de-AT"/>
        </w:rPr>
      </w:pPr>
      <w:r w:rsidRPr="00047048">
        <w:rPr>
          <w:rFonts w:eastAsiaTheme="minorEastAsia" w:cs="Arial"/>
          <w:spacing w:val="-6"/>
          <w:sz w:val="24"/>
          <w:szCs w:val="24"/>
          <w:lang w:val="de-AT"/>
        </w:rPr>
        <w:t>die Endnutzung des Holzes;</w:t>
      </w:r>
    </w:p>
    <w:p w14:paraId="10F125DD" w14:textId="5E9E5D3D" w:rsidR="00047048" w:rsidRPr="00047048" w:rsidRDefault="00047048" w:rsidP="000B4A3D">
      <w:pPr>
        <w:pStyle w:val="Listenabsatz"/>
        <w:numPr>
          <w:ilvl w:val="0"/>
          <w:numId w:val="23"/>
        </w:numPr>
        <w:rPr>
          <w:rFonts w:eastAsiaTheme="minorEastAsia" w:cs="Arial"/>
          <w:spacing w:val="-6"/>
          <w:sz w:val="24"/>
          <w:szCs w:val="24"/>
          <w:lang w:val="de-AT"/>
        </w:rPr>
      </w:pPr>
      <w:r w:rsidRPr="00047048">
        <w:rPr>
          <w:rFonts w:eastAsiaTheme="minorEastAsia" w:cs="Arial"/>
          <w:spacing w:val="-6"/>
          <w:sz w:val="24"/>
          <w:szCs w:val="24"/>
          <w:lang w:val="de-AT"/>
        </w:rPr>
        <w:t>die erforderliche Lebensdauer;</w:t>
      </w:r>
    </w:p>
    <w:p w14:paraId="12F55D40" w14:textId="3F36C15C" w:rsidR="00047048" w:rsidRPr="00047048" w:rsidRDefault="00047048" w:rsidP="000B4A3D">
      <w:pPr>
        <w:pStyle w:val="Listenabsatz"/>
        <w:numPr>
          <w:ilvl w:val="0"/>
          <w:numId w:val="23"/>
        </w:numPr>
        <w:rPr>
          <w:rFonts w:cs="Arial"/>
          <w:spacing w:val="-6"/>
          <w:sz w:val="24"/>
          <w:szCs w:val="24"/>
          <w:lang w:val="de-AT"/>
        </w:rPr>
      </w:pPr>
      <w:r w:rsidRPr="00047048">
        <w:rPr>
          <w:rFonts w:eastAsiaTheme="minorEastAsia" w:cs="Arial"/>
          <w:spacing w:val="-6"/>
          <w:sz w:val="24"/>
          <w:szCs w:val="24"/>
          <w:lang w:val="de-AT"/>
        </w:rPr>
        <w:t xml:space="preserve">die Leichtigkeit zukünftiger </w:t>
      </w:r>
      <w:r>
        <w:rPr>
          <w:rFonts w:eastAsiaTheme="minorEastAsia" w:cs="Arial"/>
          <w:spacing w:val="-6"/>
          <w:sz w:val="24"/>
          <w:szCs w:val="24"/>
          <w:lang w:val="de-AT"/>
        </w:rPr>
        <w:t>Instandhaltung</w:t>
      </w:r>
      <w:r w:rsidRPr="00047048">
        <w:rPr>
          <w:rFonts w:eastAsiaTheme="minorEastAsia" w:cs="Arial"/>
          <w:spacing w:val="-6"/>
          <w:sz w:val="24"/>
          <w:szCs w:val="24"/>
          <w:lang w:val="de-AT"/>
        </w:rPr>
        <w:t xml:space="preserve"> - Oberflächen und Beschichtungen.</w:t>
      </w:r>
    </w:p>
    <w:p w14:paraId="54B84E3A" w14:textId="420672FB" w:rsidR="002435FC" w:rsidRPr="00047048" w:rsidRDefault="00047048" w:rsidP="001711A0">
      <w:pPr>
        <w:rPr>
          <w:rStyle w:val="tlid-translation"/>
          <w:rFonts w:cs="Arial"/>
          <w:spacing w:val="-6"/>
          <w:sz w:val="24"/>
          <w:szCs w:val="24"/>
          <w:lang w:val="de-AT"/>
        </w:rPr>
      </w:pPr>
      <w:r w:rsidRPr="00047048">
        <w:rPr>
          <w:rStyle w:val="tlid-translation"/>
          <w:rFonts w:cs="Arial"/>
          <w:spacing w:val="-6"/>
          <w:sz w:val="24"/>
          <w:szCs w:val="24"/>
          <w:lang w:val="de-AT"/>
        </w:rPr>
        <w:t xml:space="preserve">In der Praxis wird am häufigsten der strukturelle und chemische Schutz sowie die Holzoberflächenbehandlung mit Beschichtungen verwendet, um die Benetzbarkeit zu verringern. Vor </w:t>
      </w:r>
      <w:r>
        <w:rPr>
          <w:rStyle w:val="tlid-translation"/>
          <w:rFonts w:cs="Arial"/>
          <w:spacing w:val="-6"/>
          <w:sz w:val="24"/>
          <w:szCs w:val="24"/>
          <w:lang w:val="de-AT"/>
        </w:rPr>
        <w:t>dem</w:t>
      </w:r>
      <w:r w:rsidRPr="00047048">
        <w:rPr>
          <w:rStyle w:val="tlid-translation"/>
          <w:rFonts w:cs="Arial"/>
          <w:spacing w:val="-6"/>
          <w:sz w:val="24"/>
          <w:szCs w:val="24"/>
          <w:lang w:val="de-AT"/>
        </w:rPr>
        <w:t xml:space="preserve"> </w:t>
      </w:r>
      <w:r>
        <w:rPr>
          <w:rStyle w:val="tlid-translation"/>
          <w:rFonts w:cs="Arial"/>
          <w:spacing w:val="-6"/>
          <w:sz w:val="24"/>
          <w:szCs w:val="24"/>
          <w:lang w:val="de-AT"/>
        </w:rPr>
        <w:t>Einbau</w:t>
      </w:r>
      <w:r w:rsidRPr="00047048">
        <w:rPr>
          <w:rStyle w:val="tlid-translation"/>
          <w:rFonts w:cs="Arial"/>
          <w:spacing w:val="-6"/>
          <w:sz w:val="24"/>
          <w:szCs w:val="24"/>
          <w:lang w:val="de-AT"/>
        </w:rPr>
        <w:t xml:space="preserve"> im Gebäude müssen die Holzmaterialien während des Transports, der Lagerung sowie während des Installations- und Montageprozesses vor Feuchtigkeit geschützt werden. Holzbauelemente müssen so schnell wie möglich abgedeckt werden, um den Einfluss der Umgebungsbedingungen zu minimieren.</w:t>
      </w:r>
    </w:p>
    <w:p w14:paraId="56B9E233" w14:textId="77777777" w:rsidR="00047048" w:rsidRPr="00047048" w:rsidRDefault="00047048" w:rsidP="001711A0">
      <w:pPr>
        <w:rPr>
          <w:rFonts w:cs="Arial"/>
          <w:spacing w:val="-6"/>
          <w:sz w:val="24"/>
          <w:szCs w:val="24"/>
          <w:lang w:val="de-AT"/>
        </w:rPr>
      </w:pPr>
    </w:p>
    <w:p w14:paraId="3D9DDBD1" w14:textId="7DDBF0F8" w:rsidR="002435FC" w:rsidRPr="00047048" w:rsidRDefault="00047048" w:rsidP="003E0F28">
      <w:pPr>
        <w:pStyle w:val="berschrift2"/>
        <w:numPr>
          <w:ilvl w:val="1"/>
          <w:numId w:val="2"/>
        </w:numPr>
        <w:tabs>
          <w:tab w:val="left" w:pos="1134"/>
        </w:tabs>
        <w:ind w:left="709" w:hanging="283"/>
        <w:rPr>
          <w:spacing w:val="-6"/>
          <w:lang w:val="de-AT"/>
        </w:rPr>
      </w:pPr>
      <w:bookmarkStart w:id="5" w:name="_Toc83974186"/>
      <w:r w:rsidRPr="00047048">
        <w:rPr>
          <w:spacing w:val="-6"/>
          <w:lang w:val="de-AT"/>
        </w:rPr>
        <w:t xml:space="preserve">VERBESSERUNG DER HOLZEIGENSCHAFTEN </w:t>
      </w:r>
      <w:r>
        <w:rPr>
          <w:spacing w:val="-6"/>
          <w:lang w:val="de-AT"/>
        </w:rPr>
        <w:t>DURCH OPTI</w:t>
      </w:r>
      <w:r w:rsidR="002415F9">
        <w:rPr>
          <w:spacing w:val="-6"/>
          <w:lang w:val="de-AT"/>
        </w:rPr>
        <w:t xml:space="preserve">SCHE </w:t>
      </w:r>
      <w:r>
        <w:rPr>
          <w:spacing w:val="-6"/>
          <w:lang w:val="de-AT"/>
        </w:rPr>
        <w:t>K</w:t>
      </w:r>
      <w:bookmarkEnd w:id="5"/>
      <w:r w:rsidR="002415F9">
        <w:rPr>
          <w:spacing w:val="-6"/>
          <w:lang w:val="de-AT"/>
        </w:rPr>
        <w:t>ONTROLLE</w:t>
      </w:r>
    </w:p>
    <w:p w14:paraId="263D425F" w14:textId="77777777" w:rsidR="00047048" w:rsidRDefault="00047048" w:rsidP="00047048">
      <w:pPr>
        <w:autoSpaceDE w:val="0"/>
        <w:autoSpaceDN w:val="0"/>
        <w:adjustRightInd w:val="0"/>
        <w:rPr>
          <w:rFonts w:cs="Arial"/>
          <w:color w:val="000000"/>
          <w:spacing w:val="-6"/>
          <w:sz w:val="24"/>
          <w:szCs w:val="24"/>
          <w:lang w:val="de-AT"/>
        </w:rPr>
      </w:pPr>
      <w:r w:rsidRPr="00047048">
        <w:rPr>
          <w:rFonts w:cs="Arial"/>
          <w:color w:val="000000"/>
          <w:spacing w:val="-6"/>
          <w:sz w:val="24"/>
          <w:szCs w:val="24"/>
          <w:lang w:val="de-AT"/>
        </w:rPr>
        <w:t>Die Lektion 2 beginnt mit der Beschreibung von Schnittholzmaterialien:</w:t>
      </w:r>
    </w:p>
    <w:p w14:paraId="626E8825" w14:textId="224D0159" w:rsidR="00047048" w:rsidRPr="00047048" w:rsidRDefault="00047048" w:rsidP="000B4A3D">
      <w:pPr>
        <w:pStyle w:val="Listenabsatz"/>
        <w:numPr>
          <w:ilvl w:val="0"/>
          <w:numId w:val="24"/>
        </w:numPr>
        <w:autoSpaceDE w:val="0"/>
        <w:autoSpaceDN w:val="0"/>
        <w:adjustRightInd w:val="0"/>
        <w:rPr>
          <w:rStyle w:val="jlqj4b"/>
          <w:rFonts w:cs="Arial"/>
          <w:color w:val="000000"/>
          <w:spacing w:val="-6"/>
          <w:sz w:val="24"/>
          <w:szCs w:val="24"/>
          <w:lang w:val="de-AT"/>
        </w:rPr>
      </w:pPr>
      <w:r w:rsidRPr="00047048">
        <w:rPr>
          <w:rStyle w:val="jlqj4b"/>
          <w:rFonts w:cs="Arial"/>
          <w:spacing w:val="-6"/>
          <w:sz w:val="24"/>
          <w:lang w:val="de-AT"/>
        </w:rPr>
        <w:t>Balken sind gesägtes (halbquadratisch</w:t>
      </w:r>
      <w:r>
        <w:rPr>
          <w:rStyle w:val="jlqj4b"/>
          <w:rFonts w:cs="Arial"/>
          <w:spacing w:val="-6"/>
          <w:sz w:val="24"/>
          <w:lang w:val="de-AT"/>
        </w:rPr>
        <w:t>/</w:t>
      </w:r>
      <w:r w:rsidRPr="00047048">
        <w:rPr>
          <w:rStyle w:val="jlqj4b"/>
          <w:rFonts w:cs="Arial"/>
          <w:spacing w:val="-6"/>
          <w:sz w:val="24"/>
          <w:lang w:val="de-AT"/>
        </w:rPr>
        <w:t xml:space="preserve"> quadratisch gesägtes) Material mit einer </w:t>
      </w:r>
      <w:r>
        <w:rPr>
          <w:rStyle w:val="jlqj4b"/>
          <w:rFonts w:cs="Arial"/>
          <w:spacing w:val="-6"/>
          <w:sz w:val="24"/>
          <w:lang w:val="de-AT"/>
        </w:rPr>
        <w:t>Stärke</w:t>
      </w:r>
      <w:r w:rsidRPr="00047048">
        <w:rPr>
          <w:rStyle w:val="jlqj4b"/>
          <w:rFonts w:cs="Arial"/>
          <w:spacing w:val="-6"/>
          <w:sz w:val="24"/>
          <w:lang w:val="de-AT"/>
        </w:rPr>
        <w:t xml:space="preserve"> und Breite von mehr als 100 mm;</w:t>
      </w:r>
    </w:p>
    <w:p w14:paraId="2AC77F90" w14:textId="591B1098" w:rsidR="00047048" w:rsidRPr="00047048" w:rsidRDefault="00047048" w:rsidP="000B4A3D">
      <w:pPr>
        <w:pStyle w:val="Listenabsatz"/>
        <w:numPr>
          <w:ilvl w:val="0"/>
          <w:numId w:val="24"/>
        </w:numPr>
        <w:autoSpaceDE w:val="0"/>
        <w:autoSpaceDN w:val="0"/>
        <w:adjustRightInd w:val="0"/>
        <w:rPr>
          <w:rStyle w:val="jlqj4b"/>
          <w:rFonts w:cs="Arial"/>
          <w:color w:val="000000"/>
          <w:spacing w:val="-6"/>
          <w:sz w:val="24"/>
          <w:szCs w:val="24"/>
          <w:lang w:val="de-AT"/>
        </w:rPr>
      </w:pPr>
      <w:r>
        <w:rPr>
          <w:rStyle w:val="jlqj4b"/>
          <w:rFonts w:cs="Arial"/>
          <w:spacing w:val="-6"/>
          <w:sz w:val="24"/>
          <w:lang w:val="de-AT"/>
        </w:rPr>
        <w:t>Kantholz</w:t>
      </w:r>
      <w:r w:rsidRPr="00047048">
        <w:rPr>
          <w:rStyle w:val="jlqj4b"/>
          <w:rFonts w:cs="Arial"/>
          <w:spacing w:val="-6"/>
          <w:sz w:val="24"/>
          <w:lang w:val="de-AT"/>
        </w:rPr>
        <w:t xml:space="preserve"> </w:t>
      </w:r>
      <w:r>
        <w:rPr>
          <w:rStyle w:val="jlqj4b"/>
          <w:rFonts w:cs="Arial"/>
          <w:spacing w:val="-6"/>
          <w:sz w:val="24"/>
          <w:lang w:val="de-AT"/>
        </w:rPr>
        <w:t>ist</w:t>
      </w:r>
      <w:r w:rsidRPr="00047048">
        <w:rPr>
          <w:rStyle w:val="jlqj4b"/>
          <w:rFonts w:cs="Arial"/>
          <w:spacing w:val="-6"/>
          <w:sz w:val="24"/>
          <w:lang w:val="de-AT"/>
        </w:rPr>
        <w:t xml:space="preserve"> ein quadratisch gesägtes Material mit einer </w:t>
      </w:r>
      <w:r>
        <w:rPr>
          <w:rStyle w:val="jlqj4b"/>
          <w:rFonts w:cs="Arial"/>
          <w:spacing w:val="-6"/>
          <w:sz w:val="24"/>
          <w:lang w:val="de-AT"/>
        </w:rPr>
        <w:t>Stärke</w:t>
      </w:r>
      <w:r w:rsidRPr="00047048">
        <w:rPr>
          <w:rStyle w:val="jlqj4b"/>
          <w:rFonts w:cs="Arial"/>
          <w:spacing w:val="-6"/>
          <w:sz w:val="24"/>
          <w:lang w:val="de-AT"/>
        </w:rPr>
        <w:t xml:space="preserve"> von weniger als 100 mm und einer Breite von weniger als der doppelten </w:t>
      </w:r>
      <w:r>
        <w:rPr>
          <w:rStyle w:val="jlqj4b"/>
          <w:rFonts w:cs="Arial"/>
          <w:spacing w:val="-6"/>
          <w:sz w:val="24"/>
          <w:lang w:val="de-AT"/>
        </w:rPr>
        <w:t>Stärke</w:t>
      </w:r>
      <w:r w:rsidRPr="00047048">
        <w:rPr>
          <w:rStyle w:val="jlqj4b"/>
          <w:rFonts w:cs="Arial"/>
          <w:spacing w:val="-6"/>
          <w:sz w:val="24"/>
          <w:lang w:val="de-AT"/>
        </w:rPr>
        <w:t>.</w:t>
      </w:r>
    </w:p>
    <w:p w14:paraId="25155A4A" w14:textId="04A6355D" w:rsidR="00047048" w:rsidRPr="00047048" w:rsidRDefault="00047048" w:rsidP="000B4A3D">
      <w:pPr>
        <w:pStyle w:val="Listenabsatz"/>
        <w:numPr>
          <w:ilvl w:val="0"/>
          <w:numId w:val="24"/>
        </w:numPr>
        <w:autoSpaceDE w:val="0"/>
        <w:autoSpaceDN w:val="0"/>
        <w:adjustRightInd w:val="0"/>
        <w:rPr>
          <w:rStyle w:val="jlqj4b"/>
          <w:rFonts w:cs="Arial"/>
          <w:color w:val="000000"/>
          <w:spacing w:val="-6"/>
          <w:sz w:val="24"/>
          <w:szCs w:val="24"/>
          <w:lang w:val="de-AT"/>
        </w:rPr>
      </w:pPr>
      <w:r w:rsidRPr="00047048">
        <w:rPr>
          <w:rStyle w:val="jlqj4b"/>
          <w:rFonts w:cs="Arial"/>
          <w:spacing w:val="-6"/>
          <w:sz w:val="24"/>
          <w:lang w:val="de-AT"/>
        </w:rPr>
        <w:t xml:space="preserve">Bretter sind gesägtes Material mit einer </w:t>
      </w:r>
      <w:r>
        <w:rPr>
          <w:rStyle w:val="jlqj4b"/>
          <w:rFonts w:cs="Arial"/>
          <w:spacing w:val="-6"/>
          <w:sz w:val="24"/>
          <w:lang w:val="de-AT"/>
        </w:rPr>
        <w:t>Stärke</w:t>
      </w:r>
      <w:r w:rsidRPr="00047048">
        <w:rPr>
          <w:rStyle w:val="jlqj4b"/>
          <w:rFonts w:cs="Arial"/>
          <w:spacing w:val="-6"/>
          <w:sz w:val="24"/>
          <w:lang w:val="de-AT"/>
        </w:rPr>
        <w:t xml:space="preserve"> von 50 mm </w:t>
      </w:r>
      <w:r>
        <w:rPr>
          <w:rStyle w:val="jlqj4b"/>
          <w:rFonts w:cs="Arial"/>
          <w:spacing w:val="-6"/>
          <w:sz w:val="24"/>
          <w:lang w:val="de-AT"/>
        </w:rPr>
        <w:t>oder</w:t>
      </w:r>
      <w:r w:rsidRPr="00047048">
        <w:rPr>
          <w:rStyle w:val="jlqj4b"/>
          <w:rFonts w:cs="Arial"/>
          <w:spacing w:val="-6"/>
          <w:sz w:val="24"/>
          <w:lang w:val="de-AT"/>
        </w:rPr>
        <w:t xml:space="preserve"> weniger und einer Breite von mehr als der doppelten </w:t>
      </w:r>
      <w:r>
        <w:rPr>
          <w:rStyle w:val="jlqj4b"/>
          <w:rFonts w:cs="Arial"/>
          <w:spacing w:val="-6"/>
          <w:sz w:val="24"/>
          <w:lang w:val="de-AT"/>
        </w:rPr>
        <w:t>Stärke</w:t>
      </w:r>
      <w:r w:rsidRPr="00047048">
        <w:rPr>
          <w:rStyle w:val="jlqj4b"/>
          <w:rFonts w:cs="Arial"/>
          <w:spacing w:val="-6"/>
          <w:sz w:val="24"/>
          <w:lang w:val="de-AT"/>
        </w:rPr>
        <w:t>.</w:t>
      </w:r>
    </w:p>
    <w:p w14:paraId="3DD7EB64" w14:textId="77777777" w:rsidR="00AA4AF8" w:rsidRPr="00AA4AF8" w:rsidRDefault="00047048" w:rsidP="000B4A3D">
      <w:pPr>
        <w:pStyle w:val="Listenabsatz"/>
        <w:numPr>
          <w:ilvl w:val="0"/>
          <w:numId w:val="24"/>
        </w:numPr>
        <w:autoSpaceDE w:val="0"/>
        <w:autoSpaceDN w:val="0"/>
        <w:adjustRightInd w:val="0"/>
        <w:rPr>
          <w:rStyle w:val="jlqj4b"/>
          <w:rFonts w:cs="Arial"/>
          <w:color w:val="000000"/>
          <w:spacing w:val="-6"/>
          <w:sz w:val="24"/>
          <w:szCs w:val="24"/>
          <w:lang w:val="de-AT"/>
        </w:rPr>
      </w:pPr>
      <w:r>
        <w:rPr>
          <w:rStyle w:val="jlqj4b"/>
          <w:rFonts w:cs="Arial"/>
          <w:spacing w:val="-6"/>
          <w:sz w:val="24"/>
          <w:lang w:val="de-AT"/>
        </w:rPr>
        <w:t>Leisten</w:t>
      </w:r>
      <w:r w:rsidRPr="00047048">
        <w:rPr>
          <w:rStyle w:val="jlqj4b"/>
          <w:rFonts w:cs="Arial"/>
          <w:spacing w:val="-6"/>
          <w:sz w:val="24"/>
          <w:lang w:val="de-AT"/>
        </w:rPr>
        <w:t xml:space="preserve"> sind gesägte Materialien mit einer </w:t>
      </w:r>
      <w:r w:rsidR="00AA4AF8">
        <w:rPr>
          <w:rStyle w:val="jlqj4b"/>
          <w:rFonts w:cs="Arial"/>
          <w:spacing w:val="-6"/>
          <w:sz w:val="24"/>
          <w:lang w:val="de-AT"/>
        </w:rPr>
        <w:t>Stärke</w:t>
      </w:r>
      <w:r w:rsidRPr="00047048">
        <w:rPr>
          <w:rStyle w:val="jlqj4b"/>
          <w:rFonts w:cs="Arial"/>
          <w:spacing w:val="-6"/>
          <w:sz w:val="24"/>
          <w:lang w:val="de-AT"/>
        </w:rPr>
        <w:t xml:space="preserve"> von 30 bis 90 mm und einer Breite von weniger als 100 mm.</w:t>
      </w:r>
    </w:p>
    <w:p w14:paraId="7002CBE5" w14:textId="6C5C0852" w:rsidR="00AA4AF8" w:rsidRPr="00F41BCA" w:rsidRDefault="00F41BCA" w:rsidP="000B4A3D">
      <w:pPr>
        <w:pStyle w:val="Listenabsatz"/>
        <w:numPr>
          <w:ilvl w:val="0"/>
          <w:numId w:val="24"/>
        </w:numPr>
        <w:autoSpaceDE w:val="0"/>
        <w:autoSpaceDN w:val="0"/>
        <w:adjustRightInd w:val="0"/>
        <w:rPr>
          <w:rStyle w:val="jlqj4b"/>
          <w:rFonts w:cs="Arial"/>
          <w:color w:val="000000"/>
          <w:spacing w:val="-6"/>
          <w:sz w:val="24"/>
          <w:szCs w:val="24"/>
          <w:lang w:val="de-AT"/>
        </w:rPr>
      </w:pPr>
      <w:r w:rsidRPr="00F41BCA">
        <w:rPr>
          <w:rStyle w:val="jlqj4b"/>
          <w:rFonts w:cs="Arial"/>
          <w:spacing w:val="-6"/>
          <w:sz w:val="24"/>
          <w:lang w:val="de-AT"/>
        </w:rPr>
        <w:lastRenderedPageBreak/>
        <w:t>Die Leisten sind gesägtes Material mit einer geringen Querschnittsdicke von höchstens 25 mm und einer Breite von höchstens 80 mm.</w:t>
      </w:r>
      <w:r w:rsidR="00AA4AF8" w:rsidRPr="00F41BCA">
        <w:rPr>
          <w:rStyle w:val="jlqj4b"/>
          <w:rFonts w:cs="Arial"/>
          <w:spacing w:val="-6"/>
          <w:sz w:val="24"/>
          <w:lang w:val="de-AT"/>
        </w:rPr>
        <w:t xml:space="preserve"> </w:t>
      </w:r>
    </w:p>
    <w:p w14:paraId="02B6D212" w14:textId="402734D9" w:rsidR="00AA4AF8" w:rsidRDefault="00AA4AF8" w:rsidP="00AA4AF8">
      <w:pPr>
        <w:pStyle w:val="StandardWeb"/>
        <w:spacing w:before="0" w:beforeAutospacing="0" w:after="0" w:afterAutospacing="0"/>
        <w:rPr>
          <w:rFonts w:ascii="Verdana" w:hAnsi="Verdana" w:cs="Arial"/>
          <w:spacing w:val="-6"/>
          <w:sz w:val="24"/>
          <w:lang w:val="de-AT"/>
        </w:rPr>
      </w:pPr>
      <w:r w:rsidRPr="00AA4AF8">
        <w:rPr>
          <w:rFonts w:ascii="Verdana" w:hAnsi="Verdana" w:cs="Arial"/>
          <w:spacing w:val="-6"/>
          <w:sz w:val="24"/>
          <w:lang w:val="de-AT"/>
        </w:rPr>
        <w:t>Die Holz</w:t>
      </w:r>
      <w:r w:rsidR="00F41BCA">
        <w:rPr>
          <w:rFonts w:ascii="Verdana" w:hAnsi="Verdana" w:cs="Arial"/>
          <w:spacing w:val="-6"/>
          <w:sz w:val="24"/>
          <w:lang w:val="de-AT"/>
        </w:rPr>
        <w:t>qualität</w:t>
      </w:r>
      <w:r w:rsidRPr="00AA4AF8">
        <w:rPr>
          <w:rFonts w:ascii="Verdana" w:hAnsi="Verdana" w:cs="Arial"/>
          <w:spacing w:val="-6"/>
          <w:sz w:val="24"/>
          <w:lang w:val="de-AT"/>
        </w:rPr>
        <w:t xml:space="preserve"> kann </w:t>
      </w:r>
      <w:r w:rsidR="004D25A5">
        <w:rPr>
          <w:rFonts w:ascii="Verdana" w:hAnsi="Verdana" w:cs="Arial"/>
          <w:spacing w:val="-6"/>
          <w:sz w:val="24"/>
          <w:lang w:val="de-AT"/>
        </w:rPr>
        <w:t>mithilfe</w:t>
      </w:r>
      <w:r w:rsidRPr="00AA4AF8">
        <w:rPr>
          <w:rFonts w:ascii="Verdana" w:hAnsi="Verdana" w:cs="Arial"/>
          <w:spacing w:val="-6"/>
          <w:sz w:val="24"/>
          <w:lang w:val="de-AT"/>
        </w:rPr>
        <w:t xml:space="preserve"> </w:t>
      </w:r>
      <w:r>
        <w:rPr>
          <w:rFonts w:ascii="Verdana" w:hAnsi="Verdana" w:cs="Arial"/>
          <w:spacing w:val="-6"/>
          <w:sz w:val="24"/>
          <w:lang w:val="de-AT"/>
        </w:rPr>
        <w:t>unterschiedlicher</w:t>
      </w:r>
      <w:r w:rsidRPr="00AA4AF8">
        <w:rPr>
          <w:rFonts w:ascii="Verdana" w:hAnsi="Verdana" w:cs="Arial"/>
          <w:spacing w:val="-6"/>
          <w:sz w:val="24"/>
          <w:lang w:val="de-AT"/>
        </w:rPr>
        <w:t xml:space="preserve"> Parameter angegeben werden, darunter:</w:t>
      </w:r>
      <w:r>
        <w:rPr>
          <w:rFonts w:ascii="Verdana" w:hAnsi="Verdana" w:cs="Arial"/>
          <w:spacing w:val="-6"/>
          <w:sz w:val="24"/>
          <w:lang w:val="de-AT"/>
        </w:rPr>
        <w:t xml:space="preserve"> </w:t>
      </w:r>
    </w:p>
    <w:p w14:paraId="1E64ED4F" w14:textId="093AD29C" w:rsidR="00AA4AF8" w:rsidRPr="00AA4AF8" w:rsidRDefault="004D25A5" w:rsidP="000B4A3D">
      <w:pPr>
        <w:pStyle w:val="StandardWeb"/>
        <w:numPr>
          <w:ilvl w:val="0"/>
          <w:numId w:val="18"/>
        </w:numPr>
        <w:spacing w:before="0" w:beforeAutospacing="0" w:after="0" w:afterAutospacing="0"/>
        <w:rPr>
          <w:rFonts w:ascii="Verdana" w:hAnsi="Verdana" w:cs="Arial"/>
          <w:spacing w:val="-6"/>
          <w:sz w:val="24"/>
          <w:lang w:val="de-AT"/>
        </w:rPr>
      </w:pPr>
      <w:r w:rsidRPr="004D25A5">
        <w:rPr>
          <w:rFonts w:ascii="Verdana" w:hAnsi="Verdana" w:cs="Arial"/>
          <w:spacing w:val="-6"/>
          <w:sz w:val="24"/>
          <w:lang w:val="de-AT"/>
        </w:rPr>
        <w:t>Maserung quer zur Faser</w:t>
      </w:r>
      <w:r w:rsidR="00AA4AF8" w:rsidRPr="00AA4AF8">
        <w:rPr>
          <w:rFonts w:ascii="Verdana" w:hAnsi="Verdana" w:cs="Arial"/>
          <w:spacing w:val="-6"/>
          <w:sz w:val="24"/>
          <w:lang w:val="de-AT"/>
        </w:rPr>
        <w:t xml:space="preserve">, </w:t>
      </w:r>
      <w:r>
        <w:rPr>
          <w:rFonts w:ascii="Verdana" w:hAnsi="Verdana" w:cs="Arial"/>
          <w:spacing w:val="-6"/>
          <w:sz w:val="24"/>
          <w:lang w:val="de-AT"/>
        </w:rPr>
        <w:t>Druck</w:t>
      </w:r>
      <w:r w:rsidR="00AA4AF8" w:rsidRPr="00AA4AF8">
        <w:rPr>
          <w:rFonts w:ascii="Verdana" w:hAnsi="Verdana" w:cs="Arial"/>
          <w:spacing w:val="-6"/>
          <w:sz w:val="24"/>
          <w:lang w:val="de-AT"/>
        </w:rPr>
        <w:t xml:space="preserve">holz, </w:t>
      </w:r>
      <w:r>
        <w:rPr>
          <w:rFonts w:ascii="Verdana" w:hAnsi="Verdana" w:cs="Arial"/>
          <w:spacing w:val="-6"/>
          <w:sz w:val="24"/>
          <w:lang w:val="de-AT"/>
        </w:rPr>
        <w:t>Zug</w:t>
      </w:r>
      <w:r w:rsidR="00AA4AF8" w:rsidRPr="00AA4AF8">
        <w:rPr>
          <w:rFonts w:ascii="Verdana" w:hAnsi="Verdana" w:cs="Arial"/>
          <w:spacing w:val="-6"/>
          <w:sz w:val="24"/>
          <w:lang w:val="de-AT"/>
        </w:rPr>
        <w:t>holz (LU1 Lektion 1);</w:t>
      </w:r>
    </w:p>
    <w:p w14:paraId="379A9190" w14:textId="08A26A6B" w:rsidR="00AA4AF8" w:rsidRPr="0087501F" w:rsidRDefault="0087501F" w:rsidP="000B4A3D">
      <w:pPr>
        <w:pStyle w:val="StandardWeb"/>
        <w:numPr>
          <w:ilvl w:val="0"/>
          <w:numId w:val="18"/>
        </w:numPr>
        <w:spacing w:before="0" w:beforeAutospacing="0" w:after="0" w:afterAutospacing="0"/>
        <w:rPr>
          <w:rFonts w:ascii="Verdana" w:hAnsi="Verdana" w:cs="Arial"/>
          <w:spacing w:val="-6"/>
          <w:sz w:val="24"/>
          <w:lang w:val="de-AT"/>
        </w:rPr>
      </w:pPr>
      <w:r w:rsidRPr="0087501F">
        <w:rPr>
          <w:rFonts w:ascii="Verdana" w:hAnsi="Verdana" w:cs="Arial"/>
          <w:spacing w:val="-6"/>
          <w:sz w:val="24"/>
          <w:lang w:val="de-AT"/>
        </w:rPr>
        <w:t>Äste, Risse, Spalten, Schwund (in der Zeit des Sägens und des Holzeinschlags)</w:t>
      </w:r>
    </w:p>
    <w:p w14:paraId="4336BB97" w14:textId="226948B3" w:rsidR="00AA4AF8" w:rsidRDefault="00AA4AF8" w:rsidP="000B4A3D">
      <w:pPr>
        <w:pStyle w:val="StandardWeb"/>
        <w:numPr>
          <w:ilvl w:val="0"/>
          <w:numId w:val="18"/>
        </w:numPr>
        <w:spacing w:before="0" w:beforeAutospacing="0" w:after="0" w:afterAutospacing="0"/>
        <w:rPr>
          <w:rFonts w:ascii="Verdana" w:hAnsi="Verdana" w:cs="Arial"/>
          <w:spacing w:val="-6"/>
          <w:sz w:val="24"/>
          <w:lang w:val="de-AT"/>
        </w:rPr>
      </w:pPr>
      <w:r w:rsidRPr="00AA4AF8">
        <w:rPr>
          <w:rFonts w:ascii="Verdana" w:hAnsi="Verdana" w:cs="Arial"/>
          <w:spacing w:val="-6"/>
          <w:sz w:val="24"/>
          <w:lang w:val="de-AT"/>
        </w:rPr>
        <w:t xml:space="preserve">Maßabweichungen </w:t>
      </w:r>
      <w:r>
        <w:rPr>
          <w:rFonts w:ascii="Verdana" w:hAnsi="Verdana" w:cs="Arial"/>
          <w:spacing w:val="-6"/>
          <w:sz w:val="24"/>
          <w:lang w:val="de-AT"/>
        </w:rPr>
        <w:t>(</w:t>
      </w:r>
      <w:r w:rsidR="0087501F" w:rsidRPr="0087501F">
        <w:rPr>
          <w:rFonts w:ascii="Verdana" w:hAnsi="Verdana" w:cs="Arial"/>
          <w:spacing w:val="-6"/>
          <w:sz w:val="24"/>
          <w:lang w:val="de-AT"/>
        </w:rPr>
        <w:t xml:space="preserve">in </w:t>
      </w:r>
      <w:r w:rsidR="0087501F">
        <w:rPr>
          <w:rFonts w:ascii="Verdana" w:hAnsi="Verdana" w:cs="Arial"/>
          <w:spacing w:val="-6"/>
          <w:sz w:val="24"/>
          <w:lang w:val="de-AT"/>
        </w:rPr>
        <w:t>der</w:t>
      </w:r>
      <w:r w:rsidR="0087501F" w:rsidRPr="0087501F">
        <w:rPr>
          <w:rFonts w:ascii="Verdana" w:hAnsi="Verdana" w:cs="Arial"/>
          <w:spacing w:val="-6"/>
          <w:sz w:val="24"/>
          <w:lang w:val="de-AT"/>
        </w:rPr>
        <w:t xml:space="preserve"> Zeit des Sägens und der weiteren Bearbeitung</w:t>
      </w:r>
      <w:r w:rsidRPr="00AA4AF8">
        <w:rPr>
          <w:rFonts w:ascii="Verdana" w:hAnsi="Verdana" w:cs="Arial"/>
          <w:spacing w:val="-6"/>
          <w:sz w:val="24"/>
          <w:lang w:val="de-AT"/>
        </w:rPr>
        <w:t>);</w:t>
      </w:r>
    </w:p>
    <w:p w14:paraId="495B225C" w14:textId="750BCD34" w:rsidR="00AA4AF8" w:rsidRDefault="00AA4AF8" w:rsidP="000B4A3D">
      <w:pPr>
        <w:pStyle w:val="StandardWeb"/>
        <w:numPr>
          <w:ilvl w:val="0"/>
          <w:numId w:val="18"/>
        </w:numPr>
        <w:spacing w:before="0" w:beforeAutospacing="0" w:after="0" w:afterAutospacing="0"/>
        <w:rPr>
          <w:rFonts w:ascii="Verdana" w:hAnsi="Verdana" w:cs="Arial"/>
          <w:spacing w:val="-6"/>
          <w:sz w:val="24"/>
          <w:lang w:val="de-AT"/>
        </w:rPr>
      </w:pPr>
      <w:r w:rsidRPr="0087501F">
        <w:rPr>
          <w:rFonts w:ascii="Verdana" w:hAnsi="Verdana" w:cs="Arial"/>
          <w:spacing w:val="-6"/>
          <w:sz w:val="24"/>
          <w:lang w:val="de-AT"/>
        </w:rPr>
        <w:t>Pilzbefall und Insektenschäden (</w:t>
      </w:r>
      <w:r w:rsidR="0087501F" w:rsidRPr="0087501F">
        <w:rPr>
          <w:rFonts w:ascii="Verdana" w:hAnsi="Verdana" w:cs="Arial"/>
          <w:spacing w:val="-6"/>
          <w:sz w:val="24"/>
          <w:lang w:val="de-AT"/>
        </w:rPr>
        <w:t xml:space="preserve">in </w:t>
      </w:r>
      <w:r w:rsidR="0087501F">
        <w:rPr>
          <w:rFonts w:ascii="Verdana" w:hAnsi="Verdana" w:cs="Arial"/>
          <w:spacing w:val="-6"/>
          <w:sz w:val="24"/>
          <w:lang w:val="de-AT"/>
        </w:rPr>
        <w:t>der</w:t>
      </w:r>
      <w:r w:rsidR="0087501F" w:rsidRPr="0087501F">
        <w:rPr>
          <w:rFonts w:ascii="Verdana" w:hAnsi="Verdana" w:cs="Arial"/>
          <w:spacing w:val="-6"/>
          <w:sz w:val="24"/>
          <w:lang w:val="de-AT"/>
        </w:rPr>
        <w:t xml:space="preserve"> Zeit des Holzeinschlags </w:t>
      </w:r>
      <w:r w:rsidR="00F41BCA" w:rsidRPr="0087501F">
        <w:rPr>
          <w:rFonts w:ascii="Verdana" w:hAnsi="Verdana" w:cs="Arial"/>
          <w:spacing w:val="-6"/>
          <w:sz w:val="24"/>
          <w:lang w:val="de-AT"/>
        </w:rPr>
        <w:t xml:space="preserve">und der </w:t>
      </w:r>
      <w:r w:rsidR="0087501F" w:rsidRPr="0087501F">
        <w:rPr>
          <w:rFonts w:ascii="Verdana" w:hAnsi="Verdana" w:cs="Arial"/>
          <w:spacing w:val="-6"/>
          <w:sz w:val="24"/>
          <w:lang w:val="de-AT"/>
        </w:rPr>
        <w:t>Nutzung</w:t>
      </w:r>
      <w:r w:rsidRPr="00AA4AF8">
        <w:rPr>
          <w:rFonts w:ascii="Verdana" w:hAnsi="Verdana" w:cs="Arial"/>
          <w:spacing w:val="-6"/>
          <w:sz w:val="24"/>
          <w:lang w:val="de-AT"/>
        </w:rPr>
        <w:t>)</w:t>
      </w:r>
    </w:p>
    <w:p w14:paraId="51E86644" w14:textId="71A621A0" w:rsidR="002435FC" w:rsidRPr="00AA4AF8" w:rsidRDefault="00AA4AF8" w:rsidP="000B4A3D">
      <w:pPr>
        <w:pStyle w:val="StandardWeb"/>
        <w:numPr>
          <w:ilvl w:val="0"/>
          <w:numId w:val="18"/>
        </w:numPr>
        <w:spacing w:before="0" w:beforeAutospacing="0" w:after="0" w:afterAutospacing="0"/>
        <w:rPr>
          <w:rFonts w:ascii="Verdana" w:hAnsi="Verdana" w:cs="Arial"/>
          <w:spacing w:val="-6"/>
          <w:sz w:val="24"/>
          <w:lang w:val="de-AT"/>
        </w:rPr>
      </w:pPr>
      <w:r w:rsidRPr="00AA4AF8">
        <w:rPr>
          <w:rFonts w:ascii="Verdana" w:hAnsi="Verdana" w:cs="Arial"/>
          <w:spacing w:val="-6"/>
          <w:sz w:val="24"/>
          <w:lang w:val="de-AT"/>
        </w:rPr>
        <w:t>Verfärbung</w:t>
      </w:r>
      <w:r w:rsidR="00F11D18" w:rsidRPr="00AA4AF8">
        <w:rPr>
          <w:rFonts w:ascii="Verdana" w:hAnsi="Verdana" w:cs="Arial"/>
          <w:spacing w:val="-6"/>
          <w:sz w:val="24"/>
          <w:lang w:val="de-AT"/>
        </w:rPr>
        <w:t xml:space="preserve"> (</w:t>
      </w:r>
      <w:r w:rsidR="0087501F" w:rsidRPr="0087501F">
        <w:rPr>
          <w:rFonts w:ascii="Verdana" w:hAnsi="Verdana" w:cs="Arial"/>
          <w:spacing w:val="-6"/>
          <w:sz w:val="24"/>
          <w:lang w:val="de-AT"/>
        </w:rPr>
        <w:t xml:space="preserve">in </w:t>
      </w:r>
      <w:r w:rsidR="0087501F">
        <w:rPr>
          <w:rFonts w:ascii="Verdana" w:hAnsi="Verdana" w:cs="Arial"/>
          <w:spacing w:val="-6"/>
          <w:sz w:val="24"/>
          <w:lang w:val="de-AT"/>
        </w:rPr>
        <w:t>der</w:t>
      </w:r>
      <w:r w:rsidR="0087501F" w:rsidRPr="0087501F">
        <w:rPr>
          <w:rFonts w:ascii="Verdana" w:hAnsi="Verdana" w:cs="Arial"/>
          <w:spacing w:val="-6"/>
          <w:sz w:val="24"/>
          <w:lang w:val="de-AT"/>
        </w:rPr>
        <w:t xml:space="preserve"> Zeit des Holzeinschlags und der Nutzung</w:t>
      </w:r>
      <w:r w:rsidRPr="00AA4AF8">
        <w:rPr>
          <w:rFonts w:ascii="Verdana" w:hAnsi="Verdana" w:cs="Arial"/>
          <w:spacing w:val="-6"/>
          <w:sz w:val="24"/>
          <w:lang w:val="de-AT"/>
        </w:rPr>
        <w:t>)</w:t>
      </w:r>
    </w:p>
    <w:p w14:paraId="54C322F7" w14:textId="77777777" w:rsidR="008029FC" w:rsidRPr="00BA3FC0" w:rsidRDefault="008029FC" w:rsidP="003E0F28">
      <w:pPr>
        <w:pStyle w:val="StandardWeb"/>
        <w:spacing w:before="0" w:beforeAutospacing="0" w:after="0" w:afterAutospacing="0"/>
        <w:rPr>
          <w:rFonts w:ascii="Verdana" w:hAnsi="Verdana" w:cs="Arial"/>
          <w:spacing w:val="-6"/>
          <w:sz w:val="24"/>
          <w:lang w:val="de-AT"/>
        </w:rPr>
      </w:pPr>
    </w:p>
    <w:p w14:paraId="3CB876D5" w14:textId="2BBED3BE" w:rsidR="002435FC" w:rsidRPr="00485565" w:rsidRDefault="00485565" w:rsidP="0018089A">
      <w:pPr>
        <w:rPr>
          <w:rFonts w:eastAsiaTheme="minorEastAsia" w:cs="Arial"/>
          <w:spacing w:val="-6"/>
          <w:kern w:val="0"/>
          <w:sz w:val="24"/>
          <w:szCs w:val="24"/>
          <w:lang w:val="de-AT"/>
        </w:rPr>
      </w:pPr>
      <w:r w:rsidRPr="00485565">
        <w:rPr>
          <w:rFonts w:eastAsiaTheme="minorEastAsia" w:cs="Arial"/>
          <w:spacing w:val="-6"/>
          <w:kern w:val="0"/>
          <w:sz w:val="24"/>
          <w:szCs w:val="24"/>
          <w:lang w:val="de-AT"/>
        </w:rPr>
        <w:t xml:space="preserve">Die Parameter werden bei der </w:t>
      </w:r>
      <w:r>
        <w:rPr>
          <w:rFonts w:eastAsiaTheme="minorEastAsia" w:cs="Arial"/>
          <w:spacing w:val="-6"/>
          <w:kern w:val="0"/>
          <w:sz w:val="24"/>
          <w:szCs w:val="24"/>
          <w:lang w:val="de-AT"/>
        </w:rPr>
        <w:t>optischen</w:t>
      </w:r>
      <w:r w:rsidRPr="00485565">
        <w:rPr>
          <w:rFonts w:eastAsiaTheme="minorEastAsia" w:cs="Arial"/>
          <w:spacing w:val="-6"/>
          <w:kern w:val="0"/>
          <w:sz w:val="24"/>
          <w:szCs w:val="24"/>
          <w:lang w:val="de-AT"/>
        </w:rPr>
        <w:t xml:space="preserve"> Sortierung (für Nadelhölzer EN 1611-1) bewertet, die als visuelle </w:t>
      </w:r>
      <w:r w:rsidR="004F3CE5">
        <w:rPr>
          <w:rFonts w:eastAsiaTheme="minorEastAsia" w:cs="Arial"/>
          <w:spacing w:val="-6"/>
          <w:kern w:val="0"/>
          <w:sz w:val="24"/>
          <w:szCs w:val="24"/>
          <w:lang w:val="de-AT"/>
        </w:rPr>
        <w:t>Einstufung</w:t>
      </w:r>
      <w:r w:rsidRPr="00485565">
        <w:rPr>
          <w:rFonts w:eastAsiaTheme="minorEastAsia" w:cs="Arial"/>
          <w:spacing w:val="-6"/>
          <w:kern w:val="0"/>
          <w:sz w:val="24"/>
          <w:szCs w:val="24"/>
          <w:lang w:val="de-AT"/>
        </w:rPr>
        <w:t xml:space="preserve"> bezeichnet wird. Dies geschieht normalerweise in Sägewerken.</w:t>
      </w:r>
      <w:r w:rsidR="004F3CE5">
        <w:rPr>
          <w:rFonts w:eastAsiaTheme="minorEastAsia" w:cs="Arial"/>
          <w:spacing w:val="-6"/>
          <w:kern w:val="0"/>
          <w:sz w:val="24"/>
          <w:szCs w:val="24"/>
          <w:lang w:val="de-AT"/>
        </w:rPr>
        <w:t xml:space="preserve"> Allgemein </w:t>
      </w:r>
      <w:r w:rsidR="00DB1077">
        <w:rPr>
          <w:rFonts w:eastAsiaTheme="minorEastAsia" w:cs="Arial"/>
          <w:spacing w:val="-6"/>
          <w:kern w:val="0"/>
          <w:sz w:val="24"/>
          <w:szCs w:val="24"/>
          <w:lang w:val="de-AT"/>
        </w:rPr>
        <w:t xml:space="preserve">wird </w:t>
      </w:r>
      <w:r w:rsidRPr="00485565">
        <w:rPr>
          <w:rFonts w:eastAsiaTheme="minorEastAsia" w:cs="Arial"/>
          <w:spacing w:val="-6"/>
          <w:kern w:val="0"/>
          <w:sz w:val="24"/>
          <w:szCs w:val="24"/>
          <w:lang w:val="de-AT"/>
        </w:rPr>
        <w:t>Holz</w:t>
      </w:r>
      <w:r w:rsidR="00DB1077">
        <w:rPr>
          <w:rFonts w:eastAsiaTheme="minorEastAsia" w:cs="Arial"/>
          <w:spacing w:val="-6"/>
          <w:kern w:val="0"/>
          <w:sz w:val="24"/>
          <w:szCs w:val="24"/>
          <w:lang w:val="de-AT"/>
        </w:rPr>
        <w:t xml:space="preserve"> </w:t>
      </w:r>
      <w:r w:rsidRPr="00485565">
        <w:rPr>
          <w:rFonts w:eastAsiaTheme="minorEastAsia" w:cs="Arial"/>
          <w:spacing w:val="-6"/>
          <w:kern w:val="0"/>
          <w:sz w:val="24"/>
          <w:szCs w:val="24"/>
          <w:lang w:val="de-AT"/>
        </w:rPr>
        <w:t>nach</w:t>
      </w:r>
      <w:r w:rsidR="004F3CE5">
        <w:rPr>
          <w:rFonts w:eastAsiaTheme="minorEastAsia" w:cs="Arial"/>
          <w:spacing w:val="-6"/>
          <w:kern w:val="0"/>
          <w:sz w:val="24"/>
          <w:szCs w:val="24"/>
          <w:lang w:val="de-AT"/>
        </w:rPr>
        <w:t xml:space="preserve"> </w:t>
      </w:r>
      <w:r w:rsidR="00DB1077">
        <w:rPr>
          <w:rFonts w:eastAsiaTheme="minorEastAsia" w:cs="Arial"/>
          <w:spacing w:val="-6"/>
          <w:kern w:val="0"/>
          <w:sz w:val="24"/>
          <w:szCs w:val="24"/>
          <w:lang w:val="de-AT"/>
        </w:rPr>
        <w:t>seiner</w:t>
      </w:r>
      <w:r w:rsidRPr="00485565">
        <w:rPr>
          <w:rFonts w:eastAsiaTheme="minorEastAsia" w:cs="Arial"/>
          <w:spacing w:val="-6"/>
          <w:kern w:val="0"/>
          <w:sz w:val="24"/>
          <w:szCs w:val="24"/>
          <w:lang w:val="de-AT"/>
        </w:rPr>
        <w:t xml:space="preserve"> </w:t>
      </w:r>
      <w:r w:rsidR="004F3CE5">
        <w:rPr>
          <w:rFonts w:eastAsiaTheme="minorEastAsia" w:cs="Arial"/>
          <w:spacing w:val="-6"/>
          <w:kern w:val="0"/>
          <w:sz w:val="24"/>
          <w:szCs w:val="24"/>
          <w:lang w:val="de-AT"/>
        </w:rPr>
        <w:t>Optik</w:t>
      </w:r>
      <w:r w:rsidRPr="00485565">
        <w:rPr>
          <w:rFonts w:eastAsiaTheme="minorEastAsia" w:cs="Arial"/>
          <w:spacing w:val="-6"/>
          <w:kern w:val="0"/>
          <w:sz w:val="24"/>
          <w:szCs w:val="24"/>
          <w:lang w:val="de-AT"/>
        </w:rPr>
        <w:t xml:space="preserve"> in Gruppen eingeteilt. Verschiedene Länder verwenden normalerweise unterschiedliche Namen für diese Gruppen. Es ist üblich, dass jedes Holzstück</w:t>
      </w:r>
      <w:r w:rsidR="004F3CE5">
        <w:rPr>
          <w:rFonts w:eastAsiaTheme="minorEastAsia" w:cs="Arial"/>
          <w:spacing w:val="-6"/>
          <w:kern w:val="0"/>
          <w:sz w:val="24"/>
          <w:szCs w:val="24"/>
          <w:lang w:val="de-AT"/>
        </w:rPr>
        <w:t xml:space="preserve"> mit </w:t>
      </w:r>
      <w:r w:rsidR="004F3CE5" w:rsidRPr="00485565">
        <w:rPr>
          <w:rFonts w:eastAsiaTheme="minorEastAsia" w:cs="Arial"/>
          <w:spacing w:val="-6"/>
          <w:kern w:val="0"/>
          <w:sz w:val="24"/>
          <w:szCs w:val="24"/>
          <w:lang w:val="de-AT"/>
        </w:rPr>
        <w:t>alle</w:t>
      </w:r>
      <w:r w:rsidR="004F3CE5">
        <w:rPr>
          <w:rFonts w:eastAsiaTheme="minorEastAsia" w:cs="Arial"/>
          <w:spacing w:val="-6"/>
          <w:kern w:val="0"/>
          <w:sz w:val="24"/>
          <w:szCs w:val="24"/>
          <w:lang w:val="de-AT"/>
        </w:rPr>
        <w:t>n</w:t>
      </w:r>
      <w:r w:rsidR="004F3CE5" w:rsidRPr="00485565">
        <w:rPr>
          <w:rFonts w:eastAsiaTheme="minorEastAsia" w:cs="Arial"/>
          <w:spacing w:val="-6"/>
          <w:kern w:val="0"/>
          <w:sz w:val="24"/>
          <w:szCs w:val="24"/>
          <w:lang w:val="de-AT"/>
        </w:rPr>
        <w:t xml:space="preserve"> </w:t>
      </w:r>
      <w:r w:rsidR="004F3CE5">
        <w:rPr>
          <w:rFonts w:eastAsiaTheme="minorEastAsia" w:cs="Arial"/>
          <w:spacing w:val="-6"/>
          <w:kern w:val="0"/>
          <w:sz w:val="24"/>
          <w:szCs w:val="24"/>
          <w:lang w:val="de-AT"/>
        </w:rPr>
        <w:t>Bewertungs</w:t>
      </w:r>
      <w:r w:rsidR="004F3CE5" w:rsidRPr="00485565">
        <w:rPr>
          <w:rFonts w:eastAsiaTheme="minorEastAsia" w:cs="Arial"/>
          <w:spacing w:val="-6"/>
          <w:kern w:val="0"/>
          <w:sz w:val="24"/>
          <w:szCs w:val="24"/>
          <w:lang w:val="de-AT"/>
        </w:rPr>
        <w:t>informationen</w:t>
      </w:r>
      <w:r w:rsidRPr="00485565">
        <w:rPr>
          <w:rFonts w:eastAsiaTheme="minorEastAsia" w:cs="Arial"/>
          <w:spacing w:val="-6"/>
          <w:kern w:val="0"/>
          <w:sz w:val="24"/>
          <w:szCs w:val="24"/>
          <w:lang w:val="de-AT"/>
        </w:rPr>
        <w:t xml:space="preserve"> </w:t>
      </w:r>
      <w:r w:rsidR="004F3CE5" w:rsidRPr="00485565">
        <w:rPr>
          <w:rFonts w:eastAsiaTheme="minorEastAsia" w:cs="Arial"/>
          <w:spacing w:val="-6"/>
          <w:kern w:val="0"/>
          <w:sz w:val="24"/>
          <w:szCs w:val="24"/>
          <w:lang w:val="de-AT"/>
        </w:rPr>
        <w:t xml:space="preserve">auf </w:t>
      </w:r>
      <w:r w:rsidR="004F3CE5">
        <w:rPr>
          <w:rFonts w:eastAsiaTheme="minorEastAsia" w:cs="Arial"/>
          <w:spacing w:val="-6"/>
          <w:kern w:val="0"/>
          <w:sz w:val="24"/>
          <w:szCs w:val="24"/>
          <w:lang w:val="de-AT"/>
        </w:rPr>
        <w:t>der</w:t>
      </w:r>
      <w:r w:rsidR="004F3CE5" w:rsidRPr="00485565">
        <w:rPr>
          <w:rFonts w:eastAsiaTheme="minorEastAsia" w:cs="Arial"/>
          <w:spacing w:val="-6"/>
          <w:kern w:val="0"/>
          <w:sz w:val="24"/>
          <w:szCs w:val="24"/>
          <w:lang w:val="de-AT"/>
        </w:rPr>
        <w:t xml:space="preserve"> flache</w:t>
      </w:r>
      <w:r w:rsidR="004F3CE5">
        <w:rPr>
          <w:rFonts w:eastAsiaTheme="minorEastAsia" w:cs="Arial"/>
          <w:spacing w:val="-6"/>
          <w:kern w:val="0"/>
          <w:sz w:val="24"/>
          <w:szCs w:val="24"/>
          <w:lang w:val="de-AT"/>
        </w:rPr>
        <w:t>n Oberfläche gekennzeichnet</w:t>
      </w:r>
      <w:r w:rsidR="004F3CE5" w:rsidRPr="00485565">
        <w:rPr>
          <w:rFonts w:eastAsiaTheme="minorEastAsia" w:cs="Arial"/>
          <w:spacing w:val="-6"/>
          <w:kern w:val="0"/>
          <w:sz w:val="24"/>
          <w:szCs w:val="24"/>
          <w:lang w:val="de-AT"/>
        </w:rPr>
        <w:t xml:space="preserve"> wird</w:t>
      </w:r>
      <w:r w:rsidRPr="00485565">
        <w:rPr>
          <w:rFonts w:eastAsiaTheme="minorEastAsia" w:cs="Arial"/>
          <w:spacing w:val="-6"/>
          <w:kern w:val="0"/>
          <w:sz w:val="24"/>
          <w:szCs w:val="24"/>
          <w:lang w:val="de-AT"/>
        </w:rPr>
        <w:t xml:space="preserve"> und </w:t>
      </w:r>
      <w:r w:rsidR="004F3CE5">
        <w:rPr>
          <w:rFonts w:eastAsiaTheme="minorEastAsia" w:cs="Arial"/>
          <w:spacing w:val="-6"/>
          <w:kern w:val="0"/>
          <w:sz w:val="24"/>
          <w:szCs w:val="24"/>
          <w:lang w:val="de-AT"/>
        </w:rPr>
        <w:t>auf der</w:t>
      </w:r>
      <w:r w:rsidRPr="00485565">
        <w:rPr>
          <w:rFonts w:eastAsiaTheme="minorEastAsia" w:cs="Arial"/>
          <w:spacing w:val="-6"/>
          <w:kern w:val="0"/>
          <w:sz w:val="24"/>
          <w:szCs w:val="24"/>
          <w:lang w:val="de-AT"/>
        </w:rPr>
        <w:t xml:space="preserve"> </w:t>
      </w:r>
      <w:r w:rsidR="004F3CE5">
        <w:rPr>
          <w:rFonts w:eastAsiaTheme="minorEastAsia" w:cs="Arial"/>
          <w:spacing w:val="-6"/>
          <w:kern w:val="0"/>
          <w:sz w:val="24"/>
          <w:szCs w:val="24"/>
          <w:lang w:val="de-AT"/>
        </w:rPr>
        <w:t>Brettkante</w:t>
      </w:r>
      <w:r w:rsidRPr="00485565">
        <w:rPr>
          <w:rFonts w:eastAsiaTheme="minorEastAsia" w:cs="Arial"/>
          <w:spacing w:val="-6"/>
          <w:kern w:val="0"/>
          <w:sz w:val="24"/>
          <w:szCs w:val="24"/>
          <w:lang w:val="de-AT"/>
        </w:rPr>
        <w:t xml:space="preserve"> </w:t>
      </w:r>
      <w:r w:rsidR="004F3CE5">
        <w:rPr>
          <w:rFonts w:eastAsiaTheme="minorEastAsia" w:cs="Arial"/>
          <w:spacing w:val="-6"/>
          <w:kern w:val="0"/>
          <w:sz w:val="24"/>
          <w:szCs w:val="24"/>
          <w:lang w:val="de-AT"/>
        </w:rPr>
        <w:t>mit der</w:t>
      </w:r>
      <w:r w:rsidRPr="00485565">
        <w:rPr>
          <w:rFonts w:eastAsiaTheme="minorEastAsia" w:cs="Arial"/>
          <w:spacing w:val="-6"/>
          <w:kern w:val="0"/>
          <w:sz w:val="24"/>
          <w:szCs w:val="24"/>
          <w:lang w:val="de-AT"/>
        </w:rPr>
        <w:t xml:space="preserve"> Festigkeitsklasse. Nach der Verarbeitung können diese Markierungen weggeschnitten</w:t>
      </w:r>
      <w:r w:rsidR="004F3CE5">
        <w:rPr>
          <w:rFonts w:eastAsiaTheme="minorEastAsia" w:cs="Arial"/>
          <w:spacing w:val="-6"/>
          <w:kern w:val="0"/>
          <w:sz w:val="24"/>
          <w:szCs w:val="24"/>
          <w:lang w:val="de-AT"/>
        </w:rPr>
        <w:t xml:space="preserve"> werden</w:t>
      </w:r>
      <w:r w:rsidRPr="00485565">
        <w:rPr>
          <w:rFonts w:eastAsiaTheme="minorEastAsia" w:cs="Arial"/>
          <w:spacing w:val="-6"/>
          <w:kern w:val="0"/>
          <w:sz w:val="24"/>
          <w:szCs w:val="24"/>
          <w:lang w:val="de-AT"/>
        </w:rPr>
        <w:t xml:space="preserve"> oder schwer zu identifizieren sein.</w:t>
      </w:r>
    </w:p>
    <w:p w14:paraId="657E9E05" w14:textId="77777777" w:rsidR="00485565" w:rsidRPr="00485565" w:rsidRDefault="00485565" w:rsidP="0018089A">
      <w:pPr>
        <w:rPr>
          <w:b/>
          <w:spacing w:val="-6"/>
          <w:lang w:val="de-AT"/>
        </w:rPr>
      </w:pPr>
    </w:p>
    <w:p w14:paraId="0BB39AAE" w14:textId="45568282" w:rsidR="002435FC" w:rsidRPr="00A72A8C" w:rsidRDefault="004F3CE5" w:rsidP="003E0F28">
      <w:pPr>
        <w:pStyle w:val="berschrift3"/>
        <w:numPr>
          <w:ilvl w:val="2"/>
          <w:numId w:val="2"/>
        </w:numPr>
        <w:tabs>
          <w:tab w:val="left" w:pos="1276"/>
        </w:tabs>
        <w:ind w:left="709" w:hanging="283"/>
        <w:rPr>
          <w:spacing w:val="-6"/>
          <w:sz w:val="24"/>
          <w:lang w:val="en-GB"/>
        </w:rPr>
      </w:pPr>
      <w:bookmarkStart w:id="6" w:name="_Toc83974187"/>
      <w:r>
        <w:rPr>
          <w:spacing w:val="-6"/>
          <w:sz w:val="24"/>
          <w:lang w:val="en-GB"/>
        </w:rPr>
        <w:t>Optische Einstufung</w:t>
      </w:r>
      <w:r w:rsidRPr="004F3CE5">
        <w:rPr>
          <w:spacing w:val="-6"/>
          <w:sz w:val="24"/>
          <w:lang w:val="en-GB"/>
        </w:rPr>
        <w:t xml:space="preserve"> </w:t>
      </w:r>
      <w:r>
        <w:rPr>
          <w:spacing w:val="-6"/>
          <w:sz w:val="24"/>
          <w:lang w:val="en-GB"/>
        </w:rPr>
        <w:t>–</w:t>
      </w:r>
      <w:r w:rsidRPr="004F3CE5">
        <w:rPr>
          <w:spacing w:val="-6"/>
          <w:sz w:val="24"/>
          <w:lang w:val="en-GB"/>
        </w:rPr>
        <w:t xml:space="preserve"> Qualitäts</w:t>
      </w:r>
      <w:r>
        <w:rPr>
          <w:spacing w:val="-6"/>
          <w:sz w:val="24"/>
          <w:lang w:val="en-GB"/>
        </w:rPr>
        <w:t>kategorien</w:t>
      </w:r>
      <w:bookmarkEnd w:id="6"/>
      <w:r>
        <w:rPr>
          <w:spacing w:val="-6"/>
          <w:sz w:val="24"/>
          <w:lang w:val="en-GB"/>
        </w:rPr>
        <w:t xml:space="preserve"> </w:t>
      </w:r>
    </w:p>
    <w:p w14:paraId="68CCE44E" w14:textId="4DD984B2" w:rsidR="002435FC" w:rsidRPr="004F3CE5" w:rsidRDefault="004F3CE5" w:rsidP="004F3CE5">
      <w:pPr>
        <w:autoSpaceDE w:val="0"/>
        <w:autoSpaceDN w:val="0"/>
        <w:adjustRightInd w:val="0"/>
        <w:ind w:left="-284" w:right="-873"/>
        <w:jc w:val="left"/>
        <w:rPr>
          <w:rFonts w:cs="Arial"/>
          <w:color w:val="000000"/>
          <w:spacing w:val="-6"/>
          <w:sz w:val="24"/>
          <w:szCs w:val="24"/>
          <w:lang w:val="de-AT"/>
        </w:rPr>
      </w:pPr>
      <w:r w:rsidRPr="004F3CE5">
        <w:rPr>
          <w:rFonts w:eastAsiaTheme="minorEastAsia" w:cs="Arial"/>
          <w:spacing w:val="-6"/>
          <w:kern w:val="0"/>
          <w:sz w:val="24"/>
          <w:szCs w:val="24"/>
          <w:lang w:val="de-AT"/>
        </w:rPr>
        <w:t xml:space="preserve">Holz kann </w:t>
      </w:r>
      <w:r>
        <w:rPr>
          <w:rFonts w:eastAsiaTheme="minorEastAsia" w:cs="Arial"/>
          <w:spacing w:val="-6"/>
          <w:kern w:val="0"/>
          <w:sz w:val="24"/>
          <w:szCs w:val="24"/>
          <w:lang w:val="de-AT"/>
        </w:rPr>
        <w:t xml:space="preserve">nach </w:t>
      </w:r>
      <w:r w:rsidR="00DB1077">
        <w:rPr>
          <w:rFonts w:eastAsiaTheme="minorEastAsia" w:cs="Arial"/>
          <w:spacing w:val="-6"/>
          <w:kern w:val="0"/>
          <w:sz w:val="24"/>
          <w:szCs w:val="24"/>
          <w:lang w:val="de-AT"/>
        </w:rPr>
        <w:t>seinem</w:t>
      </w:r>
      <w:r>
        <w:rPr>
          <w:rFonts w:eastAsiaTheme="minorEastAsia" w:cs="Arial"/>
          <w:spacing w:val="-6"/>
          <w:kern w:val="0"/>
          <w:sz w:val="24"/>
          <w:szCs w:val="24"/>
          <w:lang w:val="de-AT"/>
        </w:rPr>
        <w:t xml:space="preserve"> Aussehen</w:t>
      </w:r>
      <w:r w:rsidRPr="004F3CE5">
        <w:rPr>
          <w:rFonts w:eastAsiaTheme="minorEastAsia" w:cs="Arial"/>
          <w:spacing w:val="-6"/>
          <w:kern w:val="0"/>
          <w:sz w:val="24"/>
          <w:szCs w:val="24"/>
          <w:lang w:val="de-AT"/>
        </w:rPr>
        <w:t xml:space="preserve"> sortiert werden. In Abbildung 1.29. sind gehobelte Bretter in den Abmessungen 25×100, 50×150 und 75×200 mm dargestellt.</w:t>
      </w:r>
      <w:r w:rsidR="002435FC" w:rsidRPr="00A72A8C">
        <w:rPr>
          <w:rFonts w:cs="Arial"/>
          <w:noProof/>
          <w:spacing w:val="-6"/>
          <w:sz w:val="24"/>
          <w:szCs w:val="24"/>
          <w:lang w:val="lv-LV" w:eastAsia="lv-LV"/>
        </w:rPr>
        <w:drawing>
          <wp:inline distT="0" distB="0" distL="0" distR="0" wp14:anchorId="34F64850" wp14:editId="30527F9F">
            <wp:extent cx="3148906" cy="1800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9323" t="13045" r="41222" b="46863"/>
                    <a:stretch/>
                  </pic:blipFill>
                  <pic:spPr bwMode="auto">
                    <a:xfrm>
                      <a:off x="0" y="0"/>
                      <a:ext cx="3148906" cy="1800000"/>
                    </a:xfrm>
                    <a:prstGeom prst="rect">
                      <a:avLst/>
                    </a:prstGeom>
                    <a:ln>
                      <a:noFill/>
                    </a:ln>
                    <a:extLst>
                      <a:ext uri="{53640926-AAD7-44D8-BBD7-CCE9431645EC}">
                        <a14:shadowObscured xmlns:a14="http://schemas.microsoft.com/office/drawing/2010/main"/>
                      </a:ext>
                    </a:extLst>
                  </pic:spPr>
                </pic:pic>
              </a:graphicData>
            </a:graphic>
          </wp:inline>
        </w:drawing>
      </w:r>
      <w:r w:rsidR="002435FC" w:rsidRPr="00A72A8C">
        <w:rPr>
          <w:rFonts w:cs="Arial"/>
          <w:noProof/>
          <w:spacing w:val="-6"/>
          <w:sz w:val="24"/>
          <w:szCs w:val="24"/>
          <w:lang w:val="lv-LV" w:eastAsia="lv-LV"/>
        </w:rPr>
        <w:drawing>
          <wp:inline distT="0" distB="0" distL="0" distR="0" wp14:anchorId="43127A81" wp14:editId="362FFDBA">
            <wp:extent cx="3140639" cy="1836000"/>
            <wp:effectExtent l="0" t="0" r="317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9900" t="54822" r="41009" b="4555"/>
                    <a:stretch/>
                  </pic:blipFill>
                  <pic:spPr bwMode="auto">
                    <a:xfrm>
                      <a:off x="0" y="0"/>
                      <a:ext cx="3140639" cy="1836000"/>
                    </a:xfrm>
                    <a:prstGeom prst="rect">
                      <a:avLst/>
                    </a:prstGeom>
                    <a:ln>
                      <a:noFill/>
                    </a:ln>
                    <a:extLst>
                      <a:ext uri="{53640926-AAD7-44D8-BBD7-CCE9431645EC}">
                        <a14:shadowObscured xmlns:a14="http://schemas.microsoft.com/office/drawing/2010/main"/>
                      </a:ext>
                    </a:extLst>
                  </pic:spPr>
                </pic:pic>
              </a:graphicData>
            </a:graphic>
          </wp:inline>
        </w:drawing>
      </w:r>
    </w:p>
    <w:p w14:paraId="44082F5A" w14:textId="7175121E" w:rsidR="002435FC" w:rsidRPr="007F02C6" w:rsidRDefault="004F3CE5" w:rsidP="001711A0">
      <w:pPr>
        <w:jc w:val="center"/>
        <w:rPr>
          <w:rFonts w:cs="Arial"/>
          <w:color w:val="000000"/>
          <w:spacing w:val="-6"/>
          <w:sz w:val="24"/>
          <w:szCs w:val="24"/>
          <w:lang w:val="de-AT"/>
        </w:rPr>
      </w:pPr>
      <w:r w:rsidRPr="007F02C6">
        <w:rPr>
          <w:rFonts w:cs="Arial"/>
          <w:b/>
          <w:color w:val="000000"/>
          <w:spacing w:val="-6"/>
          <w:sz w:val="24"/>
          <w:szCs w:val="24"/>
          <w:lang w:val="de-AT"/>
        </w:rPr>
        <w:t>Abb</w:t>
      </w:r>
      <w:r w:rsidR="00E403BB" w:rsidRPr="007F02C6">
        <w:rPr>
          <w:rFonts w:cs="Arial"/>
          <w:b/>
          <w:color w:val="000000"/>
          <w:spacing w:val="-6"/>
          <w:sz w:val="24"/>
          <w:szCs w:val="24"/>
          <w:lang w:val="de-AT"/>
        </w:rPr>
        <w:t>. 1.2</w:t>
      </w:r>
      <w:r w:rsidR="00700EB1" w:rsidRPr="007F02C6">
        <w:rPr>
          <w:rFonts w:cs="Arial"/>
          <w:b/>
          <w:color w:val="000000"/>
          <w:spacing w:val="-6"/>
          <w:sz w:val="24"/>
          <w:szCs w:val="24"/>
          <w:lang w:val="de-AT"/>
        </w:rPr>
        <w:t>9</w:t>
      </w:r>
      <w:r w:rsidR="002435FC" w:rsidRPr="007F02C6">
        <w:rPr>
          <w:rFonts w:cs="Arial"/>
          <w:b/>
          <w:color w:val="000000"/>
          <w:spacing w:val="-6"/>
          <w:sz w:val="24"/>
          <w:szCs w:val="24"/>
          <w:lang w:val="de-AT"/>
        </w:rPr>
        <w:t xml:space="preserve">. </w:t>
      </w:r>
      <w:r w:rsidRPr="007F02C6">
        <w:rPr>
          <w:rFonts w:cs="Arial"/>
          <w:b/>
          <w:spacing w:val="-6"/>
          <w:sz w:val="24"/>
          <w:szCs w:val="24"/>
          <w:lang w:val="de-AT"/>
        </w:rPr>
        <w:t>2.1.1.</w:t>
      </w:r>
      <w:r w:rsidRPr="007F02C6">
        <w:rPr>
          <w:rFonts w:cs="Arial"/>
          <w:b/>
          <w:spacing w:val="-6"/>
          <w:sz w:val="24"/>
          <w:szCs w:val="24"/>
          <w:lang w:val="de-AT"/>
        </w:rPr>
        <w:tab/>
        <w:t xml:space="preserve">Optische Einstufung – Qualitätskategorien </w:t>
      </w:r>
      <w:r w:rsidR="00524D82" w:rsidRPr="00A72A8C">
        <w:rPr>
          <w:rStyle w:val="Funotenzeichen"/>
          <w:rFonts w:cs="Arial"/>
          <w:b/>
          <w:spacing w:val="-6"/>
          <w:sz w:val="24"/>
          <w:szCs w:val="24"/>
          <w:lang w:val="en-GB"/>
        </w:rPr>
        <w:footnoteReference w:id="3"/>
      </w:r>
    </w:p>
    <w:p w14:paraId="6A25A76D" w14:textId="77777777" w:rsidR="00A72A8C" w:rsidRPr="007F02C6" w:rsidRDefault="00A72A8C" w:rsidP="001711A0">
      <w:pPr>
        <w:pStyle w:val="StandardWeb"/>
        <w:spacing w:before="0" w:beforeAutospacing="0" w:after="0" w:afterAutospacing="0"/>
        <w:rPr>
          <w:rFonts w:ascii="Verdana" w:hAnsi="Verdana" w:cs="Arial"/>
          <w:spacing w:val="-6"/>
          <w:sz w:val="24"/>
          <w:lang w:val="de-AT"/>
        </w:rPr>
      </w:pPr>
    </w:p>
    <w:p w14:paraId="08D555B2" w14:textId="41A0353E" w:rsidR="002435FC" w:rsidRPr="007F02C6" w:rsidRDefault="007F02C6" w:rsidP="008029FC">
      <w:pPr>
        <w:pStyle w:val="StandardWeb"/>
        <w:spacing w:before="0" w:beforeAutospacing="0" w:after="0" w:afterAutospacing="0"/>
        <w:rPr>
          <w:rFonts w:ascii="Verdana" w:hAnsi="Verdana" w:cs="Arial"/>
          <w:spacing w:val="-6"/>
          <w:sz w:val="24"/>
          <w:lang w:val="de-AT"/>
        </w:rPr>
      </w:pPr>
      <w:r>
        <w:rPr>
          <w:rFonts w:ascii="Verdana" w:hAnsi="Verdana" w:cs="Arial"/>
          <w:spacing w:val="-6"/>
          <w:sz w:val="24"/>
          <w:lang w:val="de-AT"/>
        </w:rPr>
        <w:t>Bretter</w:t>
      </w:r>
      <w:r w:rsidRPr="007F02C6">
        <w:rPr>
          <w:rFonts w:ascii="Verdana" w:hAnsi="Verdana" w:cs="Arial"/>
          <w:spacing w:val="-6"/>
          <w:sz w:val="24"/>
          <w:lang w:val="de-AT"/>
        </w:rPr>
        <w:t xml:space="preserve"> können </w:t>
      </w:r>
      <w:r>
        <w:rPr>
          <w:rFonts w:ascii="Verdana" w:hAnsi="Verdana" w:cs="Arial"/>
          <w:spacing w:val="-6"/>
          <w:sz w:val="24"/>
          <w:lang w:val="de-AT"/>
        </w:rPr>
        <w:t xml:space="preserve">ebenmäßig </w:t>
      </w:r>
      <w:r w:rsidRPr="007F02C6">
        <w:rPr>
          <w:rFonts w:ascii="Verdana" w:hAnsi="Verdana" w:cs="Arial"/>
          <w:spacing w:val="-6"/>
          <w:sz w:val="24"/>
          <w:lang w:val="de-AT"/>
        </w:rPr>
        <w:t xml:space="preserve">und </w:t>
      </w:r>
      <w:r>
        <w:rPr>
          <w:rFonts w:ascii="Verdana" w:hAnsi="Verdana" w:cs="Arial"/>
          <w:spacing w:val="-6"/>
          <w:sz w:val="24"/>
          <w:lang w:val="de-AT"/>
        </w:rPr>
        <w:t>seitlich</w:t>
      </w:r>
      <w:r w:rsidRPr="007F02C6">
        <w:rPr>
          <w:rFonts w:ascii="Verdana" w:hAnsi="Verdana" w:cs="Arial"/>
          <w:spacing w:val="-6"/>
          <w:sz w:val="24"/>
          <w:lang w:val="de-AT"/>
        </w:rPr>
        <w:t xml:space="preserve"> (G4) oder nur </w:t>
      </w:r>
      <w:r>
        <w:rPr>
          <w:rFonts w:ascii="Verdana" w:hAnsi="Verdana" w:cs="Arial"/>
          <w:spacing w:val="-6"/>
          <w:sz w:val="24"/>
          <w:lang w:val="de-AT"/>
        </w:rPr>
        <w:t>ebenmäßig</w:t>
      </w:r>
      <w:r w:rsidRPr="007F02C6">
        <w:rPr>
          <w:rFonts w:ascii="Verdana" w:hAnsi="Verdana" w:cs="Arial"/>
          <w:spacing w:val="-6"/>
          <w:sz w:val="24"/>
          <w:lang w:val="de-AT"/>
        </w:rPr>
        <w:t xml:space="preserve"> (G2) sortiert werden. Auf die Sortierungsbezeichnungen folgt eine Zahl von 0 bis 4, die die Qualität des Holzes angibt (0 </w:t>
      </w:r>
      <w:r>
        <w:rPr>
          <w:rFonts w:ascii="Verdana" w:hAnsi="Verdana" w:cs="Arial"/>
          <w:spacing w:val="-6"/>
          <w:sz w:val="24"/>
          <w:lang w:val="de-AT"/>
        </w:rPr>
        <w:t xml:space="preserve">ist </w:t>
      </w:r>
      <w:r w:rsidRPr="007F02C6">
        <w:rPr>
          <w:rFonts w:ascii="Verdana" w:hAnsi="Verdana" w:cs="Arial"/>
          <w:spacing w:val="-6"/>
          <w:sz w:val="24"/>
          <w:lang w:val="de-AT"/>
        </w:rPr>
        <w:t>die höchste). Eine Note kann somit die Bezeichnung G4-2 (4-seitig und Qualitätsklasse</w:t>
      </w:r>
      <w:r>
        <w:rPr>
          <w:rFonts w:ascii="Verdana" w:hAnsi="Verdana" w:cs="Arial"/>
          <w:spacing w:val="-6"/>
          <w:sz w:val="24"/>
          <w:lang w:val="de-AT"/>
        </w:rPr>
        <w:t xml:space="preserve"> 2</w:t>
      </w:r>
      <w:r w:rsidRPr="007F02C6">
        <w:rPr>
          <w:rFonts w:ascii="Verdana" w:hAnsi="Verdana" w:cs="Arial"/>
          <w:spacing w:val="-6"/>
          <w:sz w:val="24"/>
          <w:lang w:val="de-AT"/>
        </w:rPr>
        <w:t>) haben. Einen groben Vergleich mit den Sortierregeln finden Sie in Tabelle 1.5.</w:t>
      </w:r>
      <w:r w:rsidR="008029FC" w:rsidRPr="007F02C6">
        <w:rPr>
          <w:rFonts w:ascii="Verdana" w:hAnsi="Verdana" w:cs="Arial"/>
          <w:spacing w:val="-6"/>
          <w:sz w:val="24"/>
          <w:lang w:val="de-AT"/>
        </w:rPr>
        <w:t xml:space="preserve"> </w:t>
      </w:r>
      <w:r w:rsidRPr="007F02C6">
        <w:rPr>
          <w:rFonts w:ascii="Verdana" w:hAnsi="Verdana" w:cs="Arial"/>
          <w:spacing w:val="-6"/>
          <w:sz w:val="24"/>
          <w:lang w:val="de-AT"/>
        </w:rPr>
        <w:t xml:space="preserve">Nach den </w:t>
      </w:r>
      <w:r w:rsidRPr="007F02C6">
        <w:rPr>
          <w:rFonts w:ascii="Verdana" w:hAnsi="Verdana" w:cs="Arial"/>
          <w:i/>
          <w:iCs/>
          <w:spacing w:val="-6"/>
          <w:sz w:val="24"/>
          <w:lang w:val="de-AT"/>
        </w:rPr>
        <w:t xml:space="preserve">Nordic </w:t>
      </w:r>
      <w:r w:rsidRPr="007F02C6">
        <w:rPr>
          <w:rFonts w:ascii="Verdana" w:hAnsi="Verdana" w:cs="Arial"/>
          <w:i/>
          <w:iCs/>
          <w:spacing w:val="-6"/>
          <w:sz w:val="24"/>
          <w:lang w:val="de-AT"/>
        </w:rPr>
        <w:lastRenderedPageBreak/>
        <w:t>timber grading rules</w:t>
      </w:r>
      <w:r w:rsidRPr="007F02C6">
        <w:rPr>
          <w:rFonts w:ascii="Verdana" w:hAnsi="Verdana" w:cs="Arial"/>
          <w:spacing w:val="-6"/>
          <w:sz w:val="24"/>
          <w:lang w:val="de-AT"/>
        </w:rPr>
        <w:t xml:space="preserve"> wird Holz in vier Klassen </w:t>
      </w:r>
      <w:r>
        <w:rPr>
          <w:rFonts w:ascii="Verdana" w:hAnsi="Verdana" w:cs="Arial"/>
          <w:spacing w:val="-6"/>
          <w:sz w:val="24"/>
          <w:lang w:val="de-AT"/>
        </w:rPr>
        <w:t>unterteilt</w:t>
      </w:r>
      <w:r w:rsidRPr="007F02C6">
        <w:rPr>
          <w:rFonts w:ascii="Verdana" w:hAnsi="Verdana" w:cs="Arial"/>
          <w:spacing w:val="-6"/>
          <w:sz w:val="24"/>
          <w:lang w:val="de-AT"/>
        </w:rPr>
        <w:t xml:space="preserve">: A, B, C und D (A ist die höchste Qualität). </w:t>
      </w:r>
      <w:r>
        <w:rPr>
          <w:rFonts w:ascii="Verdana" w:hAnsi="Verdana" w:cs="Arial"/>
          <w:spacing w:val="-6"/>
          <w:sz w:val="24"/>
          <w:lang w:val="de-AT"/>
        </w:rPr>
        <w:t>Klasse</w:t>
      </w:r>
      <w:r w:rsidRPr="007F02C6">
        <w:rPr>
          <w:rFonts w:ascii="Verdana" w:hAnsi="Verdana" w:cs="Arial"/>
          <w:spacing w:val="-6"/>
          <w:sz w:val="24"/>
          <w:lang w:val="de-AT"/>
        </w:rPr>
        <w:t xml:space="preserve"> A wird für freiliegende Verkleidungen verwendet. Klasse B ist die häufigste Klasse im Bauwesen, während Klasse C und D als Verpackungsmaterialien verwendet werden.</w:t>
      </w:r>
      <w:r>
        <w:rPr>
          <w:rFonts w:ascii="Verdana" w:hAnsi="Verdana" w:cs="Arial"/>
          <w:spacing w:val="-6"/>
          <w:sz w:val="24"/>
          <w:lang w:val="de-AT"/>
        </w:rPr>
        <w:t xml:space="preserve"> </w:t>
      </w:r>
      <w:r w:rsidR="002435FC" w:rsidRPr="007F02C6">
        <w:rPr>
          <w:rFonts w:ascii="Verdana" w:hAnsi="Verdana" w:cs="Arial"/>
          <w:i/>
          <w:spacing w:val="-6"/>
          <w:sz w:val="24"/>
          <w:lang w:val="de-AT"/>
        </w:rPr>
        <w:t>Guiding principles for grading of Swedish sawn timber</w:t>
      </w:r>
      <w:r w:rsidR="008029FC" w:rsidRPr="007F02C6">
        <w:rPr>
          <w:rFonts w:ascii="Verdana" w:hAnsi="Verdana" w:cs="Arial"/>
          <w:spacing w:val="-6"/>
          <w:sz w:val="24"/>
          <w:lang w:val="de-AT"/>
        </w:rPr>
        <w:t xml:space="preserve"> -</w:t>
      </w:r>
      <w:r w:rsidR="002435FC" w:rsidRPr="007F02C6">
        <w:rPr>
          <w:rFonts w:ascii="Verdana" w:hAnsi="Verdana" w:cs="Arial"/>
          <w:spacing w:val="-6"/>
          <w:sz w:val="24"/>
          <w:lang w:val="de-AT"/>
        </w:rPr>
        <w:t xml:space="preserve"> </w:t>
      </w:r>
      <w:r w:rsidRPr="007F02C6">
        <w:rPr>
          <w:rFonts w:ascii="Verdana" w:hAnsi="Verdana" w:cs="Arial"/>
          <w:spacing w:val="-6"/>
          <w:sz w:val="24"/>
          <w:lang w:val="de-AT"/>
        </w:rPr>
        <w:t xml:space="preserve">Das Holz ist in sechs Klassen </w:t>
      </w:r>
      <w:r>
        <w:rPr>
          <w:rFonts w:ascii="Verdana" w:hAnsi="Verdana" w:cs="Arial"/>
          <w:spacing w:val="-6"/>
          <w:sz w:val="24"/>
          <w:lang w:val="de-AT"/>
        </w:rPr>
        <w:t>eingeteilt</w:t>
      </w:r>
      <w:r w:rsidRPr="007F02C6">
        <w:rPr>
          <w:rFonts w:ascii="Verdana" w:hAnsi="Verdana" w:cs="Arial"/>
          <w:spacing w:val="-6"/>
          <w:sz w:val="24"/>
          <w:lang w:val="de-AT"/>
        </w:rPr>
        <w:t xml:space="preserve">, wobei Klasse I die höchste Qualität </w:t>
      </w:r>
      <w:r>
        <w:rPr>
          <w:rFonts w:ascii="Verdana" w:hAnsi="Verdana" w:cs="Arial"/>
          <w:spacing w:val="-6"/>
          <w:sz w:val="24"/>
          <w:lang w:val="de-AT"/>
        </w:rPr>
        <w:t xml:space="preserve">ist </w:t>
      </w:r>
      <w:r w:rsidRPr="007F02C6">
        <w:rPr>
          <w:rFonts w:ascii="Verdana" w:hAnsi="Verdana" w:cs="Arial"/>
          <w:spacing w:val="-6"/>
          <w:sz w:val="24"/>
          <w:lang w:val="de-AT"/>
        </w:rPr>
        <w:t>und US unsortiert ist.</w:t>
      </w:r>
    </w:p>
    <w:p w14:paraId="55AA8031" w14:textId="77777777" w:rsidR="007F02C6" w:rsidRPr="00BA3FC0" w:rsidRDefault="007F02C6" w:rsidP="007F02C6">
      <w:pPr>
        <w:jc w:val="center"/>
        <w:rPr>
          <w:rFonts w:cs="Arial"/>
          <w:spacing w:val="-6"/>
          <w:sz w:val="24"/>
          <w:szCs w:val="24"/>
          <w:lang w:val="de-AT"/>
        </w:rPr>
      </w:pPr>
    </w:p>
    <w:p w14:paraId="29A1C21B" w14:textId="5EDA766F" w:rsidR="002435FC" w:rsidRPr="007F02C6" w:rsidRDefault="007F02C6" w:rsidP="007F02C6">
      <w:pPr>
        <w:jc w:val="center"/>
        <w:rPr>
          <w:rFonts w:cs="Arial"/>
          <w:spacing w:val="-6"/>
          <w:sz w:val="24"/>
          <w:szCs w:val="24"/>
          <w:lang w:val="en-GB"/>
        </w:rPr>
      </w:pPr>
      <w:r>
        <w:rPr>
          <w:rFonts w:cs="Arial"/>
          <w:spacing w:val="-6"/>
          <w:sz w:val="24"/>
          <w:szCs w:val="24"/>
          <w:lang w:val="en-GB"/>
        </w:rPr>
        <w:t>Tabelle</w:t>
      </w:r>
      <w:r w:rsidR="002435FC" w:rsidRPr="00A72A8C">
        <w:rPr>
          <w:rFonts w:cs="Arial"/>
          <w:spacing w:val="-6"/>
          <w:sz w:val="24"/>
          <w:szCs w:val="24"/>
          <w:lang w:val="en-GB"/>
        </w:rPr>
        <w:t xml:space="preserve"> </w:t>
      </w:r>
      <w:r w:rsidR="00700EB1" w:rsidRPr="00A72A8C">
        <w:rPr>
          <w:rFonts w:cs="Arial"/>
          <w:spacing w:val="-6"/>
          <w:sz w:val="24"/>
          <w:szCs w:val="24"/>
          <w:lang w:val="en-GB"/>
        </w:rPr>
        <w:t>1.5</w:t>
      </w:r>
      <w:r w:rsidR="002435FC" w:rsidRPr="00A72A8C">
        <w:rPr>
          <w:rFonts w:cs="Arial"/>
          <w:spacing w:val="-6"/>
          <w:sz w:val="24"/>
          <w:szCs w:val="24"/>
          <w:lang w:val="en-GB"/>
        </w:rPr>
        <w:t>.</w:t>
      </w:r>
      <w:r>
        <w:rPr>
          <w:rFonts w:cs="Arial"/>
          <w:spacing w:val="-6"/>
          <w:sz w:val="24"/>
          <w:szCs w:val="24"/>
          <w:lang w:val="en-GB"/>
        </w:rPr>
        <w:t xml:space="preserve"> </w:t>
      </w:r>
      <w:r>
        <w:rPr>
          <w:rStyle w:val="Hervorhebung"/>
          <w:rFonts w:cs="Arial"/>
          <w:b/>
          <w:i w:val="0"/>
          <w:spacing w:val="-6"/>
          <w:sz w:val="24"/>
          <w:lang w:val="en-GB"/>
        </w:rPr>
        <w:t>Einstufung von Holzklassen</w:t>
      </w:r>
      <w:r w:rsidR="00D9585E" w:rsidRPr="00A72A8C">
        <w:rPr>
          <w:rStyle w:val="Funotenzeichen"/>
          <w:rFonts w:cs="Arial"/>
          <w:b/>
          <w:iCs/>
          <w:spacing w:val="-6"/>
          <w:sz w:val="24"/>
          <w:lang w:val="en-GB"/>
        </w:rPr>
        <w:footnoteReference w:id="4"/>
      </w:r>
    </w:p>
    <w:tbl>
      <w:tblPr>
        <w:tblStyle w:val="Tabellenraster"/>
        <w:tblW w:w="9351" w:type="dxa"/>
        <w:jc w:val="center"/>
        <w:tblLayout w:type="fixed"/>
        <w:tblLook w:val="04A0" w:firstRow="1" w:lastRow="0" w:firstColumn="1" w:lastColumn="0" w:noHBand="0" w:noVBand="1"/>
      </w:tblPr>
      <w:tblGrid>
        <w:gridCol w:w="4390"/>
        <w:gridCol w:w="567"/>
        <w:gridCol w:w="567"/>
        <w:gridCol w:w="708"/>
        <w:gridCol w:w="709"/>
        <w:gridCol w:w="992"/>
        <w:gridCol w:w="709"/>
        <w:gridCol w:w="709"/>
      </w:tblGrid>
      <w:tr w:rsidR="002435FC" w:rsidRPr="00A72A8C" w14:paraId="461D0105" w14:textId="77777777" w:rsidTr="0018089A">
        <w:trPr>
          <w:jc w:val="center"/>
        </w:trPr>
        <w:tc>
          <w:tcPr>
            <w:tcW w:w="4390" w:type="dxa"/>
            <w:vAlign w:val="center"/>
          </w:tcPr>
          <w:p w14:paraId="3DA05C5A" w14:textId="7EB688D1" w:rsidR="002435FC" w:rsidRPr="00A72A8C" w:rsidRDefault="007F02C6" w:rsidP="001711A0">
            <w:pPr>
              <w:rPr>
                <w:rFonts w:cs="Arial"/>
                <w:spacing w:val="-6"/>
                <w:lang w:val="en-GB"/>
              </w:rPr>
            </w:pPr>
            <w:r w:rsidRPr="007F02C6">
              <w:rPr>
                <w:rStyle w:val="Fett"/>
                <w:rFonts w:cs="Arial"/>
                <w:b w:val="0"/>
                <w:spacing w:val="-6"/>
                <w:lang w:val="en-GB"/>
              </w:rPr>
              <w:t>Bewertungsregeln</w:t>
            </w:r>
          </w:p>
        </w:tc>
        <w:tc>
          <w:tcPr>
            <w:tcW w:w="4961" w:type="dxa"/>
            <w:gridSpan w:val="7"/>
            <w:vAlign w:val="center"/>
          </w:tcPr>
          <w:p w14:paraId="4C03BAAB" w14:textId="5D4AB09B" w:rsidR="002435FC" w:rsidRPr="00A72A8C" w:rsidRDefault="007F02C6" w:rsidP="001711A0">
            <w:pPr>
              <w:jc w:val="center"/>
              <w:rPr>
                <w:rFonts w:cs="Arial"/>
                <w:spacing w:val="-6"/>
                <w:lang w:val="en-GB"/>
              </w:rPr>
            </w:pPr>
            <w:r>
              <w:rPr>
                <w:rStyle w:val="Fett"/>
                <w:rFonts w:cs="Arial"/>
                <w:b w:val="0"/>
                <w:spacing w:val="-6"/>
                <w:lang w:val="en-GB"/>
              </w:rPr>
              <w:t>Einstufung</w:t>
            </w:r>
            <w:r w:rsidRPr="007F02C6">
              <w:rPr>
                <w:rStyle w:val="Fett"/>
                <w:rFonts w:cs="Arial"/>
                <w:b w:val="0"/>
                <w:spacing w:val="-6"/>
                <w:lang w:val="en-GB"/>
              </w:rPr>
              <w:t xml:space="preserve"> - Qualitätsklassen</w:t>
            </w:r>
          </w:p>
        </w:tc>
      </w:tr>
      <w:tr w:rsidR="002435FC" w:rsidRPr="00A72A8C" w14:paraId="2AD92AFD" w14:textId="77777777" w:rsidTr="0018089A">
        <w:trPr>
          <w:jc w:val="center"/>
        </w:trPr>
        <w:tc>
          <w:tcPr>
            <w:tcW w:w="9351" w:type="dxa"/>
            <w:gridSpan w:val="8"/>
            <w:vAlign w:val="center"/>
          </w:tcPr>
          <w:p w14:paraId="61BD00EB" w14:textId="0FFF68D8" w:rsidR="002435FC" w:rsidRPr="00A72A8C" w:rsidRDefault="002435FC" w:rsidP="001711A0">
            <w:pPr>
              <w:rPr>
                <w:rFonts w:cs="Arial"/>
                <w:spacing w:val="-6"/>
                <w:lang w:val="en-GB"/>
              </w:rPr>
            </w:pPr>
            <w:r w:rsidRPr="00A72A8C">
              <w:rPr>
                <w:rStyle w:val="Fett"/>
                <w:rFonts w:cs="Arial"/>
                <w:b w:val="0"/>
                <w:spacing w:val="-6"/>
                <w:lang w:val="en-GB"/>
              </w:rPr>
              <w:t xml:space="preserve">EN 1611 </w:t>
            </w:r>
            <w:r w:rsidR="000A004E" w:rsidRPr="00A72A8C">
              <w:rPr>
                <w:rStyle w:val="Fett"/>
                <w:rFonts w:cs="Arial"/>
                <w:b w:val="0"/>
                <w:spacing w:val="-6"/>
                <w:lang w:val="en-GB"/>
              </w:rPr>
              <w:t>–</w:t>
            </w:r>
            <w:r w:rsidRPr="00A72A8C">
              <w:rPr>
                <w:rStyle w:val="Fett"/>
                <w:rFonts w:cs="Arial"/>
                <w:b w:val="0"/>
                <w:spacing w:val="-6"/>
                <w:lang w:val="en-GB"/>
              </w:rPr>
              <w:t xml:space="preserve"> 1</w:t>
            </w:r>
          </w:p>
        </w:tc>
      </w:tr>
      <w:tr w:rsidR="002435FC" w:rsidRPr="00A72A8C" w14:paraId="57808FA8" w14:textId="77777777" w:rsidTr="0018089A">
        <w:trPr>
          <w:jc w:val="center"/>
        </w:trPr>
        <w:tc>
          <w:tcPr>
            <w:tcW w:w="4390" w:type="dxa"/>
            <w:vAlign w:val="center"/>
          </w:tcPr>
          <w:p w14:paraId="6852E9CC" w14:textId="42100A8D" w:rsidR="002435FC" w:rsidRPr="00A72A8C" w:rsidRDefault="007F02C6" w:rsidP="001711A0">
            <w:pPr>
              <w:rPr>
                <w:rFonts w:cs="Arial"/>
                <w:spacing w:val="-6"/>
                <w:lang w:val="en-GB"/>
              </w:rPr>
            </w:pPr>
            <w:r w:rsidRPr="007F02C6">
              <w:rPr>
                <w:rFonts w:cs="Arial"/>
                <w:spacing w:val="-6"/>
                <w:lang w:val="en-GB"/>
              </w:rPr>
              <w:t>4-seitige Einstufung</w:t>
            </w:r>
          </w:p>
        </w:tc>
        <w:tc>
          <w:tcPr>
            <w:tcW w:w="567" w:type="dxa"/>
            <w:vAlign w:val="center"/>
          </w:tcPr>
          <w:p w14:paraId="4FE038A9" w14:textId="77777777" w:rsidR="002435FC" w:rsidRPr="00A72A8C" w:rsidRDefault="002435FC" w:rsidP="001711A0">
            <w:pPr>
              <w:jc w:val="center"/>
              <w:rPr>
                <w:rFonts w:cs="Arial"/>
                <w:spacing w:val="-6"/>
                <w:lang w:val="en-GB"/>
              </w:rPr>
            </w:pPr>
            <w:r w:rsidRPr="00A72A8C">
              <w:rPr>
                <w:rFonts w:cs="Arial"/>
                <w:spacing w:val="-6"/>
                <w:lang w:val="en-GB"/>
              </w:rPr>
              <w:t>-</w:t>
            </w:r>
          </w:p>
        </w:tc>
        <w:tc>
          <w:tcPr>
            <w:tcW w:w="567" w:type="dxa"/>
            <w:vAlign w:val="center"/>
          </w:tcPr>
          <w:p w14:paraId="67EA8768" w14:textId="77777777" w:rsidR="002435FC" w:rsidRPr="00A72A8C" w:rsidRDefault="002435FC" w:rsidP="001711A0">
            <w:pPr>
              <w:jc w:val="center"/>
              <w:rPr>
                <w:rFonts w:cs="Arial"/>
                <w:spacing w:val="-6"/>
                <w:lang w:val="en-GB"/>
              </w:rPr>
            </w:pPr>
            <w:r w:rsidRPr="00A72A8C">
              <w:rPr>
                <w:rFonts w:cs="Arial"/>
                <w:spacing w:val="-6"/>
                <w:lang w:val="en-GB"/>
              </w:rPr>
              <w:t>-</w:t>
            </w:r>
          </w:p>
        </w:tc>
        <w:tc>
          <w:tcPr>
            <w:tcW w:w="708" w:type="dxa"/>
            <w:vAlign w:val="center"/>
          </w:tcPr>
          <w:p w14:paraId="2B597CB8" w14:textId="77777777" w:rsidR="002435FC" w:rsidRPr="00A72A8C" w:rsidRDefault="002435FC" w:rsidP="001711A0">
            <w:pPr>
              <w:jc w:val="center"/>
              <w:rPr>
                <w:rFonts w:cs="Arial"/>
                <w:spacing w:val="-6"/>
                <w:lang w:val="en-GB"/>
              </w:rPr>
            </w:pPr>
            <w:r w:rsidRPr="00A72A8C">
              <w:rPr>
                <w:rFonts w:cs="Arial"/>
                <w:spacing w:val="-6"/>
                <w:lang w:val="en-GB"/>
              </w:rPr>
              <w:t>G4-0</w:t>
            </w:r>
          </w:p>
        </w:tc>
        <w:tc>
          <w:tcPr>
            <w:tcW w:w="709" w:type="dxa"/>
            <w:vAlign w:val="center"/>
          </w:tcPr>
          <w:p w14:paraId="231273D1" w14:textId="77777777" w:rsidR="002435FC" w:rsidRPr="00A72A8C" w:rsidRDefault="002435FC" w:rsidP="001711A0">
            <w:pPr>
              <w:jc w:val="center"/>
              <w:rPr>
                <w:rFonts w:cs="Arial"/>
                <w:spacing w:val="-6"/>
                <w:lang w:val="en-GB"/>
              </w:rPr>
            </w:pPr>
            <w:r w:rsidRPr="00A72A8C">
              <w:rPr>
                <w:rFonts w:cs="Arial"/>
                <w:spacing w:val="-6"/>
                <w:lang w:val="en-GB"/>
              </w:rPr>
              <w:t>G4-1</w:t>
            </w:r>
          </w:p>
        </w:tc>
        <w:tc>
          <w:tcPr>
            <w:tcW w:w="992" w:type="dxa"/>
            <w:vAlign w:val="center"/>
          </w:tcPr>
          <w:p w14:paraId="15F1CBA8" w14:textId="77777777" w:rsidR="002435FC" w:rsidRPr="00A72A8C" w:rsidRDefault="002435FC" w:rsidP="001711A0">
            <w:pPr>
              <w:jc w:val="center"/>
              <w:rPr>
                <w:rFonts w:cs="Arial"/>
                <w:spacing w:val="-6"/>
                <w:lang w:val="en-GB"/>
              </w:rPr>
            </w:pPr>
            <w:r w:rsidRPr="00A72A8C">
              <w:rPr>
                <w:rFonts w:cs="Arial"/>
                <w:spacing w:val="-6"/>
                <w:lang w:val="en-GB"/>
              </w:rPr>
              <w:t>G4-2</w:t>
            </w:r>
            <w:r w:rsidRPr="00A72A8C">
              <w:rPr>
                <w:rFonts w:cs="Arial"/>
                <w:spacing w:val="-6"/>
                <w:vertAlign w:val="superscript"/>
                <w:lang w:val="en-GB"/>
              </w:rPr>
              <w:t>**</w:t>
            </w:r>
          </w:p>
        </w:tc>
        <w:tc>
          <w:tcPr>
            <w:tcW w:w="709" w:type="dxa"/>
            <w:vAlign w:val="center"/>
          </w:tcPr>
          <w:p w14:paraId="781E9E61" w14:textId="77777777" w:rsidR="002435FC" w:rsidRPr="00A72A8C" w:rsidRDefault="002435FC" w:rsidP="001711A0">
            <w:pPr>
              <w:jc w:val="center"/>
              <w:rPr>
                <w:rFonts w:cs="Arial"/>
                <w:spacing w:val="-6"/>
                <w:lang w:val="en-GB"/>
              </w:rPr>
            </w:pPr>
            <w:r w:rsidRPr="00A72A8C">
              <w:rPr>
                <w:rFonts w:cs="Arial"/>
                <w:spacing w:val="-6"/>
                <w:lang w:val="en-GB"/>
              </w:rPr>
              <w:t>G4-3</w:t>
            </w:r>
          </w:p>
        </w:tc>
        <w:tc>
          <w:tcPr>
            <w:tcW w:w="709" w:type="dxa"/>
            <w:vAlign w:val="center"/>
          </w:tcPr>
          <w:p w14:paraId="49AEF1D7" w14:textId="77777777" w:rsidR="002435FC" w:rsidRPr="00A72A8C" w:rsidRDefault="002435FC" w:rsidP="001711A0">
            <w:pPr>
              <w:jc w:val="center"/>
              <w:rPr>
                <w:rFonts w:cs="Arial"/>
                <w:spacing w:val="-6"/>
                <w:lang w:val="en-GB"/>
              </w:rPr>
            </w:pPr>
            <w:r w:rsidRPr="00A72A8C">
              <w:rPr>
                <w:rFonts w:cs="Arial"/>
                <w:spacing w:val="-6"/>
                <w:lang w:val="en-GB"/>
              </w:rPr>
              <w:t>G4-4</w:t>
            </w:r>
          </w:p>
        </w:tc>
      </w:tr>
      <w:tr w:rsidR="002435FC" w:rsidRPr="00A72A8C" w14:paraId="6285BE6B" w14:textId="77777777" w:rsidTr="0018089A">
        <w:trPr>
          <w:jc w:val="center"/>
        </w:trPr>
        <w:tc>
          <w:tcPr>
            <w:tcW w:w="4390" w:type="dxa"/>
            <w:vAlign w:val="center"/>
          </w:tcPr>
          <w:p w14:paraId="7A1415F7" w14:textId="13942E60" w:rsidR="002435FC" w:rsidRPr="00A72A8C" w:rsidRDefault="007F02C6" w:rsidP="001711A0">
            <w:pPr>
              <w:rPr>
                <w:rFonts w:cs="Arial"/>
                <w:spacing w:val="-6"/>
                <w:lang w:val="en-GB"/>
              </w:rPr>
            </w:pPr>
            <w:r>
              <w:rPr>
                <w:rFonts w:cs="Arial"/>
                <w:spacing w:val="-6"/>
                <w:lang w:val="en-GB"/>
              </w:rPr>
              <w:t>2</w:t>
            </w:r>
            <w:r w:rsidRPr="007F02C6">
              <w:rPr>
                <w:rFonts w:cs="Arial"/>
                <w:spacing w:val="-6"/>
                <w:lang w:val="en-GB"/>
              </w:rPr>
              <w:t>-seitige Einstufung</w:t>
            </w:r>
            <w:r w:rsidR="002435FC" w:rsidRPr="00A72A8C">
              <w:rPr>
                <w:rFonts w:cs="Arial"/>
                <w:spacing w:val="-6"/>
                <w:vertAlign w:val="superscript"/>
                <w:lang w:val="en-GB"/>
              </w:rPr>
              <w:t>*</w:t>
            </w:r>
          </w:p>
        </w:tc>
        <w:tc>
          <w:tcPr>
            <w:tcW w:w="567" w:type="dxa"/>
            <w:vAlign w:val="center"/>
          </w:tcPr>
          <w:p w14:paraId="6F9BA12F" w14:textId="77777777" w:rsidR="002435FC" w:rsidRPr="00A72A8C" w:rsidRDefault="002435FC" w:rsidP="001711A0">
            <w:pPr>
              <w:jc w:val="center"/>
              <w:rPr>
                <w:rFonts w:cs="Arial"/>
                <w:spacing w:val="-6"/>
                <w:lang w:val="en-GB"/>
              </w:rPr>
            </w:pPr>
            <w:r w:rsidRPr="00A72A8C">
              <w:rPr>
                <w:rFonts w:cs="Arial"/>
                <w:spacing w:val="-6"/>
                <w:lang w:val="en-GB"/>
              </w:rPr>
              <w:t>-</w:t>
            </w:r>
          </w:p>
        </w:tc>
        <w:tc>
          <w:tcPr>
            <w:tcW w:w="567" w:type="dxa"/>
            <w:vAlign w:val="center"/>
          </w:tcPr>
          <w:p w14:paraId="40837D0A" w14:textId="77777777" w:rsidR="002435FC" w:rsidRPr="00A72A8C" w:rsidRDefault="002435FC" w:rsidP="001711A0">
            <w:pPr>
              <w:jc w:val="center"/>
              <w:rPr>
                <w:rFonts w:cs="Arial"/>
                <w:spacing w:val="-6"/>
                <w:lang w:val="en-GB"/>
              </w:rPr>
            </w:pPr>
            <w:r w:rsidRPr="00A72A8C">
              <w:rPr>
                <w:rFonts w:cs="Arial"/>
                <w:spacing w:val="-6"/>
                <w:lang w:val="en-GB"/>
              </w:rPr>
              <w:t>-</w:t>
            </w:r>
          </w:p>
        </w:tc>
        <w:tc>
          <w:tcPr>
            <w:tcW w:w="708" w:type="dxa"/>
            <w:vAlign w:val="center"/>
          </w:tcPr>
          <w:p w14:paraId="0F60B0F1" w14:textId="77777777" w:rsidR="002435FC" w:rsidRPr="00A72A8C" w:rsidRDefault="002435FC" w:rsidP="001711A0">
            <w:pPr>
              <w:jc w:val="center"/>
              <w:rPr>
                <w:rFonts w:cs="Arial"/>
                <w:spacing w:val="-6"/>
                <w:lang w:val="en-GB"/>
              </w:rPr>
            </w:pPr>
            <w:r w:rsidRPr="00A72A8C">
              <w:rPr>
                <w:rFonts w:cs="Arial"/>
                <w:spacing w:val="-6"/>
                <w:lang w:val="en-GB"/>
              </w:rPr>
              <w:t>G2-0</w:t>
            </w:r>
          </w:p>
        </w:tc>
        <w:tc>
          <w:tcPr>
            <w:tcW w:w="709" w:type="dxa"/>
            <w:vAlign w:val="center"/>
          </w:tcPr>
          <w:p w14:paraId="0B70CBE5" w14:textId="77777777" w:rsidR="002435FC" w:rsidRPr="00A72A8C" w:rsidRDefault="002435FC" w:rsidP="001711A0">
            <w:pPr>
              <w:jc w:val="center"/>
              <w:rPr>
                <w:rFonts w:cs="Arial"/>
                <w:spacing w:val="-6"/>
                <w:lang w:val="en-GB"/>
              </w:rPr>
            </w:pPr>
            <w:r w:rsidRPr="00A72A8C">
              <w:rPr>
                <w:rFonts w:cs="Arial"/>
                <w:spacing w:val="-6"/>
                <w:lang w:val="en-GB"/>
              </w:rPr>
              <w:t>G2-1</w:t>
            </w:r>
          </w:p>
        </w:tc>
        <w:tc>
          <w:tcPr>
            <w:tcW w:w="992" w:type="dxa"/>
            <w:vAlign w:val="center"/>
          </w:tcPr>
          <w:p w14:paraId="014AC877" w14:textId="77777777" w:rsidR="002435FC" w:rsidRPr="00A72A8C" w:rsidRDefault="002435FC" w:rsidP="001711A0">
            <w:pPr>
              <w:jc w:val="center"/>
              <w:rPr>
                <w:rFonts w:cs="Arial"/>
                <w:spacing w:val="-6"/>
                <w:lang w:val="en-GB"/>
              </w:rPr>
            </w:pPr>
            <w:r w:rsidRPr="00A72A8C">
              <w:rPr>
                <w:rFonts w:cs="Arial"/>
                <w:spacing w:val="-6"/>
                <w:lang w:val="en-GB"/>
              </w:rPr>
              <w:t>G2-2</w:t>
            </w:r>
          </w:p>
        </w:tc>
        <w:tc>
          <w:tcPr>
            <w:tcW w:w="709" w:type="dxa"/>
            <w:vAlign w:val="center"/>
          </w:tcPr>
          <w:p w14:paraId="2CF94084" w14:textId="77777777" w:rsidR="002435FC" w:rsidRPr="00A72A8C" w:rsidRDefault="002435FC" w:rsidP="001711A0">
            <w:pPr>
              <w:jc w:val="center"/>
              <w:rPr>
                <w:rFonts w:cs="Arial"/>
                <w:spacing w:val="-6"/>
                <w:lang w:val="en-GB"/>
              </w:rPr>
            </w:pPr>
            <w:r w:rsidRPr="00A72A8C">
              <w:rPr>
                <w:rFonts w:cs="Arial"/>
                <w:spacing w:val="-6"/>
                <w:lang w:val="en-GB"/>
              </w:rPr>
              <w:t>G2-3</w:t>
            </w:r>
          </w:p>
        </w:tc>
        <w:tc>
          <w:tcPr>
            <w:tcW w:w="709" w:type="dxa"/>
            <w:vAlign w:val="center"/>
          </w:tcPr>
          <w:p w14:paraId="712CE623" w14:textId="77777777" w:rsidR="002435FC" w:rsidRPr="00A72A8C" w:rsidRDefault="002435FC" w:rsidP="001711A0">
            <w:pPr>
              <w:jc w:val="center"/>
              <w:rPr>
                <w:rFonts w:cs="Arial"/>
                <w:spacing w:val="-6"/>
                <w:lang w:val="en-GB"/>
              </w:rPr>
            </w:pPr>
            <w:r w:rsidRPr="00A72A8C">
              <w:rPr>
                <w:rFonts w:cs="Arial"/>
                <w:spacing w:val="-6"/>
                <w:lang w:val="en-GB"/>
              </w:rPr>
              <w:t>G2-4</w:t>
            </w:r>
          </w:p>
        </w:tc>
      </w:tr>
      <w:tr w:rsidR="002435FC" w:rsidRPr="007F02C6" w14:paraId="2D8769E7" w14:textId="77777777" w:rsidTr="0018089A">
        <w:trPr>
          <w:jc w:val="center"/>
        </w:trPr>
        <w:tc>
          <w:tcPr>
            <w:tcW w:w="4390" w:type="dxa"/>
            <w:vAlign w:val="center"/>
          </w:tcPr>
          <w:p w14:paraId="3FE6EE1B" w14:textId="01DB0711" w:rsidR="002435FC" w:rsidRPr="00A72A8C" w:rsidRDefault="007F02C6" w:rsidP="001711A0">
            <w:pPr>
              <w:rPr>
                <w:rFonts w:cs="Arial"/>
                <w:spacing w:val="-6"/>
                <w:lang w:val="en-GB"/>
              </w:rPr>
            </w:pPr>
            <w:r>
              <w:rPr>
                <w:rStyle w:val="Fett"/>
                <w:rFonts w:cs="Arial"/>
                <w:b w:val="0"/>
                <w:spacing w:val="-6"/>
                <w:lang w:val="en-GB"/>
              </w:rPr>
              <w:t xml:space="preserve">Alte </w:t>
            </w:r>
            <w:r w:rsidRPr="007F02C6">
              <w:rPr>
                <w:rStyle w:val="Fett"/>
                <w:rFonts w:cs="Arial"/>
                <w:b w:val="0"/>
                <w:spacing w:val="-6"/>
                <w:lang w:val="en-GB"/>
              </w:rPr>
              <w:t>Bewertungsregeln</w:t>
            </w:r>
          </w:p>
        </w:tc>
        <w:tc>
          <w:tcPr>
            <w:tcW w:w="4961" w:type="dxa"/>
            <w:gridSpan w:val="7"/>
            <w:vAlign w:val="center"/>
          </w:tcPr>
          <w:p w14:paraId="1949567B" w14:textId="2995EAD6" w:rsidR="002435FC" w:rsidRPr="007F02C6" w:rsidRDefault="007F02C6" w:rsidP="001711A0">
            <w:pPr>
              <w:jc w:val="center"/>
              <w:rPr>
                <w:rFonts w:cs="Arial"/>
                <w:spacing w:val="-6"/>
                <w:lang w:val="de-AT"/>
              </w:rPr>
            </w:pPr>
            <w:r w:rsidRPr="007F02C6">
              <w:rPr>
                <w:rStyle w:val="Fett"/>
                <w:rFonts w:cs="Arial"/>
                <w:b w:val="0"/>
                <w:spacing w:val="-6"/>
                <w:lang w:val="de-AT"/>
              </w:rPr>
              <w:t>Einstufung - Qualitätsklassen</w:t>
            </w:r>
          </w:p>
        </w:tc>
      </w:tr>
      <w:tr w:rsidR="002435FC" w:rsidRPr="00A72A8C" w14:paraId="3E035054" w14:textId="77777777" w:rsidTr="0018089A">
        <w:trPr>
          <w:trHeight w:val="50"/>
          <w:jc w:val="center"/>
        </w:trPr>
        <w:tc>
          <w:tcPr>
            <w:tcW w:w="4390" w:type="dxa"/>
            <w:vMerge w:val="restart"/>
            <w:vAlign w:val="center"/>
          </w:tcPr>
          <w:p w14:paraId="3EF685C1" w14:textId="57CC25B9" w:rsidR="002435FC" w:rsidRPr="00A72A8C" w:rsidRDefault="00D318D2" w:rsidP="001711A0">
            <w:pPr>
              <w:pStyle w:val="StandardWeb"/>
              <w:spacing w:before="0" w:beforeAutospacing="0" w:after="0" w:afterAutospacing="0"/>
              <w:rPr>
                <w:rFonts w:ascii="Verdana" w:hAnsi="Verdana" w:cs="Arial"/>
                <w:spacing w:val="-6"/>
                <w:szCs w:val="20"/>
                <w:lang w:val="en-GB"/>
              </w:rPr>
            </w:pPr>
            <w:r w:rsidRPr="00A72A8C">
              <w:rPr>
                <w:rFonts w:ascii="Verdana" w:hAnsi="Verdana" w:cs="Arial"/>
                <w:i/>
                <w:spacing w:val="-6"/>
                <w:szCs w:val="20"/>
                <w:lang w:val="en-GB"/>
              </w:rPr>
              <w:t xml:space="preserve">Nordiskt trä - </w:t>
            </w:r>
            <w:r w:rsidR="002435FC" w:rsidRPr="00A72A8C">
              <w:rPr>
                <w:rFonts w:ascii="Verdana" w:hAnsi="Verdana" w:cs="Arial"/>
                <w:i/>
                <w:spacing w:val="-6"/>
                <w:szCs w:val="20"/>
                <w:lang w:val="en-GB"/>
              </w:rPr>
              <w:t>Nordic Timber Grading Rules</w:t>
            </w:r>
            <w:r w:rsidR="002435FC" w:rsidRPr="00A72A8C">
              <w:rPr>
                <w:rFonts w:ascii="Verdana" w:hAnsi="Verdana" w:cs="Arial"/>
                <w:spacing w:val="-6"/>
                <w:szCs w:val="20"/>
                <w:lang w:val="en-GB"/>
              </w:rPr>
              <w:t xml:space="preserve"> (The Blue Book)</w:t>
            </w:r>
            <w:r w:rsidRPr="00A72A8C">
              <w:rPr>
                <w:rFonts w:ascii="Verdana" w:hAnsi="Verdana" w:cs="Arial"/>
                <w:spacing w:val="-6"/>
                <w:szCs w:val="20"/>
                <w:lang w:val="en-GB"/>
              </w:rPr>
              <w:t xml:space="preserve"> 1994</w:t>
            </w:r>
          </w:p>
        </w:tc>
        <w:tc>
          <w:tcPr>
            <w:tcW w:w="2551" w:type="dxa"/>
            <w:gridSpan w:val="4"/>
            <w:vAlign w:val="center"/>
          </w:tcPr>
          <w:p w14:paraId="127617DB" w14:textId="77777777" w:rsidR="002435FC" w:rsidRPr="00A72A8C" w:rsidRDefault="002435FC" w:rsidP="001711A0">
            <w:pPr>
              <w:pStyle w:val="StandardWeb"/>
              <w:spacing w:before="0" w:beforeAutospacing="0" w:after="0" w:afterAutospacing="0"/>
              <w:jc w:val="center"/>
              <w:rPr>
                <w:rFonts w:ascii="Verdana" w:hAnsi="Verdana" w:cs="Arial"/>
                <w:spacing w:val="-6"/>
                <w:szCs w:val="20"/>
                <w:lang w:val="en-GB"/>
              </w:rPr>
            </w:pPr>
            <w:r w:rsidRPr="00A72A8C">
              <w:rPr>
                <w:rFonts w:ascii="Verdana" w:hAnsi="Verdana" w:cs="Arial"/>
                <w:spacing w:val="-6"/>
                <w:szCs w:val="20"/>
                <w:lang w:val="en-GB"/>
              </w:rPr>
              <w:t>A</w:t>
            </w:r>
          </w:p>
        </w:tc>
        <w:tc>
          <w:tcPr>
            <w:tcW w:w="992" w:type="dxa"/>
            <w:vAlign w:val="center"/>
          </w:tcPr>
          <w:p w14:paraId="577DDEC2" w14:textId="77777777" w:rsidR="002435FC" w:rsidRPr="00A72A8C" w:rsidRDefault="002435FC" w:rsidP="001711A0">
            <w:pPr>
              <w:jc w:val="center"/>
              <w:rPr>
                <w:rFonts w:cs="Arial"/>
                <w:spacing w:val="-6"/>
                <w:lang w:val="en-GB"/>
              </w:rPr>
            </w:pPr>
            <w:r w:rsidRPr="00A72A8C">
              <w:rPr>
                <w:rFonts w:cs="Arial"/>
                <w:spacing w:val="-6"/>
                <w:lang w:val="en-GB"/>
              </w:rPr>
              <w:t>B</w:t>
            </w:r>
          </w:p>
        </w:tc>
        <w:tc>
          <w:tcPr>
            <w:tcW w:w="709" w:type="dxa"/>
            <w:vAlign w:val="center"/>
          </w:tcPr>
          <w:p w14:paraId="12D7AD25" w14:textId="77777777" w:rsidR="002435FC" w:rsidRPr="00A72A8C" w:rsidRDefault="002435FC" w:rsidP="001711A0">
            <w:pPr>
              <w:jc w:val="center"/>
              <w:rPr>
                <w:rFonts w:cs="Arial"/>
                <w:spacing w:val="-6"/>
                <w:lang w:val="en-GB"/>
              </w:rPr>
            </w:pPr>
            <w:r w:rsidRPr="00A72A8C">
              <w:rPr>
                <w:rFonts w:cs="Arial"/>
                <w:spacing w:val="-6"/>
                <w:lang w:val="en-GB"/>
              </w:rPr>
              <w:t>C</w:t>
            </w:r>
          </w:p>
        </w:tc>
        <w:tc>
          <w:tcPr>
            <w:tcW w:w="709" w:type="dxa"/>
            <w:vAlign w:val="center"/>
          </w:tcPr>
          <w:p w14:paraId="771A10CC" w14:textId="70BA53F3" w:rsidR="002435FC" w:rsidRPr="00A72A8C" w:rsidRDefault="002435FC" w:rsidP="001711A0">
            <w:pPr>
              <w:jc w:val="center"/>
              <w:rPr>
                <w:rFonts w:cs="Arial"/>
                <w:spacing w:val="-6"/>
                <w:lang w:val="en-GB"/>
              </w:rPr>
            </w:pPr>
            <w:r w:rsidRPr="00A72A8C">
              <w:rPr>
                <w:rFonts w:cs="Arial"/>
                <w:spacing w:val="-6"/>
                <w:lang w:val="en-GB"/>
              </w:rPr>
              <w:t>D</w:t>
            </w:r>
          </w:p>
        </w:tc>
      </w:tr>
      <w:tr w:rsidR="002435FC" w:rsidRPr="00A72A8C" w14:paraId="37E20970" w14:textId="77777777" w:rsidTr="0018089A">
        <w:trPr>
          <w:trHeight w:val="82"/>
          <w:jc w:val="center"/>
        </w:trPr>
        <w:tc>
          <w:tcPr>
            <w:tcW w:w="4390" w:type="dxa"/>
            <w:vMerge/>
            <w:vAlign w:val="center"/>
          </w:tcPr>
          <w:p w14:paraId="202D87DA" w14:textId="77777777" w:rsidR="002435FC" w:rsidRPr="00A72A8C" w:rsidRDefault="002435FC" w:rsidP="001711A0">
            <w:pPr>
              <w:pStyle w:val="StandardWeb"/>
              <w:spacing w:before="0" w:beforeAutospacing="0" w:after="0" w:afterAutospacing="0"/>
              <w:rPr>
                <w:rFonts w:ascii="Verdana" w:hAnsi="Verdana" w:cs="Arial"/>
                <w:spacing w:val="-6"/>
                <w:szCs w:val="20"/>
                <w:lang w:val="en-GB"/>
              </w:rPr>
            </w:pPr>
          </w:p>
        </w:tc>
        <w:tc>
          <w:tcPr>
            <w:tcW w:w="567" w:type="dxa"/>
            <w:vAlign w:val="center"/>
          </w:tcPr>
          <w:p w14:paraId="0DC167CD" w14:textId="77777777" w:rsidR="002435FC" w:rsidRPr="00A72A8C" w:rsidRDefault="002435FC" w:rsidP="001711A0">
            <w:pPr>
              <w:jc w:val="center"/>
              <w:rPr>
                <w:rFonts w:cs="Arial"/>
                <w:spacing w:val="-6"/>
                <w:lang w:val="en-GB"/>
              </w:rPr>
            </w:pPr>
            <w:r w:rsidRPr="00A72A8C">
              <w:rPr>
                <w:rFonts w:cs="Arial"/>
                <w:spacing w:val="-6"/>
                <w:lang w:val="en-GB"/>
              </w:rPr>
              <w:t>A1</w:t>
            </w:r>
          </w:p>
        </w:tc>
        <w:tc>
          <w:tcPr>
            <w:tcW w:w="567" w:type="dxa"/>
            <w:vAlign w:val="center"/>
          </w:tcPr>
          <w:p w14:paraId="4FB7E064" w14:textId="77777777" w:rsidR="002435FC" w:rsidRPr="00A72A8C" w:rsidRDefault="002435FC" w:rsidP="001711A0">
            <w:pPr>
              <w:jc w:val="center"/>
              <w:rPr>
                <w:rFonts w:cs="Arial"/>
                <w:spacing w:val="-6"/>
                <w:lang w:val="en-GB"/>
              </w:rPr>
            </w:pPr>
            <w:r w:rsidRPr="00A72A8C">
              <w:rPr>
                <w:rFonts w:cs="Arial"/>
                <w:spacing w:val="-6"/>
                <w:lang w:val="en-GB"/>
              </w:rPr>
              <w:t>A2</w:t>
            </w:r>
          </w:p>
        </w:tc>
        <w:tc>
          <w:tcPr>
            <w:tcW w:w="708" w:type="dxa"/>
            <w:vAlign w:val="center"/>
          </w:tcPr>
          <w:p w14:paraId="5C2829A7" w14:textId="77777777" w:rsidR="002435FC" w:rsidRPr="00A72A8C" w:rsidRDefault="002435FC" w:rsidP="001711A0">
            <w:pPr>
              <w:jc w:val="center"/>
              <w:rPr>
                <w:rFonts w:cs="Arial"/>
                <w:spacing w:val="-6"/>
                <w:lang w:val="en-GB"/>
              </w:rPr>
            </w:pPr>
            <w:r w:rsidRPr="00A72A8C">
              <w:rPr>
                <w:rFonts w:cs="Arial"/>
                <w:spacing w:val="-6"/>
                <w:lang w:val="en-GB"/>
              </w:rPr>
              <w:t>A3</w:t>
            </w:r>
          </w:p>
        </w:tc>
        <w:tc>
          <w:tcPr>
            <w:tcW w:w="709" w:type="dxa"/>
            <w:vAlign w:val="center"/>
          </w:tcPr>
          <w:p w14:paraId="0BD2D6E5" w14:textId="77777777" w:rsidR="002435FC" w:rsidRPr="00A72A8C" w:rsidRDefault="002435FC" w:rsidP="001711A0">
            <w:pPr>
              <w:jc w:val="center"/>
              <w:rPr>
                <w:rFonts w:cs="Arial"/>
                <w:spacing w:val="-6"/>
                <w:lang w:val="en-GB"/>
              </w:rPr>
            </w:pPr>
            <w:r w:rsidRPr="00A72A8C">
              <w:rPr>
                <w:rFonts w:cs="Arial"/>
                <w:spacing w:val="-6"/>
                <w:lang w:val="en-GB"/>
              </w:rPr>
              <w:t>A4</w:t>
            </w:r>
          </w:p>
        </w:tc>
        <w:tc>
          <w:tcPr>
            <w:tcW w:w="992" w:type="dxa"/>
            <w:vAlign w:val="center"/>
          </w:tcPr>
          <w:p w14:paraId="328ABFE5" w14:textId="77777777" w:rsidR="002435FC" w:rsidRPr="00A72A8C" w:rsidRDefault="002435FC" w:rsidP="001711A0">
            <w:pPr>
              <w:pStyle w:val="StandardWeb"/>
              <w:spacing w:before="0" w:beforeAutospacing="0" w:after="0" w:afterAutospacing="0"/>
              <w:jc w:val="center"/>
              <w:rPr>
                <w:rFonts w:ascii="Verdana" w:hAnsi="Verdana" w:cs="Arial"/>
                <w:spacing w:val="-6"/>
                <w:szCs w:val="20"/>
                <w:lang w:val="en-GB"/>
              </w:rPr>
            </w:pPr>
          </w:p>
        </w:tc>
        <w:tc>
          <w:tcPr>
            <w:tcW w:w="709" w:type="dxa"/>
            <w:vAlign w:val="center"/>
          </w:tcPr>
          <w:p w14:paraId="0FF09095" w14:textId="77777777" w:rsidR="002435FC" w:rsidRPr="00A72A8C" w:rsidRDefault="002435FC" w:rsidP="001711A0">
            <w:pPr>
              <w:pStyle w:val="StandardWeb"/>
              <w:spacing w:before="0" w:beforeAutospacing="0" w:after="0" w:afterAutospacing="0"/>
              <w:jc w:val="center"/>
              <w:rPr>
                <w:rFonts w:ascii="Verdana" w:hAnsi="Verdana" w:cs="Arial"/>
                <w:spacing w:val="-6"/>
                <w:szCs w:val="20"/>
                <w:lang w:val="en-GB"/>
              </w:rPr>
            </w:pPr>
          </w:p>
        </w:tc>
        <w:tc>
          <w:tcPr>
            <w:tcW w:w="709" w:type="dxa"/>
            <w:vAlign w:val="center"/>
          </w:tcPr>
          <w:p w14:paraId="1AE7562F" w14:textId="77777777" w:rsidR="002435FC" w:rsidRPr="00A72A8C" w:rsidRDefault="002435FC" w:rsidP="001711A0">
            <w:pPr>
              <w:pStyle w:val="StandardWeb"/>
              <w:spacing w:before="0" w:beforeAutospacing="0" w:after="0" w:afterAutospacing="0"/>
              <w:jc w:val="center"/>
              <w:rPr>
                <w:rFonts w:ascii="Verdana" w:hAnsi="Verdana" w:cs="Arial"/>
                <w:spacing w:val="-6"/>
                <w:szCs w:val="20"/>
                <w:lang w:val="en-GB"/>
              </w:rPr>
            </w:pPr>
          </w:p>
        </w:tc>
      </w:tr>
      <w:tr w:rsidR="002435FC" w:rsidRPr="00A72A8C" w14:paraId="0495ACCA" w14:textId="77777777" w:rsidTr="0018089A">
        <w:trPr>
          <w:jc w:val="center"/>
        </w:trPr>
        <w:tc>
          <w:tcPr>
            <w:tcW w:w="4390" w:type="dxa"/>
            <w:vMerge w:val="restart"/>
            <w:vAlign w:val="center"/>
          </w:tcPr>
          <w:p w14:paraId="7192AD29" w14:textId="77777777" w:rsidR="009277FF" w:rsidRPr="00A72A8C" w:rsidRDefault="002435FC" w:rsidP="001711A0">
            <w:pPr>
              <w:pStyle w:val="StandardWeb"/>
              <w:spacing w:before="0" w:beforeAutospacing="0" w:after="0" w:afterAutospacing="0"/>
              <w:rPr>
                <w:rFonts w:ascii="Verdana" w:hAnsi="Verdana" w:cs="Arial"/>
                <w:spacing w:val="-6"/>
                <w:szCs w:val="20"/>
                <w:lang w:val="en-GB"/>
              </w:rPr>
            </w:pPr>
            <w:r w:rsidRPr="00A72A8C">
              <w:rPr>
                <w:rFonts w:ascii="Verdana" w:hAnsi="Verdana" w:cs="Arial"/>
                <w:i/>
                <w:spacing w:val="-6"/>
                <w:szCs w:val="20"/>
                <w:lang w:val="en-GB"/>
              </w:rPr>
              <w:t>Guiding pri</w:t>
            </w:r>
            <w:r w:rsidR="00D318D2" w:rsidRPr="00A72A8C">
              <w:rPr>
                <w:rFonts w:ascii="Verdana" w:hAnsi="Verdana" w:cs="Arial"/>
                <w:i/>
                <w:spacing w:val="-6"/>
                <w:szCs w:val="20"/>
                <w:lang w:val="en-GB"/>
              </w:rPr>
              <w:t xml:space="preserve">nciples for grading of Swedish </w:t>
            </w:r>
            <w:r w:rsidRPr="00A72A8C">
              <w:rPr>
                <w:rFonts w:ascii="Verdana" w:hAnsi="Verdana" w:cs="Arial"/>
                <w:i/>
                <w:spacing w:val="-6"/>
                <w:szCs w:val="20"/>
                <w:lang w:val="en-GB"/>
              </w:rPr>
              <w:t>sawn timber</w:t>
            </w:r>
            <w:r w:rsidRPr="00A72A8C">
              <w:rPr>
                <w:rFonts w:ascii="Verdana" w:hAnsi="Verdana" w:cs="Arial"/>
                <w:spacing w:val="-6"/>
                <w:szCs w:val="20"/>
                <w:lang w:val="en-GB"/>
              </w:rPr>
              <w:t xml:space="preserve"> </w:t>
            </w:r>
          </w:p>
          <w:p w14:paraId="7590E8A6" w14:textId="2309F914" w:rsidR="002435FC" w:rsidRPr="00A72A8C" w:rsidRDefault="002435FC" w:rsidP="001711A0">
            <w:pPr>
              <w:pStyle w:val="StandardWeb"/>
              <w:spacing w:before="0" w:beforeAutospacing="0" w:after="0" w:afterAutospacing="0"/>
              <w:rPr>
                <w:rFonts w:ascii="Verdana" w:hAnsi="Verdana" w:cs="Arial"/>
                <w:spacing w:val="-6"/>
                <w:szCs w:val="20"/>
                <w:lang w:val="en-GB"/>
              </w:rPr>
            </w:pPr>
            <w:r w:rsidRPr="00A72A8C">
              <w:rPr>
                <w:rFonts w:ascii="Verdana" w:hAnsi="Verdana" w:cs="Arial"/>
                <w:spacing w:val="-6"/>
                <w:szCs w:val="20"/>
                <w:lang w:val="en-GB"/>
              </w:rPr>
              <w:t>(The Green Book)</w:t>
            </w:r>
            <w:r w:rsidR="00D318D2" w:rsidRPr="00A72A8C">
              <w:rPr>
                <w:rFonts w:ascii="Verdana" w:hAnsi="Verdana" w:cs="Arial"/>
                <w:spacing w:val="-6"/>
                <w:szCs w:val="20"/>
                <w:lang w:val="en-GB"/>
              </w:rPr>
              <w:t xml:space="preserve"> 1960</w:t>
            </w:r>
          </w:p>
        </w:tc>
        <w:tc>
          <w:tcPr>
            <w:tcW w:w="2551" w:type="dxa"/>
            <w:gridSpan w:val="4"/>
            <w:vAlign w:val="center"/>
          </w:tcPr>
          <w:p w14:paraId="533A15C6" w14:textId="77777777" w:rsidR="002435FC" w:rsidRPr="00A72A8C" w:rsidRDefault="002435FC" w:rsidP="001711A0">
            <w:pPr>
              <w:pStyle w:val="StandardWeb"/>
              <w:spacing w:before="0" w:beforeAutospacing="0" w:after="0" w:afterAutospacing="0"/>
              <w:jc w:val="center"/>
              <w:rPr>
                <w:rFonts w:ascii="Verdana" w:hAnsi="Verdana" w:cs="Arial"/>
                <w:spacing w:val="-6"/>
                <w:szCs w:val="20"/>
                <w:lang w:val="en-GB"/>
              </w:rPr>
            </w:pPr>
            <w:r w:rsidRPr="00A72A8C">
              <w:rPr>
                <w:rFonts w:ascii="Verdana" w:hAnsi="Verdana" w:cs="Arial"/>
                <w:spacing w:val="-6"/>
                <w:szCs w:val="20"/>
                <w:lang w:val="en-GB"/>
              </w:rPr>
              <w:t>US</w:t>
            </w:r>
          </w:p>
        </w:tc>
        <w:tc>
          <w:tcPr>
            <w:tcW w:w="992" w:type="dxa"/>
            <w:vAlign w:val="center"/>
          </w:tcPr>
          <w:p w14:paraId="7662354D" w14:textId="5545E53E" w:rsidR="002435FC" w:rsidRPr="00A72A8C" w:rsidRDefault="00D318D2" w:rsidP="001711A0">
            <w:pPr>
              <w:jc w:val="center"/>
              <w:rPr>
                <w:rFonts w:cs="Arial"/>
                <w:spacing w:val="-6"/>
                <w:lang w:val="en-GB"/>
              </w:rPr>
            </w:pPr>
            <w:r w:rsidRPr="00A72A8C">
              <w:rPr>
                <w:rFonts w:cs="Arial"/>
                <w:spacing w:val="-6"/>
                <w:lang w:val="en-GB"/>
              </w:rPr>
              <w:t>5</w:t>
            </w:r>
            <w:r w:rsidRPr="00A72A8C">
              <w:rPr>
                <w:rFonts w:cs="Arial"/>
                <w:spacing w:val="-6"/>
                <w:vertAlign w:val="superscript"/>
                <w:lang w:val="en-GB"/>
              </w:rPr>
              <w:t>th</w:t>
            </w:r>
          </w:p>
        </w:tc>
        <w:tc>
          <w:tcPr>
            <w:tcW w:w="709" w:type="dxa"/>
            <w:vAlign w:val="center"/>
          </w:tcPr>
          <w:p w14:paraId="30A3CC26" w14:textId="75785DE7" w:rsidR="002435FC" w:rsidRPr="00A72A8C" w:rsidRDefault="00D318D2" w:rsidP="001711A0">
            <w:pPr>
              <w:jc w:val="center"/>
              <w:rPr>
                <w:rFonts w:cs="Arial"/>
                <w:spacing w:val="-6"/>
                <w:lang w:val="en-GB"/>
              </w:rPr>
            </w:pPr>
            <w:r w:rsidRPr="00A72A8C">
              <w:rPr>
                <w:rFonts w:cs="Arial"/>
                <w:spacing w:val="-6"/>
                <w:lang w:val="en-GB"/>
              </w:rPr>
              <w:t>6</w:t>
            </w:r>
            <w:r w:rsidRPr="00A72A8C">
              <w:rPr>
                <w:rFonts w:cs="Arial"/>
                <w:spacing w:val="-6"/>
                <w:vertAlign w:val="superscript"/>
                <w:lang w:val="en-GB"/>
              </w:rPr>
              <w:t>th</w:t>
            </w:r>
          </w:p>
        </w:tc>
        <w:tc>
          <w:tcPr>
            <w:tcW w:w="709" w:type="dxa"/>
            <w:vAlign w:val="center"/>
          </w:tcPr>
          <w:p w14:paraId="16DBAD57" w14:textId="25B753B7" w:rsidR="002435FC" w:rsidRPr="00A72A8C" w:rsidRDefault="00D318D2" w:rsidP="001711A0">
            <w:pPr>
              <w:jc w:val="center"/>
              <w:rPr>
                <w:rFonts w:cs="Arial"/>
                <w:spacing w:val="-6"/>
                <w:lang w:val="en-GB"/>
              </w:rPr>
            </w:pPr>
            <w:r w:rsidRPr="00A72A8C">
              <w:rPr>
                <w:rFonts w:cs="Arial"/>
                <w:spacing w:val="-6"/>
                <w:lang w:val="en-GB"/>
              </w:rPr>
              <w:t>7</w:t>
            </w:r>
            <w:r w:rsidRPr="00A72A8C">
              <w:rPr>
                <w:rFonts w:cs="Arial"/>
                <w:spacing w:val="-6"/>
                <w:vertAlign w:val="superscript"/>
                <w:lang w:val="en-GB"/>
              </w:rPr>
              <w:t>th</w:t>
            </w:r>
          </w:p>
        </w:tc>
      </w:tr>
      <w:tr w:rsidR="002435FC" w:rsidRPr="00A72A8C" w14:paraId="5D1318FA" w14:textId="77777777" w:rsidTr="0018089A">
        <w:trPr>
          <w:jc w:val="center"/>
        </w:trPr>
        <w:tc>
          <w:tcPr>
            <w:tcW w:w="4390" w:type="dxa"/>
            <w:vMerge/>
            <w:vAlign w:val="center"/>
          </w:tcPr>
          <w:p w14:paraId="7D126E1D" w14:textId="77777777" w:rsidR="002435FC" w:rsidRPr="00A72A8C" w:rsidRDefault="002435FC" w:rsidP="001711A0">
            <w:pPr>
              <w:pStyle w:val="StandardWeb"/>
              <w:spacing w:before="0" w:beforeAutospacing="0" w:after="0" w:afterAutospacing="0"/>
              <w:rPr>
                <w:rFonts w:ascii="Verdana" w:hAnsi="Verdana" w:cs="Arial"/>
                <w:spacing w:val="-6"/>
                <w:szCs w:val="20"/>
                <w:lang w:val="en-GB"/>
              </w:rPr>
            </w:pPr>
          </w:p>
        </w:tc>
        <w:tc>
          <w:tcPr>
            <w:tcW w:w="567" w:type="dxa"/>
            <w:vAlign w:val="center"/>
          </w:tcPr>
          <w:p w14:paraId="4717393C" w14:textId="77777777" w:rsidR="002435FC" w:rsidRPr="00A72A8C" w:rsidRDefault="002435FC" w:rsidP="001711A0">
            <w:pPr>
              <w:jc w:val="center"/>
              <w:rPr>
                <w:rFonts w:cs="Arial"/>
                <w:spacing w:val="-6"/>
                <w:lang w:val="en-GB"/>
              </w:rPr>
            </w:pPr>
            <w:r w:rsidRPr="00A72A8C">
              <w:rPr>
                <w:rFonts w:cs="Arial"/>
                <w:spacing w:val="-6"/>
                <w:lang w:val="en-GB"/>
              </w:rPr>
              <w:t>I</w:t>
            </w:r>
          </w:p>
        </w:tc>
        <w:tc>
          <w:tcPr>
            <w:tcW w:w="567" w:type="dxa"/>
            <w:vAlign w:val="center"/>
          </w:tcPr>
          <w:p w14:paraId="60FB7F72" w14:textId="77777777" w:rsidR="002435FC" w:rsidRPr="00A72A8C" w:rsidRDefault="002435FC" w:rsidP="001711A0">
            <w:pPr>
              <w:jc w:val="center"/>
              <w:rPr>
                <w:rFonts w:cs="Arial"/>
                <w:spacing w:val="-6"/>
                <w:lang w:val="en-GB"/>
              </w:rPr>
            </w:pPr>
            <w:r w:rsidRPr="00A72A8C">
              <w:rPr>
                <w:rFonts w:cs="Arial"/>
                <w:spacing w:val="-6"/>
                <w:lang w:val="en-GB"/>
              </w:rPr>
              <w:t>II</w:t>
            </w:r>
          </w:p>
        </w:tc>
        <w:tc>
          <w:tcPr>
            <w:tcW w:w="708" w:type="dxa"/>
            <w:vAlign w:val="center"/>
          </w:tcPr>
          <w:p w14:paraId="2B5531A6" w14:textId="77777777" w:rsidR="002435FC" w:rsidRPr="00A72A8C" w:rsidRDefault="002435FC" w:rsidP="001711A0">
            <w:pPr>
              <w:jc w:val="center"/>
              <w:rPr>
                <w:rFonts w:cs="Arial"/>
                <w:spacing w:val="-6"/>
                <w:lang w:val="en-GB"/>
              </w:rPr>
            </w:pPr>
            <w:r w:rsidRPr="00A72A8C">
              <w:rPr>
                <w:rFonts w:cs="Arial"/>
                <w:spacing w:val="-6"/>
                <w:lang w:val="en-GB"/>
              </w:rPr>
              <w:t>III</w:t>
            </w:r>
          </w:p>
        </w:tc>
        <w:tc>
          <w:tcPr>
            <w:tcW w:w="709" w:type="dxa"/>
            <w:vAlign w:val="center"/>
          </w:tcPr>
          <w:p w14:paraId="7E5E8318" w14:textId="77777777" w:rsidR="002435FC" w:rsidRPr="00A72A8C" w:rsidRDefault="002435FC" w:rsidP="001711A0">
            <w:pPr>
              <w:jc w:val="center"/>
              <w:rPr>
                <w:rFonts w:cs="Arial"/>
                <w:spacing w:val="-6"/>
                <w:lang w:val="en-GB"/>
              </w:rPr>
            </w:pPr>
            <w:r w:rsidRPr="00A72A8C">
              <w:rPr>
                <w:rFonts w:cs="Arial"/>
                <w:spacing w:val="-6"/>
                <w:lang w:val="en-GB"/>
              </w:rPr>
              <w:t>IV</w:t>
            </w:r>
          </w:p>
        </w:tc>
        <w:tc>
          <w:tcPr>
            <w:tcW w:w="992" w:type="dxa"/>
            <w:vAlign w:val="center"/>
          </w:tcPr>
          <w:p w14:paraId="0AD82F1A" w14:textId="77777777" w:rsidR="002435FC" w:rsidRPr="00A72A8C" w:rsidRDefault="002435FC" w:rsidP="001711A0">
            <w:pPr>
              <w:jc w:val="center"/>
              <w:rPr>
                <w:rFonts w:cs="Arial"/>
                <w:spacing w:val="-6"/>
                <w:lang w:val="en-GB"/>
              </w:rPr>
            </w:pPr>
            <w:r w:rsidRPr="00A72A8C">
              <w:rPr>
                <w:rFonts w:cs="Arial"/>
                <w:spacing w:val="-6"/>
                <w:lang w:val="en-GB"/>
              </w:rPr>
              <w:t>V</w:t>
            </w:r>
          </w:p>
        </w:tc>
        <w:tc>
          <w:tcPr>
            <w:tcW w:w="709" w:type="dxa"/>
            <w:vAlign w:val="center"/>
          </w:tcPr>
          <w:p w14:paraId="2293A3D5" w14:textId="77777777" w:rsidR="002435FC" w:rsidRPr="00A72A8C" w:rsidRDefault="002435FC" w:rsidP="001711A0">
            <w:pPr>
              <w:jc w:val="center"/>
              <w:rPr>
                <w:rFonts w:cs="Arial"/>
                <w:spacing w:val="-6"/>
                <w:lang w:val="en-GB"/>
              </w:rPr>
            </w:pPr>
            <w:r w:rsidRPr="00A72A8C">
              <w:rPr>
                <w:rFonts w:cs="Arial"/>
                <w:spacing w:val="-6"/>
                <w:lang w:val="en-GB"/>
              </w:rPr>
              <w:t>VI</w:t>
            </w:r>
          </w:p>
        </w:tc>
        <w:tc>
          <w:tcPr>
            <w:tcW w:w="709" w:type="dxa"/>
            <w:vAlign w:val="center"/>
          </w:tcPr>
          <w:p w14:paraId="1500DC60" w14:textId="77777777" w:rsidR="002435FC" w:rsidRPr="00A72A8C" w:rsidRDefault="002435FC" w:rsidP="001711A0">
            <w:pPr>
              <w:jc w:val="center"/>
              <w:rPr>
                <w:rFonts w:cs="Arial"/>
                <w:spacing w:val="-6"/>
                <w:lang w:val="en-GB"/>
              </w:rPr>
            </w:pPr>
            <w:r w:rsidRPr="00A72A8C">
              <w:rPr>
                <w:rFonts w:cs="Arial"/>
                <w:spacing w:val="-6"/>
                <w:lang w:val="en-GB"/>
              </w:rPr>
              <w:t>VII</w:t>
            </w:r>
          </w:p>
        </w:tc>
      </w:tr>
    </w:tbl>
    <w:p w14:paraId="05D1FDAC" w14:textId="12997727" w:rsidR="00AF2C13" w:rsidRPr="00BA3FC0" w:rsidRDefault="002435FC" w:rsidP="001711A0">
      <w:pPr>
        <w:pStyle w:val="StandardWeb"/>
        <w:spacing w:before="0" w:beforeAutospacing="0" w:after="0" w:afterAutospacing="0"/>
        <w:rPr>
          <w:rFonts w:ascii="Verdana" w:hAnsi="Verdana" w:cs="Arial"/>
          <w:spacing w:val="-6"/>
          <w:sz w:val="16"/>
          <w:szCs w:val="16"/>
          <w:lang w:val="de-AT"/>
        </w:rPr>
      </w:pPr>
      <w:r w:rsidRPr="007F02C6">
        <w:rPr>
          <w:rStyle w:val="Hervorhebung"/>
          <w:rFonts w:ascii="Verdana" w:hAnsi="Verdana" w:cs="Arial"/>
          <w:spacing w:val="-6"/>
          <w:sz w:val="16"/>
          <w:szCs w:val="16"/>
          <w:lang w:val="de-AT"/>
        </w:rPr>
        <w:t xml:space="preserve">* </w:t>
      </w:r>
      <w:r w:rsidR="007F02C6" w:rsidRPr="007F02C6">
        <w:rPr>
          <w:rStyle w:val="Hervorhebung"/>
          <w:rFonts w:ascii="Verdana" w:hAnsi="Verdana" w:cs="Arial"/>
          <w:spacing w:val="-6"/>
          <w:sz w:val="16"/>
          <w:szCs w:val="16"/>
          <w:lang w:val="de-AT"/>
        </w:rPr>
        <w:t>2-seitige Einstufung G2, in Schweden selten verwendet</w:t>
      </w:r>
      <w:r w:rsidRPr="007F02C6">
        <w:rPr>
          <w:rStyle w:val="Hervorhebung"/>
          <w:rFonts w:ascii="Verdana" w:hAnsi="Verdana" w:cs="Arial"/>
          <w:spacing w:val="-6"/>
          <w:sz w:val="16"/>
          <w:szCs w:val="16"/>
          <w:lang w:val="de-AT"/>
        </w:rPr>
        <w:t xml:space="preserve">. </w:t>
      </w:r>
      <w:r w:rsidRPr="00BA3FC0">
        <w:rPr>
          <w:rStyle w:val="Hervorhebung"/>
          <w:rFonts w:ascii="Verdana" w:hAnsi="Verdana" w:cs="Arial"/>
          <w:spacing w:val="-6"/>
          <w:sz w:val="16"/>
          <w:szCs w:val="16"/>
          <w:lang w:val="de-AT"/>
        </w:rPr>
        <w:t xml:space="preserve">** </w:t>
      </w:r>
      <w:r w:rsidR="007F02C6" w:rsidRPr="00BA3FC0">
        <w:rPr>
          <w:rStyle w:val="Hervorhebung"/>
          <w:rFonts w:ascii="Verdana" w:hAnsi="Verdana" w:cs="Arial"/>
          <w:spacing w:val="-6"/>
          <w:sz w:val="16"/>
          <w:szCs w:val="16"/>
          <w:lang w:val="de-AT"/>
        </w:rPr>
        <w:t>Am häufigsten für Bauholz</w:t>
      </w:r>
      <w:r w:rsidRPr="00BA3FC0">
        <w:rPr>
          <w:rStyle w:val="Hervorhebung"/>
          <w:rFonts w:ascii="Verdana" w:hAnsi="Verdana" w:cs="Arial"/>
          <w:spacing w:val="-6"/>
          <w:sz w:val="16"/>
          <w:szCs w:val="16"/>
          <w:lang w:val="de-AT"/>
        </w:rPr>
        <w:t>.</w:t>
      </w:r>
    </w:p>
    <w:p w14:paraId="06052343" w14:textId="77777777" w:rsidR="0081541E" w:rsidRPr="00BA3FC0" w:rsidRDefault="0081541E" w:rsidP="0081541E">
      <w:pPr>
        <w:rPr>
          <w:rFonts w:cs="Arial"/>
          <w:spacing w:val="-6"/>
          <w:sz w:val="24"/>
          <w:szCs w:val="24"/>
          <w:lang w:val="de-AT"/>
        </w:rPr>
      </w:pPr>
    </w:p>
    <w:p w14:paraId="4B874014" w14:textId="0A2418FD" w:rsidR="005957CC" w:rsidRDefault="0081541E" w:rsidP="005957CC">
      <w:pPr>
        <w:rPr>
          <w:rFonts w:cs="Arial"/>
          <w:spacing w:val="-6"/>
          <w:sz w:val="24"/>
          <w:szCs w:val="24"/>
          <w:lang w:val="de-AT"/>
        </w:rPr>
      </w:pPr>
      <w:r w:rsidRPr="0081541E">
        <w:rPr>
          <w:rFonts w:cs="Arial"/>
          <w:spacing w:val="-6"/>
          <w:sz w:val="24"/>
          <w:szCs w:val="24"/>
          <w:lang w:val="de-AT"/>
        </w:rPr>
        <w:t xml:space="preserve">Für die </w:t>
      </w:r>
      <w:r>
        <w:rPr>
          <w:rFonts w:cs="Arial"/>
          <w:spacing w:val="-6"/>
          <w:sz w:val="24"/>
          <w:szCs w:val="24"/>
          <w:lang w:val="de-AT"/>
        </w:rPr>
        <w:t>Einstufung von Eiche</w:t>
      </w:r>
      <w:r w:rsidRPr="0081541E">
        <w:rPr>
          <w:rFonts w:cs="Arial"/>
          <w:spacing w:val="-6"/>
          <w:sz w:val="24"/>
          <w:szCs w:val="24"/>
          <w:lang w:val="de-AT"/>
        </w:rPr>
        <w:t xml:space="preserve"> nach</w:t>
      </w:r>
      <w:r>
        <w:rPr>
          <w:rFonts w:cs="Arial"/>
          <w:spacing w:val="-6"/>
          <w:sz w:val="24"/>
          <w:szCs w:val="24"/>
          <w:lang w:val="de-AT"/>
        </w:rPr>
        <w:t xml:space="preserve"> der</w:t>
      </w:r>
      <w:r w:rsidRPr="0081541E">
        <w:rPr>
          <w:rFonts w:cs="Arial"/>
          <w:spacing w:val="-6"/>
          <w:sz w:val="24"/>
          <w:szCs w:val="24"/>
          <w:lang w:val="de-AT"/>
        </w:rPr>
        <w:t xml:space="preserve"> </w:t>
      </w:r>
      <w:r>
        <w:rPr>
          <w:rFonts w:cs="Arial"/>
          <w:spacing w:val="-6"/>
          <w:sz w:val="24"/>
          <w:szCs w:val="24"/>
          <w:lang w:val="de-AT"/>
        </w:rPr>
        <w:t>Optik</w:t>
      </w:r>
      <w:r w:rsidRPr="0081541E">
        <w:rPr>
          <w:rFonts w:cs="Arial"/>
          <w:spacing w:val="-6"/>
          <w:sz w:val="24"/>
          <w:szCs w:val="24"/>
          <w:lang w:val="de-AT"/>
        </w:rPr>
        <w:t>norm EN 975-1: Schnittholz - Aussehensklassifizierung von Harthölzern - Teil 1: Eiche und Buche wird verwendet.</w:t>
      </w:r>
      <w:r w:rsidR="005957CC">
        <w:rPr>
          <w:rFonts w:cs="Arial"/>
          <w:spacing w:val="-6"/>
          <w:sz w:val="24"/>
          <w:szCs w:val="24"/>
          <w:lang w:val="de-AT"/>
        </w:rPr>
        <w:t xml:space="preserve"> </w:t>
      </w:r>
      <w:r w:rsidRPr="0081541E">
        <w:rPr>
          <w:rFonts w:cs="Arial"/>
          <w:spacing w:val="-6"/>
          <w:sz w:val="24"/>
          <w:szCs w:val="24"/>
          <w:lang w:val="de-AT"/>
        </w:rPr>
        <w:t>Alle oben genannten Eigenschaften können durch persönliche Einstufung oder unter Verwendung spezieller Geräte erreicht werden, zum Beispiel:</w:t>
      </w:r>
    </w:p>
    <w:p w14:paraId="1224A557" w14:textId="27CBABB6" w:rsidR="00D9585E" w:rsidRPr="005957CC" w:rsidRDefault="002415F9" w:rsidP="000B4A3D">
      <w:pPr>
        <w:pStyle w:val="Listenabsatz"/>
        <w:numPr>
          <w:ilvl w:val="0"/>
          <w:numId w:val="25"/>
        </w:numPr>
        <w:rPr>
          <w:rFonts w:cs="Arial"/>
          <w:spacing w:val="-6"/>
          <w:sz w:val="24"/>
          <w:szCs w:val="24"/>
          <w:lang w:val="de-AT"/>
        </w:rPr>
      </w:pPr>
      <w:hyperlink r:id="rId15" w:history="1">
        <w:r w:rsidR="00702CE5" w:rsidRPr="005957CC">
          <w:rPr>
            <w:rStyle w:val="Hyperlink"/>
            <w:rFonts w:cs="Arial"/>
            <w:i/>
            <w:spacing w:val="-6"/>
            <w:sz w:val="24"/>
            <w:szCs w:val="24"/>
            <w:lang w:val="de-AT"/>
          </w:rPr>
          <w:t>System TM and Microtec</w:t>
        </w:r>
      </w:hyperlink>
      <w:r w:rsidR="00524D82" w:rsidRPr="00A72A8C">
        <w:rPr>
          <w:rStyle w:val="Funotenzeichen"/>
          <w:rFonts w:cs="Arial"/>
          <w:i/>
          <w:color w:val="0563C1" w:themeColor="hyperlink"/>
          <w:spacing w:val="-6"/>
          <w:sz w:val="24"/>
          <w:szCs w:val="24"/>
          <w:u w:val="single"/>
          <w:lang w:val="en-GB"/>
        </w:rPr>
        <w:footnoteReference w:id="5"/>
      </w:r>
      <w:r w:rsidR="00702CE5" w:rsidRPr="005957CC">
        <w:rPr>
          <w:rFonts w:cs="Arial"/>
          <w:i/>
          <w:spacing w:val="-6"/>
          <w:sz w:val="24"/>
          <w:szCs w:val="24"/>
          <w:lang w:val="de-AT"/>
        </w:rPr>
        <w:t xml:space="preserve"> </w:t>
      </w:r>
    </w:p>
    <w:p w14:paraId="2DCBE4C4" w14:textId="56302CAB" w:rsidR="00D9585E" w:rsidRPr="00A72A8C" w:rsidRDefault="002415F9" w:rsidP="000B4A3D">
      <w:pPr>
        <w:pStyle w:val="Listenabsatz"/>
        <w:numPr>
          <w:ilvl w:val="0"/>
          <w:numId w:val="19"/>
        </w:numPr>
        <w:spacing w:after="0" w:line="240" w:lineRule="auto"/>
        <w:rPr>
          <w:rFonts w:cs="Arial"/>
          <w:spacing w:val="-6"/>
          <w:sz w:val="24"/>
          <w:szCs w:val="24"/>
          <w:lang w:val="en-GB"/>
        </w:rPr>
      </w:pPr>
      <w:hyperlink r:id="rId16" w:history="1">
        <w:r w:rsidR="00D9585E" w:rsidRPr="00A72A8C">
          <w:rPr>
            <w:rStyle w:val="Hyperlink"/>
            <w:rFonts w:cs="Arial"/>
            <w:i/>
            <w:spacing w:val="-6"/>
            <w:sz w:val="24"/>
            <w:szCs w:val="24"/>
            <w:lang w:val="en-GB"/>
          </w:rPr>
          <w:t>FinScan</w:t>
        </w:r>
      </w:hyperlink>
      <w:r w:rsidR="00524D82" w:rsidRPr="00A72A8C">
        <w:rPr>
          <w:rStyle w:val="Funotenzeichen"/>
          <w:rFonts w:cs="Arial"/>
          <w:i/>
          <w:color w:val="0563C1" w:themeColor="hyperlink"/>
          <w:spacing w:val="-6"/>
          <w:sz w:val="24"/>
          <w:szCs w:val="24"/>
          <w:u w:val="single"/>
          <w:lang w:val="en-GB"/>
        </w:rPr>
        <w:footnoteReference w:id="6"/>
      </w:r>
    </w:p>
    <w:p w14:paraId="66666819" w14:textId="61635CF8" w:rsidR="00524D82" w:rsidRPr="00A72A8C" w:rsidRDefault="002415F9" w:rsidP="000B4A3D">
      <w:pPr>
        <w:pStyle w:val="Listenabsatz"/>
        <w:numPr>
          <w:ilvl w:val="0"/>
          <w:numId w:val="19"/>
        </w:numPr>
        <w:spacing w:after="0" w:line="240" w:lineRule="auto"/>
        <w:rPr>
          <w:rFonts w:cs="Arial"/>
          <w:spacing w:val="-6"/>
          <w:sz w:val="24"/>
          <w:szCs w:val="24"/>
          <w:lang w:val="en-GB"/>
        </w:rPr>
      </w:pPr>
      <w:hyperlink r:id="rId17" w:history="1">
        <w:r w:rsidR="002435FC" w:rsidRPr="00A72A8C">
          <w:rPr>
            <w:rStyle w:val="Hyperlink"/>
            <w:rFonts w:cs="Arial"/>
            <w:i/>
            <w:spacing w:val="-6"/>
            <w:sz w:val="24"/>
            <w:szCs w:val="24"/>
            <w:lang w:val="en-GB"/>
          </w:rPr>
          <w:t>Microtec</w:t>
        </w:r>
        <w:r w:rsidR="00702CE5" w:rsidRPr="00A72A8C">
          <w:rPr>
            <w:rStyle w:val="Hyperlink"/>
            <w:rFonts w:cs="Arial"/>
            <w:i/>
            <w:spacing w:val="-6"/>
            <w:sz w:val="24"/>
            <w:szCs w:val="24"/>
            <w:lang w:val="en-GB"/>
          </w:rPr>
          <w:t xml:space="preserve"> Goldeneye 700</w:t>
        </w:r>
      </w:hyperlink>
      <w:r w:rsidR="00524D82" w:rsidRPr="00A72A8C">
        <w:rPr>
          <w:rStyle w:val="Funotenzeichen"/>
          <w:rFonts w:cs="Arial"/>
          <w:i/>
          <w:color w:val="0563C1" w:themeColor="hyperlink"/>
          <w:spacing w:val="-6"/>
          <w:sz w:val="24"/>
          <w:szCs w:val="24"/>
          <w:u w:val="single"/>
          <w:lang w:val="en-GB"/>
        </w:rPr>
        <w:footnoteReference w:id="7"/>
      </w:r>
    </w:p>
    <w:p w14:paraId="687F1C59" w14:textId="4646C6C4" w:rsidR="005957CC" w:rsidRDefault="005957CC" w:rsidP="005957CC">
      <w:pPr>
        <w:rPr>
          <w:rFonts w:cs="Arial"/>
          <w:spacing w:val="-6"/>
          <w:sz w:val="24"/>
          <w:szCs w:val="24"/>
          <w:lang w:val="de-AT"/>
        </w:rPr>
      </w:pPr>
      <w:r w:rsidRPr="005957CC">
        <w:rPr>
          <w:rFonts w:cs="Arial"/>
          <w:spacing w:val="-6"/>
          <w:sz w:val="24"/>
          <w:szCs w:val="24"/>
          <w:lang w:val="de-AT"/>
        </w:rPr>
        <w:t xml:space="preserve">Im Allgemeinen ist eine zusätzliche visuelle Einstufung auch für Parameter erforderlich, die Maschinen nicht beurteilen können, wie Holzfehler, technologische Fehler usw. </w:t>
      </w:r>
      <w:r w:rsidR="002F365F" w:rsidRPr="002F365F">
        <w:rPr>
          <w:rFonts w:cs="Arial"/>
          <w:spacing w:val="-6"/>
          <w:sz w:val="24"/>
          <w:szCs w:val="24"/>
          <w:lang w:val="de-AT"/>
        </w:rPr>
        <w:t xml:space="preserve">Um den Einfluss der </w:t>
      </w:r>
      <w:r w:rsidR="002F365F">
        <w:rPr>
          <w:rFonts w:cs="Arial"/>
          <w:spacing w:val="-6"/>
          <w:sz w:val="24"/>
          <w:szCs w:val="24"/>
          <w:lang w:val="de-AT"/>
        </w:rPr>
        <w:t>Astlöcher</w:t>
      </w:r>
      <w:r w:rsidR="002F365F" w:rsidRPr="002F365F">
        <w:rPr>
          <w:rFonts w:cs="Arial"/>
          <w:spacing w:val="-6"/>
          <w:sz w:val="24"/>
          <w:szCs w:val="24"/>
          <w:lang w:val="de-AT"/>
        </w:rPr>
        <w:t xml:space="preserve"> auf die Festigkeit zu beurteilen, sind in den Sortiervorschriften Messregeln festgelegt, die besagen, wie die Größe der </w:t>
      </w:r>
      <w:r w:rsidR="002F365F">
        <w:rPr>
          <w:rFonts w:cs="Arial"/>
          <w:spacing w:val="-6"/>
          <w:sz w:val="24"/>
          <w:szCs w:val="24"/>
          <w:lang w:val="de-AT"/>
        </w:rPr>
        <w:t>Astlöcher</w:t>
      </w:r>
      <w:r w:rsidR="002F365F" w:rsidRPr="002F365F">
        <w:rPr>
          <w:rFonts w:cs="Arial"/>
          <w:spacing w:val="-6"/>
          <w:sz w:val="24"/>
          <w:szCs w:val="24"/>
          <w:lang w:val="de-AT"/>
        </w:rPr>
        <w:t xml:space="preserve"> zu messen ist und wie sie zu bewerten sind</w:t>
      </w:r>
      <w:r w:rsidRPr="005957CC">
        <w:rPr>
          <w:rFonts w:cs="Arial"/>
          <w:spacing w:val="-6"/>
          <w:sz w:val="24"/>
          <w:szCs w:val="24"/>
          <w:lang w:val="de-AT"/>
        </w:rPr>
        <w:t>:</w:t>
      </w:r>
    </w:p>
    <w:p w14:paraId="2A045588" w14:textId="48469781" w:rsidR="005957CC" w:rsidRDefault="005957CC" w:rsidP="000B4A3D">
      <w:pPr>
        <w:pStyle w:val="Listenabsatz"/>
        <w:numPr>
          <w:ilvl w:val="0"/>
          <w:numId w:val="25"/>
        </w:numPr>
        <w:rPr>
          <w:rFonts w:cs="Arial"/>
          <w:spacing w:val="-6"/>
          <w:sz w:val="24"/>
          <w:szCs w:val="24"/>
        </w:rPr>
      </w:pPr>
      <w:r w:rsidRPr="005957CC">
        <w:rPr>
          <w:rFonts w:cs="Arial"/>
          <w:spacing w:val="-6"/>
          <w:sz w:val="24"/>
          <w:szCs w:val="24"/>
        </w:rPr>
        <w:t>Größe im Verhältnis zu den Holz</w:t>
      </w:r>
      <w:r>
        <w:rPr>
          <w:rFonts w:cs="Arial"/>
          <w:spacing w:val="-6"/>
          <w:sz w:val="24"/>
          <w:szCs w:val="24"/>
        </w:rPr>
        <w:t>maßen</w:t>
      </w:r>
      <w:r w:rsidR="001B0AD3" w:rsidRPr="005957CC">
        <w:rPr>
          <w:rFonts w:cs="Arial"/>
          <w:spacing w:val="-6"/>
          <w:sz w:val="24"/>
          <w:szCs w:val="24"/>
        </w:rPr>
        <w:t>;</w:t>
      </w:r>
    </w:p>
    <w:p w14:paraId="3E7AD6B5" w14:textId="2BE3185C" w:rsidR="005957CC" w:rsidRPr="005957CC" w:rsidRDefault="005957CC" w:rsidP="000B4A3D">
      <w:pPr>
        <w:pStyle w:val="Listenabsatz"/>
        <w:numPr>
          <w:ilvl w:val="0"/>
          <w:numId w:val="25"/>
        </w:numPr>
        <w:rPr>
          <w:rFonts w:cs="Arial"/>
          <w:spacing w:val="-6"/>
          <w:sz w:val="24"/>
          <w:szCs w:val="24"/>
        </w:rPr>
      </w:pPr>
      <w:r w:rsidRPr="005957CC">
        <w:rPr>
          <w:rFonts w:cs="Arial"/>
          <w:spacing w:val="-6"/>
          <w:sz w:val="24"/>
          <w:szCs w:val="24"/>
          <w:lang w:val="de-AT"/>
        </w:rPr>
        <w:t xml:space="preserve">Positionierung </w:t>
      </w:r>
      <w:r>
        <w:rPr>
          <w:rFonts w:cs="Arial"/>
          <w:spacing w:val="-6"/>
          <w:sz w:val="24"/>
          <w:szCs w:val="24"/>
          <w:lang w:val="de-AT"/>
        </w:rPr>
        <w:t>auf</w:t>
      </w:r>
      <w:r w:rsidRPr="005957CC">
        <w:rPr>
          <w:rFonts w:cs="Arial"/>
          <w:spacing w:val="-6"/>
          <w:sz w:val="24"/>
          <w:szCs w:val="24"/>
          <w:lang w:val="de-AT"/>
        </w:rPr>
        <w:t xml:space="preserve"> Kante und Fläche</w:t>
      </w:r>
      <w:r w:rsidR="001B0AD3" w:rsidRPr="005957CC">
        <w:rPr>
          <w:rFonts w:cs="Arial"/>
          <w:spacing w:val="-6"/>
          <w:sz w:val="24"/>
          <w:szCs w:val="24"/>
          <w:lang w:val="de-AT"/>
        </w:rPr>
        <w:t>;</w:t>
      </w:r>
    </w:p>
    <w:p w14:paraId="0B7D61B6" w14:textId="4732248C" w:rsidR="00A1141E" w:rsidRPr="005957CC" w:rsidRDefault="005957CC" w:rsidP="000B4A3D">
      <w:pPr>
        <w:pStyle w:val="Listenabsatz"/>
        <w:numPr>
          <w:ilvl w:val="0"/>
          <w:numId w:val="25"/>
        </w:numPr>
        <w:rPr>
          <w:rFonts w:cs="Arial"/>
          <w:spacing w:val="-6"/>
          <w:sz w:val="24"/>
          <w:szCs w:val="24"/>
        </w:rPr>
      </w:pPr>
      <w:r w:rsidRPr="005957CC">
        <w:rPr>
          <w:rFonts w:cs="Arial"/>
          <w:spacing w:val="-6"/>
          <w:sz w:val="24"/>
          <w:szCs w:val="24"/>
          <w:lang w:val="en-GB"/>
        </w:rPr>
        <w:t xml:space="preserve">Positionierung </w:t>
      </w:r>
      <w:r>
        <w:rPr>
          <w:rFonts w:cs="Arial"/>
          <w:spacing w:val="-6"/>
          <w:sz w:val="24"/>
          <w:szCs w:val="24"/>
          <w:lang w:val="en-GB"/>
        </w:rPr>
        <w:t>an</w:t>
      </w:r>
      <w:r w:rsidRPr="005957CC">
        <w:rPr>
          <w:rFonts w:cs="Arial"/>
          <w:spacing w:val="-6"/>
          <w:sz w:val="24"/>
          <w:szCs w:val="24"/>
          <w:lang w:val="en-GB"/>
        </w:rPr>
        <w:t xml:space="preserve"> der Holzlänge</w:t>
      </w:r>
      <w:r w:rsidR="00343F14" w:rsidRPr="005957CC">
        <w:rPr>
          <w:rFonts w:cs="Arial"/>
          <w:spacing w:val="-6"/>
          <w:sz w:val="24"/>
          <w:szCs w:val="24"/>
          <w:lang w:val="en-GB"/>
        </w:rPr>
        <w:t>.</w:t>
      </w:r>
    </w:p>
    <w:p w14:paraId="24D7DBE9" w14:textId="3F7CCE05" w:rsidR="005957CC" w:rsidRPr="005957CC" w:rsidRDefault="005957CC" w:rsidP="005957CC">
      <w:pPr>
        <w:jc w:val="left"/>
        <w:rPr>
          <w:rFonts w:eastAsia="Times New Roman" w:cs="Arial"/>
          <w:iCs/>
          <w:spacing w:val="-6"/>
          <w:sz w:val="24"/>
          <w:szCs w:val="24"/>
          <w:lang w:val="de-AT" w:eastAsia="lv-LV"/>
        </w:rPr>
      </w:pPr>
      <w:r w:rsidRPr="005957CC">
        <w:rPr>
          <w:rFonts w:cs="Arial"/>
          <w:spacing w:val="-6"/>
          <w:sz w:val="24"/>
          <w:szCs w:val="24"/>
          <w:lang w:val="de-AT"/>
        </w:rPr>
        <w:t xml:space="preserve">In Bezug auf die </w:t>
      </w:r>
      <w:r>
        <w:rPr>
          <w:rFonts w:cs="Arial"/>
          <w:spacing w:val="-6"/>
          <w:sz w:val="24"/>
          <w:szCs w:val="24"/>
          <w:lang w:val="de-AT"/>
        </w:rPr>
        <w:t>optische</w:t>
      </w:r>
      <w:r w:rsidRPr="005957CC">
        <w:rPr>
          <w:rFonts w:cs="Arial"/>
          <w:spacing w:val="-6"/>
          <w:sz w:val="24"/>
          <w:szCs w:val="24"/>
          <w:lang w:val="de-AT"/>
        </w:rPr>
        <w:t xml:space="preserve"> Einstufung können </w:t>
      </w:r>
      <w:r>
        <w:rPr>
          <w:rFonts w:cs="Arial"/>
          <w:spacing w:val="-6"/>
          <w:sz w:val="24"/>
          <w:szCs w:val="24"/>
          <w:lang w:val="de-AT"/>
        </w:rPr>
        <w:t>Bretter</w:t>
      </w:r>
      <w:r w:rsidRPr="005957CC">
        <w:rPr>
          <w:rFonts w:cs="Arial"/>
          <w:spacing w:val="-6"/>
          <w:sz w:val="24"/>
          <w:szCs w:val="24"/>
          <w:lang w:val="de-AT"/>
        </w:rPr>
        <w:t xml:space="preserve"> auf verschiedene Arten verwendet werden (Tabelle 1.6.).</w:t>
      </w:r>
    </w:p>
    <w:p w14:paraId="22696575" w14:textId="77777777" w:rsidR="005957CC" w:rsidRPr="00BA3FC0" w:rsidRDefault="005957CC" w:rsidP="005957CC">
      <w:pPr>
        <w:jc w:val="center"/>
        <w:rPr>
          <w:rFonts w:eastAsia="Times New Roman" w:cs="Arial"/>
          <w:b/>
          <w:bCs/>
          <w:iCs/>
          <w:spacing w:val="-6"/>
          <w:sz w:val="24"/>
          <w:szCs w:val="24"/>
          <w:lang w:val="de-AT" w:eastAsia="lv-LV"/>
        </w:rPr>
      </w:pPr>
      <w:r w:rsidRPr="00BA3FC0">
        <w:rPr>
          <w:rFonts w:eastAsia="Times New Roman" w:cs="Arial"/>
          <w:b/>
          <w:bCs/>
          <w:iCs/>
          <w:spacing w:val="-6"/>
          <w:sz w:val="24"/>
          <w:szCs w:val="24"/>
          <w:lang w:val="de-AT" w:eastAsia="lv-LV"/>
        </w:rPr>
        <w:t>Tabelle</w:t>
      </w:r>
      <w:r w:rsidR="00A1141E" w:rsidRPr="00BA3FC0">
        <w:rPr>
          <w:rFonts w:eastAsia="Times New Roman" w:cs="Arial"/>
          <w:b/>
          <w:bCs/>
          <w:iCs/>
          <w:spacing w:val="-6"/>
          <w:sz w:val="24"/>
          <w:szCs w:val="24"/>
          <w:lang w:val="de-AT" w:eastAsia="lv-LV"/>
        </w:rPr>
        <w:t xml:space="preserve"> 1.</w:t>
      </w:r>
      <w:r w:rsidR="00700EB1" w:rsidRPr="00BA3FC0">
        <w:rPr>
          <w:rFonts w:eastAsia="Times New Roman" w:cs="Arial"/>
          <w:b/>
          <w:bCs/>
          <w:iCs/>
          <w:spacing w:val="-6"/>
          <w:sz w:val="24"/>
          <w:szCs w:val="24"/>
          <w:lang w:val="de-AT" w:eastAsia="lv-LV"/>
        </w:rPr>
        <w:t>6</w:t>
      </w:r>
      <w:r w:rsidR="00A1141E" w:rsidRPr="00BA3FC0">
        <w:rPr>
          <w:rFonts w:eastAsia="Times New Roman" w:cs="Arial"/>
          <w:b/>
          <w:bCs/>
          <w:iCs/>
          <w:spacing w:val="-6"/>
          <w:sz w:val="24"/>
          <w:szCs w:val="24"/>
          <w:lang w:val="de-AT" w:eastAsia="lv-LV"/>
        </w:rPr>
        <w:t>.</w:t>
      </w:r>
      <w:r w:rsidRPr="00BA3FC0">
        <w:rPr>
          <w:rFonts w:eastAsia="Times New Roman" w:cs="Arial"/>
          <w:b/>
          <w:bCs/>
          <w:iCs/>
          <w:spacing w:val="-6"/>
          <w:sz w:val="24"/>
          <w:szCs w:val="24"/>
          <w:lang w:val="de-AT" w:eastAsia="lv-LV"/>
        </w:rPr>
        <w:t xml:space="preserve"> </w:t>
      </w:r>
    </w:p>
    <w:p w14:paraId="2DA2F047" w14:textId="518EB2E5" w:rsidR="00A1141E" w:rsidRPr="005957CC" w:rsidRDefault="005957CC" w:rsidP="005957CC">
      <w:pPr>
        <w:jc w:val="center"/>
        <w:rPr>
          <w:rFonts w:eastAsia="Times New Roman" w:cs="Arial"/>
          <w:b/>
          <w:bCs/>
          <w:iCs/>
          <w:spacing w:val="-6"/>
          <w:sz w:val="24"/>
          <w:szCs w:val="24"/>
          <w:lang w:val="de-AT" w:eastAsia="lv-LV"/>
        </w:rPr>
      </w:pPr>
      <w:r w:rsidRPr="005957CC">
        <w:rPr>
          <w:b/>
          <w:bCs/>
          <w:spacing w:val="-6"/>
          <w:sz w:val="24"/>
          <w:szCs w:val="24"/>
          <w:lang w:val="de-AT" w:eastAsia="lv-LV"/>
        </w:rPr>
        <w:t>Häufigste Verwendung</w:t>
      </w:r>
      <w:r>
        <w:rPr>
          <w:b/>
          <w:bCs/>
          <w:spacing w:val="-6"/>
          <w:sz w:val="24"/>
          <w:szCs w:val="24"/>
          <w:lang w:val="de-AT" w:eastAsia="lv-LV"/>
        </w:rPr>
        <w:t>en</w:t>
      </w:r>
      <w:r w:rsidRPr="005957CC">
        <w:rPr>
          <w:b/>
          <w:bCs/>
          <w:spacing w:val="-6"/>
          <w:sz w:val="24"/>
          <w:szCs w:val="24"/>
          <w:lang w:val="de-AT" w:eastAsia="lv-LV"/>
        </w:rPr>
        <w:t xml:space="preserve"> </w:t>
      </w:r>
      <w:r>
        <w:rPr>
          <w:b/>
          <w:bCs/>
          <w:spacing w:val="-6"/>
          <w:sz w:val="24"/>
          <w:szCs w:val="24"/>
          <w:lang w:val="de-AT" w:eastAsia="lv-LV"/>
        </w:rPr>
        <w:t>der</w:t>
      </w:r>
      <w:r w:rsidRPr="005957CC">
        <w:rPr>
          <w:b/>
          <w:bCs/>
          <w:spacing w:val="-6"/>
          <w:sz w:val="24"/>
          <w:szCs w:val="24"/>
          <w:lang w:val="de-AT" w:eastAsia="lv-LV"/>
        </w:rPr>
        <w:t xml:space="preserve"> Qualitätsklassen von Schnittholz</w:t>
      </w:r>
      <w:r w:rsidRPr="005957CC">
        <w:rPr>
          <w:rStyle w:val="Funotenzeichen"/>
          <w:b/>
          <w:bCs/>
          <w:spacing w:val="-6"/>
          <w:sz w:val="24"/>
          <w:szCs w:val="24"/>
          <w:vertAlign w:val="baseline"/>
          <w:lang w:val="de-AT" w:eastAsia="lv-LV"/>
        </w:rPr>
        <w:t xml:space="preserve"> </w:t>
      </w:r>
      <w:r w:rsidR="00524D82" w:rsidRPr="005957CC">
        <w:rPr>
          <w:rStyle w:val="Funotenzeichen"/>
          <w:b/>
          <w:bCs/>
          <w:spacing w:val="-6"/>
          <w:sz w:val="24"/>
          <w:szCs w:val="24"/>
          <w:lang w:val="en-GB" w:eastAsia="lv-LV"/>
        </w:rPr>
        <w:footnoteReference w:id="8"/>
      </w:r>
    </w:p>
    <w:tbl>
      <w:tblPr>
        <w:tblStyle w:val="Tabellenraster"/>
        <w:tblW w:w="0" w:type="auto"/>
        <w:jc w:val="center"/>
        <w:tblLook w:val="04A0" w:firstRow="1" w:lastRow="0" w:firstColumn="1" w:lastColumn="0" w:noHBand="0" w:noVBand="1"/>
      </w:tblPr>
      <w:tblGrid>
        <w:gridCol w:w="4366"/>
        <w:gridCol w:w="692"/>
        <w:gridCol w:w="692"/>
        <w:gridCol w:w="692"/>
        <w:gridCol w:w="691"/>
        <w:gridCol w:w="551"/>
        <w:gridCol w:w="556"/>
        <w:gridCol w:w="516"/>
      </w:tblGrid>
      <w:tr w:rsidR="00524D82" w:rsidRPr="00A72A8C" w14:paraId="49F77027" w14:textId="77777777" w:rsidTr="00524D82">
        <w:trPr>
          <w:jc w:val="center"/>
        </w:trPr>
        <w:tc>
          <w:tcPr>
            <w:tcW w:w="4531" w:type="dxa"/>
            <w:vMerge w:val="restart"/>
          </w:tcPr>
          <w:p w14:paraId="15643F2F" w14:textId="444E0D04" w:rsidR="00524D82" w:rsidRPr="00A72A8C" w:rsidRDefault="00D42405" w:rsidP="001711A0">
            <w:pPr>
              <w:rPr>
                <w:rFonts w:cs="Arial"/>
                <w:spacing w:val="-6"/>
                <w:lang w:val="en-GB"/>
              </w:rPr>
            </w:pPr>
            <w:r w:rsidRPr="00D42405">
              <w:rPr>
                <w:rFonts w:eastAsia="Times New Roman" w:cs="Arial"/>
                <w:bCs/>
                <w:spacing w:val="-6"/>
                <w:lang w:val="en-GB" w:eastAsia="lv-LV"/>
              </w:rPr>
              <w:t>Art der Verwendung</w:t>
            </w:r>
          </w:p>
        </w:tc>
        <w:tc>
          <w:tcPr>
            <w:tcW w:w="2835" w:type="dxa"/>
            <w:gridSpan w:val="4"/>
            <w:tcBorders>
              <w:bottom w:val="single" w:sz="2" w:space="0" w:color="auto"/>
            </w:tcBorders>
          </w:tcPr>
          <w:p w14:paraId="595BDE0B" w14:textId="40600D2B" w:rsidR="00524D82" w:rsidRPr="00A72A8C" w:rsidRDefault="00524D82" w:rsidP="001711A0">
            <w:pPr>
              <w:jc w:val="center"/>
              <w:rPr>
                <w:rFonts w:cs="Arial"/>
                <w:spacing w:val="-6"/>
                <w:lang w:val="en-GB"/>
              </w:rPr>
            </w:pPr>
            <w:r w:rsidRPr="00A72A8C">
              <w:rPr>
                <w:rFonts w:eastAsia="Times New Roman" w:cs="Arial"/>
                <w:bCs/>
                <w:spacing w:val="-6"/>
                <w:lang w:val="en-GB" w:eastAsia="lv-LV"/>
              </w:rPr>
              <w:t>US</w:t>
            </w:r>
          </w:p>
        </w:tc>
        <w:tc>
          <w:tcPr>
            <w:tcW w:w="567" w:type="dxa"/>
            <w:vMerge w:val="restart"/>
            <w:vAlign w:val="center"/>
          </w:tcPr>
          <w:p w14:paraId="34624036" w14:textId="6003813A" w:rsidR="00524D82" w:rsidRPr="00A72A8C" w:rsidRDefault="00524D82" w:rsidP="001711A0">
            <w:pPr>
              <w:jc w:val="center"/>
              <w:rPr>
                <w:rFonts w:cs="Arial"/>
                <w:spacing w:val="-6"/>
                <w:lang w:val="en-GB"/>
              </w:rPr>
            </w:pPr>
            <w:r w:rsidRPr="00A72A8C">
              <w:rPr>
                <w:rFonts w:eastAsia="Times New Roman" w:cs="Arial"/>
                <w:bCs/>
                <w:spacing w:val="-6"/>
                <w:lang w:val="en-GB" w:eastAsia="lv-LV"/>
              </w:rPr>
              <w:t>V</w:t>
            </w:r>
          </w:p>
        </w:tc>
        <w:tc>
          <w:tcPr>
            <w:tcW w:w="567" w:type="dxa"/>
            <w:vMerge w:val="restart"/>
            <w:vAlign w:val="center"/>
          </w:tcPr>
          <w:p w14:paraId="384626E4" w14:textId="01817F37" w:rsidR="00524D82" w:rsidRPr="00A72A8C" w:rsidRDefault="00524D82" w:rsidP="001711A0">
            <w:pPr>
              <w:jc w:val="center"/>
              <w:rPr>
                <w:rFonts w:cs="Arial"/>
                <w:spacing w:val="-6"/>
                <w:lang w:val="en-GB"/>
              </w:rPr>
            </w:pPr>
            <w:r w:rsidRPr="00A72A8C">
              <w:rPr>
                <w:rFonts w:eastAsia="Times New Roman" w:cs="Arial"/>
                <w:bCs/>
                <w:spacing w:val="-6"/>
                <w:lang w:val="en-GB" w:eastAsia="lv-LV"/>
              </w:rPr>
              <w:t>VI</w:t>
            </w:r>
          </w:p>
        </w:tc>
        <w:tc>
          <w:tcPr>
            <w:tcW w:w="517" w:type="dxa"/>
            <w:vMerge w:val="restart"/>
            <w:vAlign w:val="center"/>
          </w:tcPr>
          <w:p w14:paraId="764ED968" w14:textId="5FFA1F18" w:rsidR="00524D82" w:rsidRPr="00A72A8C" w:rsidRDefault="00524D82" w:rsidP="001711A0">
            <w:pPr>
              <w:jc w:val="center"/>
              <w:rPr>
                <w:rFonts w:cs="Arial"/>
                <w:spacing w:val="-6"/>
                <w:lang w:val="en-GB"/>
              </w:rPr>
            </w:pPr>
            <w:r w:rsidRPr="00A72A8C">
              <w:rPr>
                <w:rFonts w:eastAsia="Times New Roman" w:cs="Arial"/>
                <w:bCs/>
                <w:spacing w:val="-6"/>
                <w:lang w:val="en-GB" w:eastAsia="lv-LV"/>
              </w:rPr>
              <w:t>VII</w:t>
            </w:r>
          </w:p>
        </w:tc>
      </w:tr>
      <w:tr w:rsidR="00524D82" w:rsidRPr="00A72A8C" w14:paraId="4F882E65" w14:textId="77777777" w:rsidTr="00524D82">
        <w:trPr>
          <w:jc w:val="center"/>
        </w:trPr>
        <w:tc>
          <w:tcPr>
            <w:tcW w:w="4531" w:type="dxa"/>
            <w:vMerge/>
            <w:tcBorders>
              <w:right w:val="single" w:sz="2" w:space="0" w:color="auto"/>
            </w:tcBorders>
          </w:tcPr>
          <w:p w14:paraId="34966E4C" w14:textId="77777777" w:rsidR="00524D82" w:rsidRPr="00A72A8C" w:rsidRDefault="00524D82" w:rsidP="001711A0">
            <w:pPr>
              <w:rPr>
                <w:rFonts w:cs="Arial"/>
                <w:spacing w:val="-6"/>
                <w:lang w:val="en-GB"/>
              </w:rPr>
            </w:pPr>
          </w:p>
        </w:tc>
        <w:tc>
          <w:tcPr>
            <w:tcW w:w="709" w:type="dxa"/>
            <w:tcBorders>
              <w:top w:val="single" w:sz="2" w:space="0" w:color="auto"/>
              <w:left w:val="single" w:sz="2" w:space="0" w:color="auto"/>
              <w:bottom w:val="single" w:sz="2" w:space="0" w:color="auto"/>
              <w:right w:val="single" w:sz="2" w:space="0" w:color="auto"/>
            </w:tcBorders>
            <w:vAlign w:val="center"/>
          </w:tcPr>
          <w:p w14:paraId="0CD97246" w14:textId="77777777" w:rsidR="00524D82" w:rsidRPr="00A72A8C" w:rsidRDefault="00524D82" w:rsidP="001711A0">
            <w:pPr>
              <w:jc w:val="center"/>
              <w:rPr>
                <w:rFonts w:cs="Arial"/>
                <w:spacing w:val="-6"/>
                <w:lang w:val="en-GB"/>
              </w:rPr>
            </w:pPr>
            <w:r w:rsidRPr="00A72A8C">
              <w:rPr>
                <w:rFonts w:eastAsia="Times New Roman" w:cs="Arial"/>
                <w:spacing w:val="-6"/>
                <w:lang w:val="en-GB" w:eastAsia="lv-LV"/>
              </w:rPr>
              <w:t>US I</w:t>
            </w:r>
          </w:p>
        </w:tc>
        <w:tc>
          <w:tcPr>
            <w:tcW w:w="709" w:type="dxa"/>
            <w:tcBorders>
              <w:top w:val="single" w:sz="2" w:space="0" w:color="auto"/>
              <w:left w:val="single" w:sz="2" w:space="0" w:color="auto"/>
              <w:bottom w:val="single" w:sz="2" w:space="0" w:color="auto"/>
              <w:right w:val="single" w:sz="2" w:space="0" w:color="auto"/>
            </w:tcBorders>
            <w:vAlign w:val="center"/>
          </w:tcPr>
          <w:p w14:paraId="49EE4FBF" w14:textId="567620E9" w:rsidR="00524D82" w:rsidRPr="00A72A8C" w:rsidRDefault="00524D82" w:rsidP="001711A0">
            <w:pPr>
              <w:jc w:val="center"/>
              <w:rPr>
                <w:rFonts w:cs="Arial"/>
                <w:spacing w:val="-6"/>
                <w:lang w:val="en-GB"/>
              </w:rPr>
            </w:pPr>
            <w:r w:rsidRPr="00A72A8C">
              <w:rPr>
                <w:rFonts w:eastAsia="Times New Roman" w:cs="Arial"/>
                <w:spacing w:val="-6"/>
                <w:lang w:val="en-GB" w:eastAsia="lv-LV"/>
              </w:rPr>
              <w:t>US II</w:t>
            </w:r>
          </w:p>
        </w:tc>
        <w:tc>
          <w:tcPr>
            <w:tcW w:w="709" w:type="dxa"/>
            <w:tcBorders>
              <w:top w:val="single" w:sz="2" w:space="0" w:color="auto"/>
              <w:left w:val="single" w:sz="2" w:space="0" w:color="auto"/>
              <w:bottom w:val="single" w:sz="2" w:space="0" w:color="auto"/>
              <w:right w:val="single" w:sz="2" w:space="0" w:color="auto"/>
            </w:tcBorders>
            <w:vAlign w:val="center"/>
          </w:tcPr>
          <w:p w14:paraId="2506E540" w14:textId="149597D4" w:rsidR="00524D82" w:rsidRPr="00A72A8C" w:rsidRDefault="00524D82" w:rsidP="001711A0">
            <w:pPr>
              <w:jc w:val="center"/>
              <w:rPr>
                <w:rFonts w:cs="Arial"/>
                <w:spacing w:val="-6"/>
                <w:lang w:val="en-GB"/>
              </w:rPr>
            </w:pPr>
            <w:r w:rsidRPr="00A72A8C">
              <w:rPr>
                <w:rFonts w:eastAsia="Times New Roman" w:cs="Arial"/>
                <w:spacing w:val="-6"/>
                <w:lang w:val="en-GB" w:eastAsia="lv-LV"/>
              </w:rPr>
              <w:t>US III</w:t>
            </w:r>
          </w:p>
        </w:tc>
        <w:tc>
          <w:tcPr>
            <w:tcW w:w="708" w:type="dxa"/>
            <w:tcBorders>
              <w:top w:val="single" w:sz="2" w:space="0" w:color="auto"/>
              <w:left w:val="single" w:sz="2" w:space="0" w:color="auto"/>
              <w:bottom w:val="single" w:sz="2" w:space="0" w:color="auto"/>
              <w:right w:val="single" w:sz="2" w:space="0" w:color="auto"/>
            </w:tcBorders>
            <w:vAlign w:val="center"/>
          </w:tcPr>
          <w:p w14:paraId="40D318D9" w14:textId="21D9365A" w:rsidR="00524D82" w:rsidRPr="00A72A8C" w:rsidRDefault="00524D82" w:rsidP="001711A0">
            <w:pPr>
              <w:jc w:val="center"/>
              <w:rPr>
                <w:rFonts w:cs="Arial"/>
                <w:spacing w:val="-6"/>
                <w:lang w:val="en-GB"/>
              </w:rPr>
            </w:pPr>
            <w:r w:rsidRPr="00A72A8C">
              <w:rPr>
                <w:rFonts w:eastAsia="Times New Roman" w:cs="Arial"/>
                <w:spacing w:val="-6"/>
                <w:lang w:val="en-GB" w:eastAsia="lv-LV"/>
              </w:rPr>
              <w:t>US IV</w:t>
            </w:r>
          </w:p>
        </w:tc>
        <w:tc>
          <w:tcPr>
            <w:tcW w:w="567" w:type="dxa"/>
            <w:vMerge/>
            <w:tcBorders>
              <w:left w:val="single" w:sz="2" w:space="0" w:color="auto"/>
            </w:tcBorders>
          </w:tcPr>
          <w:p w14:paraId="7D6D0582" w14:textId="77777777" w:rsidR="00524D82" w:rsidRPr="00A72A8C" w:rsidRDefault="00524D82" w:rsidP="001711A0">
            <w:pPr>
              <w:rPr>
                <w:rFonts w:cs="Arial"/>
                <w:spacing w:val="-6"/>
                <w:lang w:val="en-GB"/>
              </w:rPr>
            </w:pPr>
          </w:p>
        </w:tc>
        <w:tc>
          <w:tcPr>
            <w:tcW w:w="567" w:type="dxa"/>
            <w:vMerge/>
          </w:tcPr>
          <w:p w14:paraId="5A7953C5" w14:textId="77777777" w:rsidR="00524D82" w:rsidRPr="00A72A8C" w:rsidRDefault="00524D82" w:rsidP="001711A0">
            <w:pPr>
              <w:rPr>
                <w:rFonts w:cs="Arial"/>
                <w:spacing w:val="-6"/>
                <w:lang w:val="en-GB"/>
              </w:rPr>
            </w:pPr>
          </w:p>
        </w:tc>
        <w:tc>
          <w:tcPr>
            <w:tcW w:w="517" w:type="dxa"/>
            <w:vMerge/>
          </w:tcPr>
          <w:p w14:paraId="7B8F9D08" w14:textId="77777777" w:rsidR="00524D82" w:rsidRPr="00A72A8C" w:rsidRDefault="00524D82" w:rsidP="001711A0">
            <w:pPr>
              <w:rPr>
                <w:rFonts w:cs="Arial"/>
                <w:spacing w:val="-6"/>
                <w:lang w:val="en-GB"/>
              </w:rPr>
            </w:pPr>
          </w:p>
        </w:tc>
      </w:tr>
      <w:tr w:rsidR="00524D82" w:rsidRPr="00A72A8C" w14:paraId="73CF6640" w14:textId="77777777" w:rsidTr="00524D82">
        <w:trPr>
          <w:jc w:val="center"/>
        </w:trPr>
        <w:tc>
          <w:tcPr>
            <w:tcW w:w="4531" w:type="dxa"/>
            <w:vAlign w:val="center"/>
          </w:tcPr>
          <w:p w14:paraId="3668C783" w14:textId="6EC46391" w:rsidR="00524D82" w:rsidRPr="00A72A8C" w:rsidRDefault="00D42405" w:rsidP="001711A0">
            <w:pPr>
              <w:rPr>
                <w:rFonts w:cs="Arial"/>
                <w:spacing w:val="-6"/>
                <w:lang w:val="en-GB"/>
              </w:rPr>
            </w:pPr>
            <w:r w:rsidRPr="00D42405">
              <w:rPr>
                <w:rFonts w:eastAsia="Times New Roman" w:cs="Arial"/>
                <w:bCs/>
                <w:spacing w:val="-6"/>
                <w:lang w:val="en-GB" w:eastAsia="lv-LV"/>
              </w:rPr>
              <w:lastRenderedPageBreak/>
              <w:t xml:space="preserve">Treppen, andere </w:t>
            </w:r>
            <w:r>
              <w:rPr>
                <w:rFonts w:eastAsia="Times New Roman" w:cs="Arial"/>
                <w:bCs/>
                <w:spacing w:val="-6"/>
                <w:lang w:val="en-GB" w:eastAsia="lv-LV"/>
              </w:rPr>
              <w:t>Zimmereierzeugnisse</w:t>
            </w:r>
          </w:p>
        </w:tc>
        <w:tc>
          <w:tcPr>
            <w:tcW w:w="709" w:type="dxa"/>
            <w:tcBorders>
              <w:top w:val="single" w:sz="2" w:space="0" w:color="auto"/>
            </w:tcBorders>
            <w:vAlign w:val="center"/>
          </w:tcPr>
          <w:p w14:paraId="6CBAB8DD" w14:textId="208638AB" w:rsidR="00524D82" w:rsidRPr="00A72A8C" w:rsidRDefault="00524D82" w:rsidP="001711A0">
            <w:pPr>
              <w:jc w:val="center"/>
              <w:rPr>
                <w:rFonts w:cs="Arial"/>
                <w:spacing w:val="-6"/>
                <w:lang w:val="en-GB"/>
              </w:rPr>
            </w:pPr>
            <w:r w:rsidRPr="00A72A8C">
              <w:rPr>
                <w:rFonts w:eastAsia="Times New Roman" w:cs="Arial"/>
                <w:spacing w:val="-6"/>
                <w:lang w:val="en-GB" w:eastAsia="lv-LV"/>
              </w:rPr>
              <w:t>X</w:t>
            </w:r>
          </w:p>
        </w:tc>
        <w:tc>
          <w:tcPr>
            <w:tcW w:w="709" w:type="dxa"/>
            <w:tcBorders>
              <w:top w:val="single" w:sz="2" w:space="0" w:color="auto"/>
            </w:tcBorders>
            <w:vAlign w:val="center"/>
          </w:tcPr>
          <w:p w14:paraId="5252F30A" w14:textId="5838C166" w:rsidR="00524D82" w:rsidRPr="00A72A8C" w:rsidRDefault="00524D82" w:rsidP="001711A0">
            <w:pPr>
              <w:jc w:val="center"/>
              <w:rPr>
                <w:rFonts w:cs="Arial"/>
                <w:spacing w:val="-6"/>
                <w:lang w:val="en-GB"/>
              </w:rPr>
            </w:pPr>
            <w:r w:rsidRPr="00A72A8C">
              <w:rPr>
                <w:rFonts w:eastAsia="Times New Roman" w:cs="Arial"/>
                <w:spacing w:val="-6"/>
                <w:lang w:val="en-GB" w:eastAsia="lv-LV"/>
              </w:rPr>
              <w:t>X</w:t>
            </w:r>
          </w:p>
        </w:tc>
        <w:tc>
          <w:tcPr>
            <w:tcW w:w="709" w:type="dxa"/>
            <w:tcBorders>
              <w:top w:val="single" w:sz="2" w:space="0" w:color="auto"/>
            </w:tcBorders>
            <w:vAlign w:val="center"/>
          </w:tcPr>
          <w:p w14:paraId="5342B11B" w14:textId="1460589F" w:rsidR="00524D82" w:rsidRPr="00A72A8C" w:rsidRDefault="00524D82" w:rsidP="001711A0">
            <w:pPr>
              <w:jc w:val="center"/>
              <w:rPr>
                <w:rFonts w:cs="Arial"/>
                <w:spacing w:val="-6"/>
                <w:lang w:val="en-GB"/>
              </w:rPr>
            </w:pPr>
            <w:r w:rsidRPr="00A72A8C">
              <w:rPr>
                <w:rFonts w:eastAsia="Times New Roman" w:cs="Arial"/>
                <w:spacing w:val="-6"/>
                <w:lang w:val="en-GB" w:eastAsia="lv-LV"/>
              </w:rPr>
              <w:t>X</w:t>
            </w:r>
          </w:p>
        </w:tc>
        <w:tc>
          <w:tcPr>
            <w:tcW w:w="708" w:type="dxa"/>
            <w:tcBorders>
              <w:top w:val="single" w:sz="2" w:space="0" w:color="auto"/>
            </w:tcBorders>
            <w:vAlign w:val="center"/>
          </w:tcPr>
          <w:p w14:paraId="409136EB" w14:textId="4F349B2F" w:rsidR="00524D82" w:rsidRPr="00A72A8C" w:rsidRDefault="00524D82" w:rsidP="001711A0">
            <w:pPr>
              <w:jc w:val="center"/>
              <w:rPr>
                <w:rFonts w:cs="Arial"/>
                <w:spacing w:val="-6"/>
                <w:lang w:val="en-GB"/>
              </w:rPr>
            </w:pPr>
            <w:r w:rsidRPr="00A72A8C">
              <w:rPr>
                <w:rFonts w:eastAsia="Times New Roman" w:cs="Arial"/>
                <w:spacing w:val="-6"/>
                <w:lang w:val="en-GB" w:eastAsia="lv-LV"/>
              </w:rPr>
              <w:t>X</w:t>
            </w:r>
          </w:p>
        </w:tc>
        <w:tc>
          <w:tcPr>
            <w:tcW w:w="567" w:type="dxa"/>
            <w:vAlign w:val="center"/>
          </w:tcPr>
          <w:p w14:paraId="1DF4B49B" w14:textId="77777777" w:rsidR="00524D82" w:rsidRPr="00A72A8C" w:rsidRDefault="00524D82" w:rsidP="001711A0">
            <w:pPr>
              <w:jc w:val="center"/>
              <w:rPr>
                <w:rFonts w:cs="Arial"/>
                <w:spacing w:val="-6"/>
                <w:lang w:val="en-GB"/>
              </w:rPr>
            </w:pPr>
          </w:p>
        </w:tc>
        <w:tc>
          <w:tcPr>
            <w:tcW w:w="567" w:type="dxa"/>
            <w:vAlign w:val="center"/>
          </w:tcPr>
          <w:p w14:paraId="4FC172FA" w14:textId="77777777" w:rsidR="00524D82" w:rsidRPr="00A72A8C" w:rsidRDefault="00524D82" w:rsidP="001711A0">
            <w:pPr>
              <w:jc w:val="center"/>
              <w:rPr>
                <w:rFonts w:cs="Arial"/>
                <w:spacing w:val="-6"/>
                <w:lang w:val="en-GB"/>
              </w:rPr>
            </w:pPr>
          </w:p>
        </w:tc>
        <w:tc>
          <w:tcPr>
            <w:tcW w:w="517" w:type="dxa"/>
            <w:vAlign w:val="center"/>
          </w:tcPr>
          <w:p w14:paraId="4B64C466" w14:textId="77777777" w:rsidR="00524D82" w:rsidRPr="00A72A8C" w:rsidRDefault="00524D82" w:rsidP="001711A0">
            <w:pPr>
              <w:jc w:val="center"/>
              <w:rPr>
                <w:rFonts w:cs="Arial"/>
                <w:spacing w:val="-6"/>
                <w:lang w:val="en-GB"/>
              </w:rPr>
            </w:pPr>
          </w:p>
        </w:tc>
      </w:tr>
      <w:tr w:rsidR="00524D82" w:rsidRPr="00A72A8C" w14:paraId="6E5E91D3" w14:textId="77777777" w:rsidTr="00524D82">
        <w:trPr>
          <w:jc w:val="center"/>
        </w:trPr>
        <w:tc>
          <w:tcPr>
            <w:tcW w:w="4531" w:type="dxa"/>
            <w:vAlign w:val="center"/>
          </w:tcPr>
          <w:p w14:paraId="7692A659" w14:textId="1160C1C5" w:rsidR="00524D82" w:rsidRPr="00D42405" w:rsidRDefault="00D42405" w:rsidP="001711A0">
            <w:pPr>
              <w:rPr>
                <w:rFonts w:cs="Arial"/>
                <w:spacing w:val="-6"/>
                <w:lang w:val="de-AT"/>
              </w:rPr>
            </w:pPr>
            <w:r w:rsidRPr="00D42405">
              <w:rPr>
                <w:rFonts w:eastAsia="Times New Roman" w:cs="Arial"/>
                <w:bCs/>
                <w:spacing w:val="-6"/>
                <w:lang w:val="de-AT" w:eastAsia="lv-LV"/>
              </w:rPr>
              <w:t>Fenster- und Türrahmen (müssen gestrichen werden)</w:t>
            </w:r>
          </w:p>
        </w:tc>
        <w:tc>
          <w:tcPr>
            <w:tcW w:w="709" w:type="dxa"/>
            <w:vAlign w:val="center"/>
          </w:tcPr>
          <w:p w14:paraId="7304A355" w14:textId="77777777" w:rsidR="00524D82" w:rsidRPr="00D42405" w:rsidRDefault="00524D82" w:rsidP="001711A0">
            <w:pPr>
              <w:jc w:val="center"/>
              <w:rPr>
                <w:rFonts w:cs="Arial"/>
                <w:spacing w:val="-6"/>
                <w:lang w:val="de-AT"/>
              </w:rPr>
            </w:pPr>
          </w:p>
        </w:tc>
        <w:tc>
          <w:tcPr>
            <w:tcW w:w="709" w:type="dxa"/>
            <w:vAlign w:val="center"/>
          </w:tcPr>
          <w:p w14:paraId="13FAEF97" w14:textId="77777777" w:rsidR="00524D82" w:rsidRPr="00D42405" w:rsidRDefault="00524D82" w:rsidP="001711A0">
            <w:pPr>
              <w:jc w:val="center"/>
              <w:rPr>
                <w:rFonts w:cs="Arial"/>
                <w:spacing w:val="-6"/>
                <w:lang w:val="de-AT"/>
              </w:rPr>
            </w:pPr>
          </w:p>
        </w:tc>
        <w:tc>
          <w:tcPr>
            <w:tcW w:w="709" w:type="dxa"/>
            <w:vAlign w:val="center"/>
          </w:tcPr>
          <w:p w14:paraId="1CC62323" w14:textId="1417C5FD" w:rsidR="00524D82" w:rsidRPr="00A72A8C" w:rsidRDefault="00524D82" w:rsidP="001711A0">
            <w:pPr>
              <w:jc w:val="center"/>
              <w:rPr>
                <w:rFonts w:cs="Arial"/>
                <w:spacing w:val="-6"/>
                <w:lang w:val="en-GB"/>
              </w:rPr>
            </w:pPr>
            <w:r w:rsidRPr="00A72A8C">
              <w:rPr>
                <w:rFonts w:eastAsia="Times New Roman" w:cs="Arial"/>
                <w:spacing w:val="-6"/>
                <w:lang w:val="en-GB" w:eastAsia="lv-LV"/>
              </w:rPr>
              <w:t>X</w:t>
            </w:r>
          </w:p>
        </w:tc>
        <w:tc>
          <w:tcPr>
            <w:tcW w:w="708" w:type="dxa"/>
            <w:vAlign w:val="center"/>
          </w:tcPr>
          <w:p w14:paraId="783EC0CA" w14:textId="6F133B6C" w:rsidR="00524D82" w:rsidRPr="00A72A8C" w:rsidRDefault="00524D82" w:rsidP="001711A0">
            <w:pPr>
              <w:jc w:val="center"/>
              <w:rPr>
                <w:rFonts w:cs="Arial"/>
                <w:spacing w:val="-6"/>
                <w:lang w:val="en-GB"/>
              </w:rPr>
            </w:pPr>
            <w:r w:rsidRPr="00A72A8C">
              <w:rPr>
                <w:rFonts w:eastAsia="Times New Roman" w:cs="Arial"/>
                <w:spacing w:val="-6"/>
                <w:lang w:val="en-GB" w:eastAsia="lv-LV"/>
              </w:rPr>
              <w:t>X</w:t>
            </w:r>
          </w:p>
        </w:tc>
        <w:tc>
          <w:tcPr>
            <w:tcW w:w="567" w:type="dxa"/>
            <w:vAlign w:val="center"/>
          </w:tcPr>
          <w:p w14:paraId="1A7705BD" w14:textId="4FDB8722" w:rsidR="00524D82" w:rsidRPr="00A72A8C" w:rsidRDefault="00524D82" w:rsidP="001711A0">
            <w:pPr>
              <w:jc w:val="center"/>
              <w:rPr>
                <w:rFonts w:cs="Arial"/>
                <w:spacing w:val="-6"/>
                <w:lang w:val="en-GB"/>
              </w:rPr>
            </w:pPr>
            <w:r w:rsidRPr="00A72A8C">
              <w:rPr>
                <w:rFonts w:eastAsia="Times New Roman" w:cs="Arial"/>
                <w:spacing w:val="-6"/>
                <w:lang w:val="en-GB" w:eastAsia="lv-LV"/>
              </w:rPr>
              <w:t>X</w:t>
            </w:r>
          </w:p>
        </w:tc>
        <w:tc>
          <w:tcPr>
            <w:tcW w:w="567" w:type="dxa"/>
            <w:vAlign w:val="center"/>
          </w:tcPr>
          <w:p w14:paraId="6323DCFA" w14:textId="77777777" w:rsidR="00524D82" w:rsidRPr="00A72A8C" w:rsidRDefault="00524D82" w:rsidP="001711A0">
            <w:pPr>
              <w:jc w:val="center"/>
              <w:rPr>
                <w:rFonts w:cs="Arial"/>
                <w:spacing w:val="-6"/>
                <w:lang w:val="en-GB"/>
              </w:rPr>
            </w:pPr>
          </w:p>
        </w:tc>
        <w:tc>
          <w:tcPr>
            <w:tcW w:w="517" w:type="dxa"/>
            <w:vAlign w:val="center"/>
          </w:tcPr>
          <w:p w14:paraId="71E1614C" w14:textId="77777777" w:rsidR="00524D82" w:rsidRPr="00A72A8C" w:rsidRDefault="00524D82" w:rsidP="001711A0">
            <w:pPr>
              <w:jc w:val="center"/>
              <w:rPr>
                <w:rFonts w:cs="Arial"/>
                <w:spacing w:val="-6"/>
                <w:lang w:val="en-GB"/>
              </w:rPr>
            </w:pPr>
          </w:p>
        </w:tc>
      </w:tr>
      <w:tr w:rsidR="00524D82" w:rsidRPr="00A72A8C" w14:paraId="76732DF3" w14:textId="77777777" w:rsidTr="00524D82">
        <w:trPr>
          <w:jc w:val="center"/>
        </w:trPr>
        <w:tc>
          <w:tcPr>
            <w:tcW w:w="4531" w:type="dxa"/>
            <w:vAlign w:val="center"/>
          </w:tcPr>
          <w:p w14:paraId="3D0D372D" w14:textId="1ACAB317" w:rsidR="00524D82" w:rsidRPr="00A72A8C" w:rsidRDefault="00D42405" w:rsidP="001B0AD3">
            <w:pPr>
              <w:rPr>
                <w:rFonts w:cs="Arial"/>
                <w:spacing w:val="-6"/>
                <w:lang w:val="en-GB"/>
              </w:rPr>
            </w:pPr>
            <w:r w:rsidRPr="00D42405">
              <w:rPr>
                <w:rFonts w:eastAsia="Times New Roman" w:cs="Arial"/>
                <w:bCs/>
                <w:spacing w:val="-6"/>
                <w:lang w:val="en-GB" w:eastAsia="lv-LV"/>
              </w:rPr>
              <w:t>Stabtragwerk, Dachstühle</w:t>
            </w:r>
          </w:p>
        </w:tc>
        <w:tc>
          <w:tcPr>
            <w:tcW w:w="709" w:type="dxa"/>
            <w:vAlign w:val="center"/>
          </w:tcPr>
          <w:p w14:paraId="3F0A8600" w14:textId="77777777" w:rsidR="00524D82" w:rsidRPr="00A72A8C" w:rsidRDefault="00524D82" w:rsidP="001711A0">
            <w:pPr>
              <w:jc w:val="center"/>
              <w:rPr>
                <w:rFonts w:cs="Arial"/>
                <w:spacing w:val="-6"/>
                <w:lang w:val="en-GB"/>
              </w:rPr>
            </w:pPr>
          </w:p>
        </w:tc>
        <w:tc>
          <w:tcPr>
            <w:tcW w:w="709" w:type="dxa"/>
            <w:vAlign w:val="center"/>
          </w:tcPr>
          <w:p w14:paraId="11C380E0" w14:textId="77777777" w:rsidR="00524D82" w:rsidRPr="00A72A8C" w:rsidRDefault="00524D82" w:rsidP="001711A0">
            <w:pPr>
              <w:jc w:val="center"/>
              <w:rPr>
                <w:rFonts w:cs="Arial"/>
                <w:spacing w:val="-6"/>
                <w:lang w:val="en-GB"/>
              </w:rPr>
            </w:pPr>
          </w:p>
        </w:tc>
        <w:tc>
          <w:tcPr>
            <w:tcW w:w="709" w:type="dxa"/>
            <w:vAlign w:val="center"/>
          </w:tcPr>
          <w:p w14:paraId="1433C0CF" w14:textId="1B41FED1" w:rsidR="00524D82" w:rsidRPr="00A72A8C" w:rsidRDefault="00524D82" w:rsidP="001711A0">
            <w:pPr>
              <w:jc w:val="center"/>
              <w:rPr>
                <w:rFonts w:cs="Arial"/>
                <w:spacing w:val="-6"/>
                <w:lang w:val="en-GB"/>
              </w:rPr>
            </w:pPr>
            <w:r w:rsidRPr="00A72A8C">
              <w:rPr>
                <w:rFonts w:eastAsia="Times New Roman" w:cs="Arial"/>
                <w:spacing w:val="-6"/>
                <w:lang w:val="en-GB" w:eastAsia="lv-LV"/>
              </w:rPr>
              <w:t>X</w:t>
            </w:r>
          </w:p>
        </w:tc>
        <w:tc>
          <w:tcPr>
            <w:tcW w:w="708" w:type="dxa"/>
            <w:vAlign w:val="center"/>
          </w:tcPr>
          <w:p w14:paraId="207877DA" w14:textId="4DD964BA" w:rsidR="00524D82" w:rsidRPr="00A72A8C" w:rsidRDefault="00524D82" w:rsidP="001711A0">
            <w:pPr>
              <w:jc w:val="center"/>
              <w:rPr>
                <w:rFonts w:cs="Arial"/>
                <w:spacing w:val="-6"/>
                <w:lang w:val="en-GB"/>
              </w:rPr>
            </w:pPr>
            <w:r w:rsidRPr="00A72A8C">
              <w:rPr>
                <w:rFonts w:eastAsia="Times New Roman" w:cs="Arial"/>
                <w:spacing w:val="-6"/>
                <w:lang w:val="en-GB" w:eastAsia="lv-LV"/>
              </w:rPr>
              <w:t>X</w:t>
            </w:r>
          </w:p>
        </w:tc>
        <w:tc>
          <w:tcPr>
            <w:tcW w:w="567" w:type="dxa"/>
            <w:vAlign w:val="center"/>
          </w:tcPr>
          <w:p w14:paraId="489AB7F1" w14:textId="27FA1461" w:rsidR="00524D82" w:rsidRPr="00A72A8C" w:rsidRDefault="00524D82" w:rsidP="001711A0">
            <w:pPr>
              <w:jc w:val="center"/>
              <w:rPr>
                <w:rFonts w:cs="Arial"/>
                <w:spacing w:val="-6"/>
                <w:lang w:val="en-GB"/>
              </w:rPr>
            </w:pPr>
            <w:r w:rsidRPr="00A72A8C">
              <w:rPr>
                <w:rFonts w:eastAsia="Times New Roman" w:cs="Arial"/>
                <w:spacing w:val="-6"/>
                <w:lang w:val="en-GB" w:eastAsia="lv-LV"/>
              </w:rPr>
              <w:t>X</w:t>
            </w:r>
          </w:p>
        </w:tc>
        <w:tc>
          <w:tcPr>
            <w:tcW w:w="567" w:type="dxa"/>
            <w:vAlign w:val="center"/>
          </w:tcPr>
          <w:p w14:paraId="728F78E8" w14:textId="3FEC9ACA" w:rsidR="00524D82" w:rsidRPr="00A72A8C" w:rsidRDefault="00524D82" w:rsidP="001711A0">
            <w:pPr>
              <w:jc w:val="center"/>
              <w:rPr>
                <w:rFonts w:cs="Arial"/>
                <w:spacing w:val="-6"/>
                <w:lang w:val="en-GB"/>
              </w:rPr>
            </w:pPr>
            <w:r w:rsidRPr="00A72A8C">
              <w:rPr>
                <w:rFonts w:eastAsia="Times New Roman" w:cs="Arial"/>
                <w:spacing w:val="-6"/>
                <w:lang w:val="en-GB" w:eastAsia="lv-LV"/>
              </w:rPr>
              <w:t>X</w:t>
            </w:r>
          </w:p>
        </w:tc>
        <w:tc>
          <w:tcPr>
            <w:tcW w:w="517" w:type="dxa"/>
            <w:vAlign w:val="center"/>
          </w:tcPr>
          <w:p w14:paraId="051E4CC1" w14:textId="77777777" w:rsidR="00524D82" w:rsidRPr="00A72A8C" w:rsidRDefault="00524D82" w:rsidP="001711A0">
            <w:pPr>
              <w:jc w:val="center"/>
              <w:rPr>
                <w:rFonts w:cs="Arial"/>
                <w:spacing w:val="-6"/>
                <w:lang w:val="en-GB"/>
              </w:rPr>
            </w:pPr>
          </w:p>
        </w:tc>
      </w:tr>
      <w:tr w:rsidR="00524D82" w:rsidRPr="00A72A8C" w14:paraId="620A53B2" w14:textId="77777777" w:rsidTr="00524D82">
        <w:trPr>
          <w:jc w:val="center"/>
        </w:trPr>
        <w:tc>
          <w:tcPr>
            <w:tcW w:w="4531" w:type="dxa"/>
            <w:vAlign w:val="center"/>
          </w:tcPr>
          <w:p w14:paraId="3BB6B911" w14:textId="112681E8" w:rsidR="00524D82" w:rsidRPr="00A72A8C" w:rsidRDefault="00D42405" w:rsidP="001711A0">
            <w:pPr>
              <w:rPr>
                <w:rFonts w:cs="Arial"/>
                <w:spacing w:val="-6"/>
                <w:lang w:val="en-GB"/>
              </w:rPr>
            </w:pPr>
            <w:r w:rsidRPr="00D42405">
              <w:rPr>
                <w:rFonts w:eastAsia="Times New Roman" w:cs="Arial"/>
                <w:bCs/>
                <w:spacing w:val="-6"/>
                <w:lang w:val="en-GB" w:eastAsia="lv-LV"/>
              </w:rPr>
              <w:t>Innenverkleidungen</w:t>
            </w:r>
          </w:p>
        </w:tc>
        <w:tc>
          <w:tcPr>
            <w:tcW w:w="709" w:type="dxa"/>
            <w:vAlign w:val="center"/>
          </w:tcPr>
          <w:p w14:paraId="6BE68954" w14:textId="77777777" w:rsidR="00524D82" w:rsidRPr="00A72A8C" w:rsidRDefault="00524D82" w:rsidP="001711A0">
            <w:pPr>
              <w:jc w:val="center"/>
              <w:rPr>
                <w:rFonts w:cs="Arial"/>
                <w:spacing w:val="-6"/>
                <w:lang w:val="en-GB"/>
              </w:rPr>
            </w:pPr>
          </w:p>
        </w:tc>
        <w:tc>
          <w:tcPr>
            <w:tcW w:w="709" w:type="dxa"/>
            <w:vAlign w:val="center"/>
          </w:tcPr>
          <w:p w14:paraId="062F58A6" w14:textId="77777777" w:rsidR="00524D82" w:rsidRPr="00A72A8C" w:rsidRDefault="00524D82" w:rsidP="001711A0">
            <w:pPr>
              <w:jc w:val="center"/>
              <w:rPr>
                <w:rFonts w:cs="Arial"/>
                <w:spacing w:val="-6"/>
                <w:lang w:val="en-GB"/>
              </w:rPr>
            </w:pPr>
          </w:p>
        </w:tc>
        <w:tc>
          <w:tcPr>
            <w:tcW w:w="709" w:type="dxa"/>
            <w:vAlign w:val="center"/>
          </w:tcPr>
          <w:p w14:paraId="616898F7" w14:textId="24CDA983" w:rsidR="00524D82" w:rsidRPr="00A72A8C" w:rsidRDefault="00524D82" w:rsidP="001711A0">
            <w:pPr>
              <w:jc w:val="center"/>
              <w:rPr>
                <w:rFonts w:cs="Arial"/>
                <w:spacing w:val="-6"/>
                <w:lang w:val="en-GB"/>
              </w:rPr>
            </w:pPr>
            <w:r w:rsidRPr="00A72A8C">
              <w:rPr>
                <w:rFonts w:eastAsia="Times New Roman" w:cs="Arial"/>
                <w:spacing w:val="-6"/>
                <w:lang w:val="en-GB" w:eastAsia="lv-LV"/>
              </w:rPr>
              <w:t>X</w:t>
            </w:r>
          </w:p>
        </w:tc>
        <w:tc>
          <w:tcPr>
            <w:tcW w:w="708" w:type="dxa"/>
            <w:vAlign w:val="center"/>
          </w:tcPr>
          <w:p w14:paraId="04C13292" w14:textId="00ECBDD1" w:rsidR="00524D82" w:rsidRPr="00A72A8C" w:rsidRDefault="00524D82" w:rsidP="001711A0">
            <w:pPr>
              <w:jc w:val="center"/>
              <w:rPr>
                <w:rFonts w:cs="Arial"/>
                <w:spacing w:val="-6"/>
                <w:lang w:val="en-GB"/>
              </w:rPr>
            </w:pPr>
            <w:r w:rsidRPr="00A72A8C">
              <w:rPr>
                <w:rFonts w:eastAsia="Times New Roman" w:cs="Arial"/>
                <w:spacing w:val="-6"/>
                <w:lang w:val="en-GB" w:eastAsia="lv-LV"/>
              </w:rPr>
              <w:t>X</w:t>
            </w:r>
          </w:p>
        </w:tc>
        <w:tc>
          <w:tcPr>
            <w:tcW w:w="567" w:type="dxa"/>
            <w:vAlign w:val="center"/>
          </w:tcPr>
          <w:p w14:paraId="02BDC1AA" w14:textId="77777777" w:rsidR="00524D82" w:rsidRPr="00A72A8C" w:rsidRDefault="00524D82" w:rsidP="001711A0">
            <w:pPr>
              <w:jc w:val="center"/>
              <w:rPr>
                <w:rFonts w:cs="Arial"/>
                <w:spacing w:val="-6"/>
                <w:lang w:val="en-GB"/>
              </w:rPr>
            </w:pPr>
          </w:p>
        </w:tc>
        <w:tc>
          <w:tcPr>
            <w:tcW w:w="567" w:type="dxa"/>
            <w:vAlign w:val="center"/>
          </w:tcPr>
          <w:p w14:paraId="44BB5A31" w14:textId="77777777" w:rsidR="00524D82" w:rsidRPr="00A72A8C" w:rsidRDefault="00524D82" w:rsidP="001711A0">
            <w:pPr>
              <w:jc w:val="center"/>
              <w:rPr>
                <w:rFonts w:cs="Arial"/>
                <w:spacing w:val="-6"/>
                <w:lang w:val="en-GB"/>
              </w:rPr>
            </w:pPr>
          </w:p>
        </w:tc>
        <w:tc>
          <w:tcPr>
            <w:tcW w:w="517" w:type="dxa"/>
            <w:vAlign w:val="center"/>
          </w:tcPr>
          <w:p w14:paraId="627FF5EC" w14:textId="77777777" w:rsidR="00524D82" w:rsidRPr="00A72A8C" w:rsidRDefault="00524D82" w:rsidP="001711A0">
            <w:pPr>
              <w:jc w:val="center"/>
              <w:rPr>
                <w:rFonts w:cs="Arial"/>
                <w:spacing w:val="-6"/>
                <w:lang w:val="en-GB"/>
              </w:rPr>
            </w:pPr>
          </w:p>
        </w:tc>
      </w:tr>
      <w:tr w:rsidR="00524D82" w:rsidRPr="00A72A8C" w14:paraId="71B43811" w14:textId="77777777" w:rsidTr="00524D82">
        <w:trPr>
          <w:jc w:val="center"/>
        </w:trPr>
        <w:tc>
          <w:tcPr>
            <w:tcW w:w="4531" w:type="dxa"/>
            <w:vAlign w:val="center"/>
          </w:tcPr>
          <w:p w14:paraId="4139C242" w14:textId="305041D9" w:rsidR="00524D82" w:rsidRPr="00A72A8C" w:rsidRDefault="00D42405" w:rsidP="001711A0">
            <w:pPr>
              <w:rPr>
                <w:rFonts w:cs="Arial"/>
                <w:spacing w:val="-6"/>
                <w:lang w:val="en-GB"/>
              </w:rPr>
            </w:pPr>
            <w:r>
              <w:rPr>
                <w:rFonts w:eastAsia="Times New Roman" w:cs="Arial"/>
                <w:bCs/>
                <w:spacing w:val="-6"/>
                <w:lang w:val="en-GB" w:eastAsia="lv-LV"/>
              </w:rPr>
              <w:t>Böden</w:t>
            </w:r>
          </w:p>
        </w:tc>
        <w:tc>
          <w:tcPr>
            <w:tcW w:w="709" w:type="dxa"/>
            <w:vAlign w:val="center"/>
          </w:tcPr>
          <w:p w14:paraId="5FDE3BB6" w14:textId="77777777" w:rsidR="00524D82" w:rsidRPr="00A72A8C" w:rsidRDefault="00524D82" w:rsidP="001711A0">
            <w:pPr>
              <w:jc w:val="center"/>
              <w:rPr>
                <w:rFonts w:cs="Arial"/>
                <w:spacing w:val="-6"/>
                <w:lang w:val="en-GB"/>
              </w:rPr>
            </w:pPr>
          </w:p>
        </w:tc>
        <w:tc>
          <w:tcPr>
            <w:tcW w:w="709" w:type="dxa"/>
            <w:vAlign w:val="center"/>
          </w:tcPr>
          <w:p w14:paraId="6BA597DF" w14:textId="77777777" w:rsidR="00524D82" w:rsidRPr="00A72A8C" w:rsidRDefault="00524D82" w:rsidP="001711A0">
            <w:pPr>
              <w:jc w:val="center"/>
              <w:rPr>
                <w:rFonts w:cs="Arial"/>
                <w:spacing w:val="-6"/>
                <w:lang w:val="en-GB"/>
              </w:rPr>
            </w:pPr>
          </w:p>
        </w:tc>
        <w:tc>
          <w:tcPr>
            <w:tcW w:w="709" w:type="dxa"/>
            <w:vAlign w:val="center"/>
          </w:tcPr>
          <w:p w14:paraId="4AC02F49" w14:textId="0680DFC2" w:rsidR="00524D82" w:rsidRPr="00A72A8C" w:rsidRDefault="00524D82" w:rsidP="001711A0">
            <w:pPr>
              <w:jc w:val="center"/>
              <w:rPr>
                <w:rFonts w:cs="Arial"/>
                <w:spacing w:val="-6"/>
                <w:lang w:val="en-GB"/>
              </w:rPr>
            </w:pPr>
            <w:r w:rsidRPr="00A72A8C">
              <w:rPr>
                <w:rFonts w:eastAsia="Times New Roman" w:cs="Arial"/>
                <w:spacing w:val="-6"/>
                <w:lang w:val="en-GB" w:eastAsia="lv-LV"/>
              </w:rPr>
              <w:t>X</w:t>
            </w:r>
          </w:p>
        </w:tc>
        <w:tc>
          <w:tcPr>
            <w:tcW w:w="708" w:type="dxa"/>
            <w:vAlign w:val="center"/>
          </w:tcPr>
          <w:p w14:paraId="49E2E54D" w14:textId="1914DB93" w:rsidR="00524D82" w:rsidRPr="00A72A8C" w:rsidRDefault="00524D82" w:rsidP="001711A0">
            <w:pPr>
              <w:jc w:val="center"/>
              <w:rPr>
                <w:rFonts w:cs="Arial"/>
                <w:spacing w:val="-6"/>
                <w:lang w:val="en-GB"/>
              </w:rPr>
            </w:pPr>
            <w:r w:rsidRPr="00A72A8C">
              <w:rPr>
                <w:rFonts w:eastAsia="Times New Roman" w:cs="Arial"/>
                <w:spacing w:val="-6"/>
                <w:lang w:val="en-GB" w:eastAsia="lv-LV"/>
              </w:rPr>
              <w:t>X</w:t>
            </w:r>
          </w:p>
        </w:tc>
        <w:tc>
          <w:tcPr>
            <w:tcW w:w="567" w:type="dxa"/>
            <w:vAlign w:val="center"/>
          </w:tcPr>
          <w:p w14:paraId="20839663" w14:textId="50385A2D" w:rsidR="00524D82" w:rsidRPr="00A72A8C" w:rsidRDefault="00524D82" w:rsidP="001711A0">
            <w:pPr>
              <w:jc w:val="center"/>
              <w:rPr>
                <w:rFonts w:cs="Arial"/>
                <w:spacing w:val="-6"/>
                <w:lang w:val="en-GB"/>
              </w:rPr>
            </w:pPr>
            <w:r w:rsidRPr="00A72A8C">
              <w:rPr>
                <w:rFonts w:eastAsia="Times New Roman" w:cs="Arial"/>
                <w:spacing w:val="-6"/>
                <w:lang w:val="en-GB" w:eastAsia="lv-LV"/>
              </w:rPr>
              <w:t>X</w:t>
            </w:r>
          </w:p>
        </w:tc>
        <w:tc>
          <w:tcPr>
            <w:tcW w:w="567" w:type="dxa"/>
            <w:vAlign w:val="center"/>
          </w:tcPr>
          <w:p w14:paraId="732D1E84" w14:textId="77777777" w:rsidR="00524D82" w:rsidRPr="00A72A8C" w:rsidRDefault="00524D82" w:rsidP="001711A0">
            <w:pPr>
              <w:jc w:val="center"/>
              <w:rPr>
                <w:rFonts w:cs="Arial"/>
                <w:spacing w:val="-6"/>
                <w:lang w:val="en-GB"/>
              </w:rPr>
            </w:pPr>
          </w:p>
        </w:tc>
        <w:tc>
          <w:tcPr>
            <w:tcW w:w="517" w:type="dxa"/>
            <w:vAlign w:val="center"/>
          </w:tcPr>
          <w:p w14:paraId="24F8A3E4" w14:textId="77777777" w:rsidR="00524D82" w:rsidRPr="00A72A8C" w:rsidRDefault="00524D82" w:rsidP="001711A0">
            <w:pPr>
              <w:jc w:val="center"/>
              <w:rPr>
                <w:rFonts w:cs="Arial"/>
                <w:spacing w:val="-6"/>
                <w:lang w:val="en-GB"/>
              </w:rPr>
            </w:pPr>
          </w:p>
        </w:tc>
      </w:tr>
      <w:tr w:rsidR="00524D82" w:rsidRPr="00A72A8C" w14:paraId="7DB2B982" w14:textId="77777777" w:rsidTr="00524D82">
        <w:trPr>
          <w:jc w:val="center"/>
        </w:trPr>
        <w:tc>
          <w:tcPr>
            <w:tcW w:w="4531" w:type="dxa"/>
            <w:vAlign w:val="center"/>
          </w:tcPr>
          <w:p w14:paraId="29D7E701" w14:textId="4DCB8F9F" w:rsidR="00524D82" w:rsidRPr="00A72A8C" w:rsidRDefault="00D42405" w:rsidP="001711A0">
            <w:pPr>
              <w:rPr>
                <w:rFonts w:cs="Arial"/>
                <w:spacing w:val="-6"/>
                <w:lang w:val="en-GB"/>
              </w:rPr>
            </w:pPr>
            <w:r w:rsidRPr="00D42405">
              <w:rPr>
                <w:rFonts w:eastAsia="Times New Roman" w:cs="Arial"/>
                <w:bCs/>
                <w:spacing w:val="-6"/>
                <w:lang w:val="en-GB" w:eastAsia="lv-LV"/>
              </w:rPr>
              <w:t>Unterbodenstrukturen</w:t>
            </w:r>
          </w:p>
        </w:tc>
        <w:tc>
          <w:tcPr>
            <w:tcW w:w="709" w:type="dxa"/>
            <w:vAlign w:val="center"/>
          </w:tcPr>
          <w:p w14:paraId="5AC5CA88" w14:textId="77777777" w:rsidR="00524D82" w:rsidRPr="00A72A8C" w:rsidRDefault="00524D82" w:rsidP="001711A0">
            <w:pPr>
              <w:jc w:val="center"/>
              <w:rPr>
                <w:rFonts w:cs="Arial"/>
                <w:spacing w:val="-6"/>
                <w:lang w:val="en-GB"/>
              </w:rPr>
            </w:pPr>
          </w:p>
        </w:tc>
        <w:tc>
          <w:tcPr>
            <w:tcW w:w="709" w:type="dxa"/>
            <w:vAlign w:val="center"/>
          </w:tcPr>
          <w:p w14:paraId="70F7B3F2" w14:textId="77777777" w:rsidR="00524D82" w:rsidRPr="00A72A8C" w:rsidRDefault="00524D82" w:rsidP="001711A0">
            <w:pPr>
              <w:jc w:val="center"/>
              <w:rPr>
                <w:rFonts w:cs="Arial"/>
                <w:spacing w:val="-6"/>
                <w:lang w:val="en-GB"/>
              </w:rPr>
            </w:pPr>
          </w:p>
        </w:tc>
        <w:tc>
          <w:tcPr>
            <w:tcW w:w="709" w:type="dxa"/>
            <w:vAlign w:val="center"/>
          </w:tcPr>
          <w:p w14:paraId="69BF445F" w14:textId="77777777" w:rsidR="00524D82" w:rsidRPr="00A72A8C" w:rsidRDefault="00524D82" w:rsidP="001711A0">
            <w:pPr>
              <w:jc w:val="center"/>
              <w:rPr>
                <w:rFonts w:cs="Arial"/>
                <w:spacing w:val="-6"/>
                <w:lang w:val="en-GB"/>
              </w:rPr>
            </w:pPr>
          </w:p>
        </w:tc>
        <w:tc>
          <w:tcPr>
            <w:tcW w:w="708" w:type="dxa"/>
            <w:vAlign w:val="center"/>
          </w:tcPr>
          <w:p w14:paraId="69AEDB48" w14:textId="77777777" w:rsidR="00524D82" w:rsidRPr="00A72A8C" w:rsidRDefault="00524D82" w:rsidP="001711A0">
            <w:pPr>
              <w:jc w:val="center"/>
              <w:rPr>
                <w:rFonts w:cs="Arial"/>
                <w:spacing w:val="-6"/>
                <w:lang w:val="en-GB"/>
              </w:rPr>
            </w:pPr>
          </w:p>
        </w:tc>
        <w:tc>
          <w:tcPr>
            <w:tcW w:w="567" w:type="dxa"/>
            <w:vAlign w:val="center"/>
          </w:tcPr>
          <w:p w14:paraId="741F5323" w14:textId="1543A2B8" w:rsidR="00524D82" w:rsidRPr="00A72A8C" w:rsidRDefault="00524D82" w:rsidP="001711A0">
            <w:pPr>
              <w:jc w:val="center"/>
              <w:rPr>
                <w:rFonts w:cs="Arial"/>
                <w:spacing w:val="-6"/>
                <w:lang w:val="en-GB"/>
              </w:rPr>
            </w:pPr>
            <w:r w:rsidRPr="00A72A8C">
              <w:rPr>
                <w:rFonts w:eastAsia="Times New Roman" w:cs="Arial"/>
                <w:spacing w:val="-6"/>
                <w:lang w:val="en-GB" w:eastAsia="lv-LV"/>
              </w:rPr>
              <w:t>X</w:t>
            </w:r>
          </w:p>
        </w:tc>
        <w:tc>
          <w:tcPr>
            <w:tcW w:w="567" w:type="dxa"/>
            <w:vAlign w:val="center"/>
          </w:tcPr>
          <w:p w14:paraId="70C55AD3" w14:textId="5EC62929" w:rsidR="00524D82" w:rsidRPr="00A72A8C" w:rsidRDefault="00524D82" w:rsidP="001711A0">
            <w:pPr>
              <w:jc w:val="center"/>
              <w:rPr>
                <w:rFonts w:cs="Arial"/>
                <w:spacing w:val="-6"/>
                <w:lang w:val="en-GB"/>
              </w:rPr>
            </w:pPr>
            <w:r w:rsidRPr="00A72A8C">
              <w:rPr>
                <w:rFonts w:eastAsia="Times New Roman" w:cs="Arial"/>
                <w:spacing w:val="-6"/>
                <w:lang w:val="en-GB" w:eastAsia="lv-LV"/>
              </w:rPr>
              <w:t>X</w:t>
            </w:r>
          </w:p>
        </w:tc>
        <w:tc>
          <w:tcPr>
            <w:tcW w:w="517" w:type="dxa"/>
            <w:vAlign w:val="center"/>
          </w:tcPr>
          <w:p w14:paraId="5E3A4D42" w14:textId="7325EC33" w:rsidR="00524D82" w:rsidRPr="00A72A8C" w:rsidRDefault="00524D82" w:rsidP="001711A0">
            <w:pPr>
              <w:jc w:val="center"/>
              <w:rPr>
                <w:rFonts w:cs="Arial"/>
                <w:spacing w:val="-6"/>
                <w:lang w:val="en-GB"/>
              </w:rPr>
            </w:pPr>
            <w:r w:rsidRPr="00A72A8C">
              <w:rPr>
                <w:rFonts w:eastAsia="Times New Roman" w:cs="Arial"/>
                <w:spacing w:val="-6"/>
                <w:lang w:val="en-GB" w:eastAsia="lv-LV"/>
              </w:rPr>
              <w:t>X</w:t>
            </w:r>
          </w:p>
        </w:tc>
      </w:tr>
      <w:tr w:rsidR="00524D82" w:rsidRPr="00A72A8C" w14:paraId="7236358A" w14:textId="77777777" w:rsidTr="00524D82">
        <w:trPr>
          <w:jc w:val="center"/>
        </w:trPr>
        <w:tc>
          <w:tcPr>
            <w:tcW w:w="4531" w:type="dxa"/>
            <w:vAlign w:val="center"/>
          </w:tcPr>
          <w:p w14:paraId="4B6A1603" w14:textId="31836D81" w:rsidR="00524D82" w:rsidRPr="00A72A8C" w:rsidRDefault="00D42405" w:rsidP="001711A0">
            <w:pPr>
              <w:rPr>
                <w:rFonts w:cs="Arial"/>
                <w:spacing w:val="-6"/>
                <w:lang w:val="en-GB"/>
              </w:rPr>
            </w:pPr>
            <w:r w:rsidRPr="00D42405">
              <w:rPr>
                <w:rFonts w:eastAsia="Times New Roman" w:cs="Arial"/>
                <w:bCs/>
                <w:spacing w:val="-6"/>
                <w:lang w:val="en-GB" w:eastAsia="lv-LV"/>
              </w:rPr>
              <w:t>Betonformen</w:t>
            </w:r>
          </w:p>
        </w:tc>
        <w:tc>
          <w:tcPr>
            <w:tcW w:w="709" w:type="dxa"/>
            <w:vAlign w:val="center"/>
          </w:tcPr>
          <w:p w14:paraId="3FDB3DAB" w14:textId="77777777" w:rsidR="00524D82" w:rsidRPr="00A72A8C" w:rsidRDefault="00524D82" w:rsidP="001711A0">
            <w:pPr>
              <w:jc w:val="center"/>
              <w:rPr>
                <w:rFonts w:cs="Arial"/>
                <w:spacing w:val="-6"/>
                <w:lang w:val="en-GB"/>
              </w:rPr>
            </w:pPr>
          </w:p>
        </w:tc>
        <w:tc>
          <w:tcPr>
            <w:tcW w:w="709" w:type="dxa"/>
            <w:vAlign w:val="center"/>
          </w:tcPr>
          <w:p w14:paraId="58D99506" w14:textId="77777777" w:rsidR="00524D82" w:rsidRPr="00A72A8C" w:rsidRDefault="00524D82" w:rsidP="001711A0">
            <w:pPr>
              <w:jc w:val="center"/>
              <w:rPr>
                <w:rFonts w:cs="Arial"/>
                <w:spacing w:val="-6"/>
                <w:lang w:val="en-GB"/>
              </w:rPr>
            </w:pPr>
          </w:p>
        </w:tc>
        <w:tc>
          <w:tcPr>
            <w:tcW w:w="709" w:type="dxa"/>
            <w:vAlign w:val="center"/>
          </w:tcPr>
          <w:p w14:paraId="2E36E118" w14:textId="77777777" w:rsidR="00524D82" w:rsidRPr="00A72A8C" w:rsidRDefault="00524D82" w:rsidP="001711A0">
            <w:pPr>
              <w:jc w:val="center"/>
              <w:rPr>
                <w:rFonts w:cs="Arial"/>
                <w:spacing w:val="-6"/>
                <w:lang w:val="en-GB"/>
              </w:rPr>
            </w:pPr>
          </w:p>
        </w:tc>
        <w:tc>
          <w:tcPr>
            <w:tcW w:w="708" w:type="dxa"/>
            <w:vAlign w:val="center"/>
          </w:tcPr>
          <w:p w14:paraId="0A662E5D" w14:textId="77777777" w:rsidR="00524D82" w:rsidRPr="00A72A8C" w:rsidRDefault="00524D82" w:rsidP="001711A0">
            <w:pPr>
              <w:jc w:val="center"/>
              <w:rPr>
                <w:rFonts w:cs="Arial"/>
                <w:spacing w:val="-6"/>
                <w:lang w:val="en-GB"/>
              </w:rPr>
            </w:pPr>
          </w:p>
        </w:tc>
        <w:tc>
          <w:tcPr>
            <w:tcW w:w="567" w:type="dxa"/>
            <w:vAlign w:val="center"/>
          </w:tcPr>
          <w:p w14:paraId="0D0D54B2" w14:textId="77777777" w:rsidR="00524D82" w:rsidRPr="00A72A8C" w:rsidRDefault="00524D82" w:rsidP="001711A0">
            <w:pPr>
              <w:jc w:val="center"/>
              <w:rPr>
                <w:rFonts w:cs="Arial"/>
                <w:spacing w:val="-6"/>
                <w:lang w:val="en-GB"/>
              </w:rPr>
            </w:pPr>
          </w:p>
        </w:tc>
        <w:tc>
          <w:tcPr>
            <w:tcW w:w="567" w:type="dxa"/>
            <w:vAlign w:val="center"/>
          </w:tcPr>
          <w:p w14:paraId="5376D8E6" w14:textId="7A0EE533" w:rsidR="00524D82" w:rsidRPr="00A72A8C" w:rsidRDefault="00524D82" w:rsidP="001711A0">
            <w:pPr>
              <w:jc w:val="center"/>
              <w:rPr>
                <w:rFonts w:cs="Arial"/>
                <w:spacing w:val="-6"/>
                <w:lang w:val="en-GB"/>
              </w:rPr>
            </w:pPr>
            <w:r w:rsidRPr="00A72A8C">
              <w:rPr>
                <w:rFonts w:eastAsia="Times New Roman" w:cs="Arial"/>
                <w:spacing w:val="-6"/>
                <w:lang w:val="en-GB" w:eastAsia="lv-LV"/>
              </w:rPr>
              <w:t>X</w:t>
            </w:r>
          </w:p>
        </w:tc>
        <w:tc>
          <w:tcPr>
            <w:tcW w:w="517" w:type="dxa"/>
            <w:vAlign w:val="center"/>
          </w:tcPr>
          <w:p w14:paraId="116BDE27" w14:textId="287BD50F" w:rsidR="00524D82" w:rsidRPr="00A72A8C" w:rsidRDefault="00524D82" w:rsidP="001711A0">
            <w:pPr>
              <w:jc w:val="center"/>
              <w:rPr>
                <w:rFonts w:cs="Arial"/>
                <w:spacing w:val="-6"/>
                <w:lang w:val="en-GB"/>
              </w:rPr>
            </w:pPr>
            <w:r w:rsidRPr="00A72A8C">
              <w:rPr>
                <w:rFonts w:eastAsia="Times New Roman" w:cs="Arial"/>
                <w:spacing w:val="-6"/>
                <w:lang w:val="en-GB" w:eastAsia="lv-LV"/>
              </w:rPr>
              <w:t>X</w:t>
            </w:r>
          </w:p>
        </w:tc>
      </w:tr>
    </w:tbl>
    <w:p w14:paraId="746AD423" w14:textId="77777777" w:rsidR="002F4FB1" w:rsidRPr="00A72A8C" w:rsidRDefault="002F4FB1" w:rsidP="001711A0">
      <w:pPr>
        <w:rPr>
          <w:rFonts w:cs="Arial"/>
          <w:spacing w:val="-6"/>
          <w:sz w:val="24"/>
          <w:szCs w:val="24"/>
          <w:lang w:val="en-GB"/>
        </w:rPr>
      </w:pPr>
    </w:p>
    <w:p w14:paraId="27190AE9" w14:textId="52931761" w:rsidR="00D42405" w:rsidRDefault="00D42405" w:rsidP="00D42405">
      <w:pPr>
        <w:pStyle w:val="Listenabsatz"/>
        <w:numPr>
          <w:ilvl w:val="2"/>
          <w:numId w:val="2"/>
        </w:numPr>
        <w:rPr>
          <w:rFonts w:eastAsiaTheme="majorEastAsia" w:cstheme="majorBidi"/>
          <w:b/>
          <w:color w:val="538135"/>
          <w:spacing w:val="-6"/>
          <w:sz w:val="24"/>
          <w:szCs w:val="24"/>
          <w:lang w:val="en-GB"/>
        </w:rPr>
      </w:pPr>
      <w:r>
        <w:rPr>
          <w:rFonts w:eastAsiaTheme="majorEastAsia" w:cstheme="majorBidi"/>
          <w:b/>
          <w:color w:val="538135"/>
          <w:spacing w:val="-6"/>
          <w:sz w:val="24"/>
          <w:szCs w:val="24"/>
          <w:lang w:val="en-GB"/>
        </w:rPr>
        <w:t>Belastungs</w:t>
      </w:r>
      <w:r w:rsidRPr="00D42405">
        <w:rPr>
          <w:rFonts w:eastAsiaTheme="majorEastAsia" w:cstheme="majorBidi"/>
          <w:b/>
          <w:color w:val="538135"/>
          <w:spacing w:val="-6"/>
          <w:sz w:val="24"/>
          <w:szCs w:val="24"/>
          <w:lang w:val="en-GB"/>
        </w:rPr>
        <w:t>bewertun</w:t>
      </w:r>
      <w:r>
        <w:rPr>
          <w:rFonts w:eastAsiaTheme="majorEastAsia" w:cstheme="majorBidi"/>
          <w:b/>
          <w:color w:val="538135"/>
          <w:spacing w:val="-6"/>
          <w:sz w:val="24"/>
          <w:szCs w:val="24"/>
          <w:lang w:val="en-GB"/>
        </w:rPr>
        <w:t>g</w:t>
      </w:r>
    </w:p>
    <w:p w14:paraId="4AA57105" w14:textId="2B9F64A7" w:rsidR="00D42405" w:rsidRPr="00D42405" w:rsidRDefault="00D42405" w:rsidP="00D42405">
      <w:pPr>
        <w:rPr>
          <w:rFonts w:cs="Arial"/>
          <w:spacing w:val="-6"/>
          <w:kern w:val="0"/>
          <w:sz w:val="24"/>
          <w:szCs w:val="24"/>
          <w:lang w:val="de-AT" w:eastAsia="en-US"/>
        </w:rPr>
      </w:pPr>
      <w:r w:rsidRPr="00D42405">
        <w:rPr>
          <w:rFonts w:eastAsia="Times New Roman" w:cs="Arial"/>
          <w:spacing w:val="-6"/>
          <w:sz w:val="24"/>
          <w:szCs w:val="24"/>
          <w:lang w:val="de-AT" w:eastAsia="lv-LV"/>
        </w:rPr>
        <w:t>Die Belastungsbewertung</w:t>
      </w:r>
      <w:r>
        <w:rPr>
          <w:rFonts w:eastAsia="Times New Roman" w:cs="Arial"/>
          <w:spacing w:val="-6"/>
          <w:sz w:val="24"/>
          <w:szCs w:val="24"/>
          <w:lang w:val="de-AT" w:eastAsia="lv-LV"/>
        </w:rPr>
        <w:t xml:space="preserve"> </w:t>
      </w:r>
      <w:r w:rsidRPr="00D42405">
        <w:rPr>
          <w:rFonts w:eastAsia="Times New Roman" w:cs="Arial"/>
          <w:spacing w:val="-6"/>
          <w:sz w:val="24"/>
          <w:szCs w:val="24"/>
          <w:lang w:val="de-AT" w:eastAsia="lv-LV"/>
        </w:rPr>
        <w:t xml:space="preserve">oder </w:t>
      </w:r>
      <w:r>
        <w:rPr>
          <w:rFonts w:eastAsia="Times New Roman" w:cs="Arial"/>
          <w:spacing w:val="-6"/>
          <w:sz w:val="24"/>
          <w:szCs w:val="24"/>
          <w:lang w:val="de-AT" w:eastAsia="lv-LV"/>
        </w:rPr>
        <w:t>Einstufung</w:t>
      </w:r>
      <w:r w:rsidRPr="00D42405">
        <w:rPr>
          <w:rFonts w:eastAsia="Times New Roman" w:cs="Arial"/>
          <w:spacing w:val="-6"/>
          <w:sz w:val="24"/>
          <w:szCs w:val="24"/>
          <w:lang w:val="de-AT" w:eastAsia="lv-LV"/>
        </w:rPr>
        <w:t xml:space="preserve"> nach Stärke kann entweder visuell oder mechanisch erfolgen. Es werden einige Standardgruppen verwendet:</w:t>
      </w:r>
    </w:p>
    <w:p w14:paraId="697067AA" w14:textId="66D9BFF1" w:rsidR="002435FC" w:rsidRPr="00A72A8C" w:rsidRDefault="002435FC" w:rsidP="000B4A3D">
      <w:pPr>
        <w:pStyle w:val="Listenabsatz"/>
        <w:numPr>
          <w:ilvl w:val="0"/>
          <w:numId w:val="17"/>
        </w:numPr>
        <w:tabs>
          <w:tab w:val="clear" w:pos="720"/>
          <w:tab w:val="num" w:pos="567"/>
        </w:tabs>
        <w:spacing w:after="0" w:line="240" w:lineRule="auto"/>
        <w:ind w:left="567" w:hanging="207"/>
        <w:rPr>
          <w:rFonts w:cs="Arial"/>
          <w:spacing w:val="-6"/>
          <w:sz w:val="24"/>
          <w:szCs w:val="24"/>
          <w:lang w:val="en-GB"/>
        </w:rPr>
      </w:pPr>
      <w:r w:rsidRPr="00A72A8C">
        <w:rPr>
          <w:rFonts w:cs="Arial"/>
          <w:spacing w:val="-6"/>
          <w:sz w:val="24"/>
          <w:szCs w:val="24"/>
          <w:lang w:val="en-GB"/>
        </w:rPr>
        <w:t>ISO (International standard institution)</w:t>
      </w:r>
      <w:r w:rsidR="0048304A" w:rsidRPr="00A72A8C">
        <w:rPr>
          <w:rFonts w:cs="Arial"/>
          <w:spacing w:val="-6"/>
          <w:sz w:val="24"/>
          <w:szCs w:val="24"/>
          <w:lang w:val="en-GB"/>
        </w:rPr>
        <w:t>.</w:t>
      </w:r>
    </w:p>
    <w:p w14:paraId="1845D753" w14:textId="54757208" w:rsidR="002435FC" w:rsidRPr="00A72A8C" w:rsidRDefault="002435FC" w:rsidP="000B4A3D">
      <w:pPr>
        <w:pStyle w:val="Listenabsatz"/>
        <w:numPr>
          <w:ilvl w:val="0"/>
          <w:numId w:val="17"/>
        </w:numPr>
        <w:tabs>
          <w:tab w:val="clear" w:pos="720"/>
          <w:tab w:val="num" w:pos="567"/>
        </w:tabs>
        <w:spacing w:after="0" w:line="240" w:lineRule="auto"/>
        <w:ind w:left="567" w:hanging="207"/>
        <w:rPr>
          <w:rFonts w:cs="Arial"/>
          <w:spacing w:val="-6"/>
          <w:sz w:val="24"/>
          <w:szCs w:val="24"/>
          <w:lang w:val="en-GB"/>
        </w:rPr>
      </w:pPr>
      <w:r w:rsidRPr="00A72A8C">
        <w:rPr>
          <w:rFonts w:cs="Arial"/>
          <w:spacing w:val="-6"/>
          <w:sz w:val="24"/>
          <w:szCs w:val="24"/>
          <w:lang w:val="en-GB"/>
        </w:rPr>
        <w:t>EN (European Norm)</w:t>
      </w:r>
      <w:r w:rsidR="00780562" w:rsidRPr="00A72A8C">
        <w:rPr>
          <w:rFonts w:cs="Arial"/>
          <w:spacing w:val="-6"/>
          <w:sz w:val="24"/>
          <w:szCs w:val="24"/>
          <w:lang w:val="en-GB"/>
        </w:rPr>
        <w:t>;</w:t>
      </w:r>
    </w:p>
    <w:p w14:paraId="5540FE07" w14:textId="70665BD9" w:rsidR="00D9585E" w:rsidRPr="00D42405" w:rsidRDefault="00D9585E" w:rsidP="000B4A3D">
      <w:pPr>
        <w:pStyle w:val="Listenabsatz"/>
        <w:numPr>
          <w:ilvl w:val="0"/>
          <w:numId w:val="17"/>
        </w:numPr>
        <w:tabs>
          <w:tab w:val="clear" w:pos="720"/>
          <w:tab w:val="num" w:pos="567"/>
        </w:tabs>
        <w:spacing w:after="0" w:line="240" w:lineRule="auto"/>
        <w:ind w:left="567" w:hanging="207"/>
        <w:rPr>
          <w:rFonts w:cs="Arial"/>
          <w:spacing w:val="-6"/>
          <w:sz w:val="24"/>
          <w:szCs w:val="24"/>
          <w:lang w:val="de-AT"/>
        </w:rPr>
      </w:pPr>
      <w:r w:rsidRPr="00D42405">
        <w:rPr>
          <w:rFonts w:cs="Arial"/>
          <w:spacing w:val="-6"/>
          <w:sz w:val="24"/>
          <w:szCs w:val="24"/>
          <w:lang w:val="de-AT"/>
        </w:rPr>
        <w:t>National</w:t>
      </w:r>
      <w:r w:rsidR="00CC757B" w:rsidRPr="00D42405">
        <w:rPr>
          <w:rFonts w:cs="Arial"/>
          <w:spacing w:val="-6"/>
          <w:sz w:val="24"/>
          <w:szCs w:val="24"/>
          <w:lang w:val="de-AT"/>
        </w:rPr>
        <w:t xml:space="preserve">: </w:t>
      </w:r>
      <w:r w:rsidR="00CC757B" w:rsidRPr="00D42405">
        <w:rPr>
          <w:spacing w:val="-6"/>
          <w:sz w:val="24"/>
          <w:szCs w:val="24"/>
          <w:lang w:val="de-AT"/>
        </w:rPr>
        <w:t>ÖNORM (</w:t>
      </w:r>
      <w:r w:rsidR="00D42405" w:rsidRPr="00D42405">
        <w:rPr>
          <w:spacing w:val="-6"/>
          <w:sz w:val="24"/>
          <w:szCs w:val="24"/>
          <w:lang w:val="de-AT"/>
        </w:rPr>
        <w:t>Österreich</w:t>
      </w:r>
      <w:r w:rsidR="00CC757B" w:rsidRPr="00D42405">
        <w:rPr>
          <w:spacing w:val="-6"/>
          <w:sz w:val="24"/>
          <w:szCs w:val="24"/>
          <w:lang w:val="de-AT"/>
        </w:rPr>
        <w:t>)</w:t>
      </w:r>
      <w:r w:rsidR="00780562" w:rsidRPr="00D42405">
        <w:rPr>
          <w:spacing w:val="-6"/>
          <w:sz w:val="24"/>
          <w:szCs w:val="24"/>
          <w:lang w:val="de-AT"/>
        </w:rPr>
        <w:t>,</w:t>
      </w:r>
      <w:r w:rsidR="00CC757B" w:rsidRPr="00D42405">
        <w:rPr>
          <w:spacing w:val="-6"/>
          <w:sz w:val="24"/>
          <w:szCs w:val="24"/>
          <w:lang w:val="de-AT"/>
        </w:rPr>
        <w:t xml:space="preserve"> </w:t>
      </w:r>
      <w:r w:rsidR="00CC757B" w:rsidRPr="00D42405">
        <w:rPr>
          <w:rStyle w:val="Hervorhebung"/>
          <w:i w:val="0"/>
          <w:spacing w:val="-6"/>
          <w:sz w:val="24"/>
          <w:szCs w:val="24"/>
          <w:lang w:val="de-AT"/>
        </w:rPr>
        <w:t>SFS (Fin</w:t>
      </w:r>
      <w:r w:rsidR="00D42405" w:rsidRPr="00D42405">
        <w:rPr>
          <w:rStyle w:val="Hervorhebung"/>
          <w:i w:val="0"/>
          <w:spacing w:val="-6"/>
          <w:sz w:val="24"/>
          <w:szCs w:val="24"/>
          <w:lang w:val="de-AT"/>
        </w:rPr>
        <w:t>n</w:t>
      </w:r>
      <w:r w:rsidR="00CC757B" w:rsidRPr="00D42405">
        <w:rPr>
          <w:rStyle w:val="Hervorhebung"/>
          <w:i w:val="0"/>
          <w:spacing w:val="-6"/>
          <w:sz w:val="24"/>
          <w:szCs w:val="24"/>
          <w:lang w:val="de-AT"/>
        </w:rPr>
        <w:t>land)</w:t>
      </w:r>
      <w:r w:rsidR="00780562" w:rsidRPr="00D42405">
        <w:rPr>
          <w:rStyle w:val="Hervorhebung"/>
          <w:i w:val="0"/>
          <w:spacing w:val="-6"/>
          <w:sz w:val="24"/>
          <w:szCs w:val="24"/>
          <w:lang w:val="de-AT"/>
        </w:rPr>
        <w:t>,</w:t>
      </w:r>
      <w:r w:rsidR="00CC757B" w:rsidRPr="00D42405">
        <w:rPr>
          <w:rStyle w:val="Hervorhebung"/>
          <w:i w:val="0"/>
          <w:spacing w:val="-6"/>
          <w:sz w:val="24"/>
          <w:szCs w:val="24"/>
          <w:lang w:val="de-AT"/>
        </w:rPr>
        <w:t xml:space="preserve"> </w:t>
      </w:r>
      <w:r w:rsidR="00CC757B" w:rsidRPr="00A72A8C">
        <w:rPr>
          <w:rStyle w:val="Hervorhebung"/>
          <w:i w:val="0"/>
          <w:spacing w:val="-6"/>
          <w:sz w:val="24"/>
          <w:szCs w:val="24"/>
          <w:lang w:val="en-GB"/>
        </w:rPr>
        <w:t>ΕΛΟΤ</w:t>
      </w:r>
      <w:r w:rsidR="00CC757B" w:rsidRPr="00D42405">
        <w:rPr>
          <w:rStyle w:val="Hervorhebung"/>
          <w:i w:val="0"/>
          <w:spacing w:val="-6"/>
          <w:sz w:val="24"/>
          <w:szCs w:val="24"/>
          <w:lang w:val="de-AT"/>
        </w:rPr>
        <w:t xml:space="preserve"> (</w:t>
      </w:r>
      <w:r w:rsidR="00D42405" w:rsidRPr="00D42405">
        <w:rPr>
          <w:rStyle w:val="Hervorhebung"/>
          <w:i w:val="0"/>
          <w:spacing w:val="-6"/>
          <w:sz w:val="24"/>
          <w:szCs w:val="24"/>
          <w:lang w:val="de-AT"/>
        </w:rPr>
        <w:t>Gr</w:t>
      </w:r>
      <w:r w:rsidR="00D42405">
        <w:rPr>
          <w:rStyle w:val="Hervorhebung"/>
          <w:i w:val="0"/>
          <w:spacing w:val="-6"/>
          <w:sz w:val="24"/>
          <w:szCs w:val="24"/>
          <w:lang w:val="de-AT"/>
        </w:rPr>
        <w:t>iechenland</w:t>
      </w:r>
      <w:r w:rsidR="00CC757B" w:rsidRPr="00D42405">
        <w:rPr>
          <w:rStyle w:val="Hervorhebung"/>
          <w:i w:val="0"/>
          <w:spacing w:val="-6"/>
          <w:sz w:val="24"/>
          <w:szCs w:val="24"/>
          <w:lang w:val="de-AT"/>
        </w:rPr>
        <w:t>)</w:t>
      </w:r>
      <w:r w:rsidR="00780562" w:rsidRPr="00D42405">
        <w:rPr>
          <w:rStyle w:val="Hervorhebung"/>
          <w:i w:val="0"/>
          <w:spacing w:val="-6"/>
          <w:sz w:val="24"/>
          <w:szCs w:val="24"/>
          <w:lang w:val="de-AT"/>
        </w:rPr>
        <w:t>,</w:t>
      </w:r>
      <w:r w:rsidR="00CC757B" w:rsidRPr="00D42405">
        <w:rPr>
          <w:rFonts w:cs="Arial"/>
          <w:spacing w:val="-6"/>
          <w:sz w:val="24"/>
          <w:szCs w:val="24"/>
          <w:lang w:val="de-AT"/>
        </w:rPr>
        <w:t xml:space="preserve"> LV (</w:t>
      </w:r>
      <w:r w:rsidR="00D42405">
        <w:rPr>
          <w:rFonts w:cs="Arial"/>
          <w:spacing w:val="-6"/>
          <w:sz w:val="24"/>
          <w:szCs w:val="24"/>
          <w:lang w:val="de-AT"/>
        </w:rPr>
        <w:t>Lettland</w:t>
      </w:r>
      <w:r w:rsidR="00CC757B" w:rsidRPr="00D42405">
        <w:rPr>
          <w:rFonts w:cs="Arial"/>
          <w:spacing w:val="-6"/>
          <w:sz w:val="24"/>
          <w:szCs w:val="24"/>
          <w:lang w:val="de-AT"/>
        </w:rPr>
        <w:t>)</w:t>
      </w:r>
      <w:r w:rsidR="00780562" w:rsidRPr="00D42405">
        <w:rPr>
          <w:rFonts w:cs="Arial"/>
          <w:spacing w:val="-6"/>
          <w:sz w:val="24"/>
          <w:szCs w:val="24"/>
          <w:lang w:val="de-AT"/>
        </w:rPr>
        <w:t>,</w:t>
      </w:r>
      <w:r w:rsidR="00CC757B" w:rsidRPr="00D42405">
        <w:rPr>
          <w:rFonts w:cs="Arial"/>
          <w:spacing w:val="-6"/>
          <w:sz w:val="24"/>
          <w:szCs w:val="24"/>
          <w:lang w:val="de-AT"/>
        </w:rPr>
        <w:t xml:space="preserve"> UNE (</w:t>
      </w:r>
      <w:r w:rsidR="00D42405">
        <w:rPr>
          <w:rFonts w:cs="Arial"/>
          <w:spacing w:val="-6"/>
          <w:sz w:val="24"/>
          <w:szCs w:val="24"/>
          <w:lang w:val="de-AT"/>
        </w:rPr>
        <w:t>Spanien</w:t>
      </w:r>
      <w:r w:rsidR="00CC757B" w:rsidRPr="00D42405">
        <w:rPr>
          <w:rFonts w:cs="Arial"/>
          <w:spacing w:val="-6"/>
          <w:sz w:val="24"/>
          <w:szCs w:val="24"/>
          <w:lang w:val="de-AT"/>
        </w:rPr>
        <w:t>).</w:t>
      </w:r>
    </w:p>
    <w:p w14:paraId="193DCB83" w14:textId="683E2446" w:rsidR="00D42405" w:rsidRPr="00D42405" w:rsidRDefault="00D42405" w:rsidP="00D42405">
      <w:pPr>
        <w:rPr>
          <w:rFonts w:eastAsiaTheme="minorEastAsia" w:cs="Arial"/>
          <w:spacing w:val="-6"/>
          <w:kern w:val="0"/>
          <w:sz w:val="24"/>
          <w:szCs w:val="24"/>
          <w:lang w:val="de-AT"/>
        </w:rPr>
      </w:pPr>
      <w:r w:rsidRPr="00D42405">
        <w:rPr>
          <w:rFonts w:eastAsiaTheme="minorEastAsia" w:cs="Arial"/>
          <w:spacing w:val="-6"/>
          <w:kern w:val="0"/>
          <w:sz w:val="24"/>
          <w:szCs w:val="24"/>
          <w:lang w:val="de-AT"/>
        </w:rPr>
        <w:t xml:space="preserve">Typische Basiswerte für die Berechnung der Tragfähigkeit und Steifigkeit von Bauholz in Festigkeitsklassen sind in der Norm EN 338 „Bauholz - Festigkeitsklassen“ (Tabelle 1.7.) </w:t>
      </w:r>
      <w:r w:rsidR="002F365F">
        <w:rPr>
          <w:rFonts w:eastAsiaTheme="minorEastAsia" w:cs="Arial"/>
          <w:spacing w:val="-6"/>
          <w:kern w:val="0"/>
          <w:sz w:val="24"/>
          <w:szCs w:val="24"/>
          <w:lang w:val="de-AT"/>
        </w:rPr>
        <w:t>a</w:t>
      </w:r>
      <w:r w:rsidRPr="00D42405">
        <w:rPr>
          <w:rFonts w:eastAsiaTheme="minorEastAsia" w:cs="Arial"/>
          <w:spacing w:val="-6"/>
          <w:kern w:val="0"/>
          <w:sz w:val="24"/>
          <w:szCs w:val="24"/>
          <w:lang w:val="de-AT"/>
        </w:rPr>
        <w:t xml:space="preserve">ngegeben. Für </w:t>
      </w:r>
      <w:r>
        <w:rPr>
          <w:rFonts w:eastAsiaTheme="minorEastAsia" w:cs="Arial"/>
          <w:spacing w:val="-6"/>
          <w:kern w:val="0"/>
          <w:sz w:val="24"/>
          <w:szCs w:val="24"/>
          <w:lang w:val="de-AT"/>
        </w:rPr>
        <w:t>Weich</w:t>
      </w:r>
      <w:r w:rsidRPr="00D42405">
        <w:rPr>
          <w:rFonts w:eastAsiaTheme="minorEastAsia" w:cs="Arial"/>
          <w:spacing w:val="-6"/>
          <w:kern w:val="0"/>
          <w:sz w:val="24"/>
          <w:szCs w:val="24"/>
          <w:lang w:val="de-AT"/>
        </w:rPr>
        <w:t>hölzer (C-Nadelbäume) reichen die Festigkeitsklassen von C14 bis C40 und für Harthölzer (D-Laub</w:t>
      </w:r>
      <w:r>
        <w:rPr>
          <w:rFonts w:eastAsiaTheme="minorEastAsia" w:cs="Arial"/>
          <w:spacing w:val="-6"/>
          <w:kern w:val="0"/>
          <w:sz w:val="24"/>
          <w:szCs w:val="24"/>
          <w:lang w:val="de-AT"/>
        </w:rPr>
        <w:t>bäume</w:t>
      </w:r>
      <w:r w:rsidRPr="00D42405">
        <w:rPr>
          <w:rFonts w:eastAsiaTheme="minorEastAsia" w:cs="Arial"/>
          <w:spacing w:val="-6"/>
          <w:kern w:val="0"/>
          <w:sz w:val="24"/>
          <w:szCs w:val="24"/>
          <w:lang w:val="de-AT"/>
        </w:rPr>
        <w:t xml:space="preserve">) von D30 bis D70. Die Werte 14 bis 40 oder 30 bis 70 bedeuten </w:t>
      </w:r>
      <w:r>
        <w:rPr>
          <w:rFonts w:eastAsiaTheme="minorEastAsia" w:cs="Arial"/>
          <w:spacing w:val="-6"/>
          <w:kern w:val="0"/>
          <w:sz w:val="24"/>
          <w:szCs w:val="24"/>
          <w:lang w:val="de-AT"/>
        </w:rPr>
        <w:t>typische</w:t>
      </w:r>
      <w:r w:rsidRPr="00D42405">
        <w:rPr>
          <w:rFonts w:eastAsiaTheme="minorEastAsia" w:cs="Arial"/>
          <w:spacing w:val="-6"/>
          <w:kern w:val="0"/>
          <w:sz w:val="24"/>
          <w:szCs w:val="24"/>
          <w:lang w:val="de-AT"/>
        </w:rPr>
        <w:t xml:space="preserve"> Werte beim Biegen (Vierpunktbiegen) de</w:t>
      </w:r>
      <w:r>
        <w:rPr>
          <w:rFonts w:eastAsiaTheme="minorEastAsia" w:cs="Arial"/>
          <w:spacing w:val="-6"/>
          <w:kern w:val="0"/>
          <w:sz w:val="24"/>
          <w:szCs w:val="24"/>
          <w:lang w:val="de-AT"/>
        </w:rPr>
        <w:t>s</w:t>
      </w:r>
      <w:r w:rsidRPr="00D42405">
        <w:rPr>
          <w:rFonts w:eastAsiaTheme="minorEastAsia" w:cs="Arial"/>
          <w:spacing w:val="-6"/>
          <w:kern w:val="0"/>
          <w:sz w:val="24"/>
          <w:szCs w:val="24"/>
          <w:lang w:val="de-AT"/>
        </w:rPr>
        <w:t xml:space="preserve"> exakten </w:t>
      </w:r>
      <w:r>
        <w:rPr>
          <w:rFonts w:eastAsiaTheme="minorEastAsia" w:cs="Arial"/>
          <w:spacing w:val="-6"/>
          <w:kern w:val="0"/>
          <w:sz w:val="24"/>
          <w:szCs w:val="24"/>
          <w:lang w:val="de-AT"/>
        </w:rPr>
        <w:t>Bretts</w:t>
      </w:r>
      <w:r w:rsidRPr="00D42405">
        <w:rPr>
          <w:rFonts w:eastAsiaTheme="minorEastAsia" w:cs="Arial"/>
          <w:spacing w:val="-6"/>
          <w:kern w:val="0"/>
          <w:sz w:val="24"/>
          <w:szCs w:val="24"/>
          <w:lang w:val="de-AT"/>
        </w:rPr>
        <w:t>. Die Festigkeitsklassen C35 - C50 dürfen nur mechanisch bewertet werden.</w:t>
      </w:r>
    </w:p>
    <w:p w14:paraId="49F0A0A6" w14:textId="7A3BE161" w:rsidR="00702CE5" w:rsidRPr="00D42405" w:rsidRDefault="00D42405" w:rsidP="00D42405">
      <w:pPr>
        <w:ind w:firstLine="720"/>
        <w:jc w:val="center"/>
        <w:rPr>
          <w:rFonts w:eastAsia="Times New Roman" w:cs="Arial"/>
          <w:spacing w:val="-6"/>
          <w:sz w:val="24"/>
          <w:szCs w:val="24"/>
          <w:lang w:val="de-AT" w:eastAsia="lv-LV"/>
        </w:rPr>
      </w:pPr>
      <w:r w:rsidRPr="00D42405">
        <w:rPr>
          <w:rFonts w:eastAsia="Times New Roman" w:cs="Arial"/>
          <w:spacing w:val="-6"/>
          <w:sz w:val="24"/>
          <w:szCs w:val="24"/>
          <w:lang w:val="de-AT" w:eastAsia="lv-LV"/>
        </w:rPr>
        <w:t>Tabelle</w:t>
      </w:r>
      <w:r w:rsidR="00840D69" w:rsidRPr="00D42405">
        <w:rPr>
          <w:rFonts w:eastAsia="Times New Roman" w:cs="Arial"/>
          <w:spacing w:val="-6"/>
          <w:sz w:val="24"/>
          <w:szCs w:val="24"/>
          <w:lang w:val="de-AT" w:eastAsia="lv-LV"/>
        </w:rPr>
        <w:t xml:space="preserve"> </w:t>
      </w:r>
      <w:r w:rsidR="00700EB1" w:rsidRPr="00D42405">
        <w:rPr>
          <w:rFonts w:eastAsia="Times New Roman" w:cs="Arial"/>
          <w:spacing w:val="-6"/>
          <w:sz w:val="24"/>
          <w:szCs w:val="24"/>
          <w:lang w:val="de-AT" w:eastAsia="lv-LV"/>
        </w:rPr>
        <w:t>1.7</w:t>
      </w:r>
      <w:r w:rsidR="00840D69" w:rsidRPr="00D42405">
        <w:rPr>
          <w:rFonts w:eastAsia="Times New Roman" w:cs="Arial"/>
          <w:spacing w:val="-6"/>
          <w:sz w:val="24"/>
          <w:szCs w:val="24"/>
          <w:lang w:val="de-AT" w:eastAsia="lv-LV"/>
        </w:rPr>
        <w:t>.</w:t>
      </w:r>
      <w:r w:rsidRPr="00D42405">
        <w:rPr>
          <w:rFonts w:eastAsia="Times New Roman" w:cs="Arial"/>
          <w:spacing w:val="-6"/>
          <w:sz w:val="24"/>
          <w:szCs w:val="24"/>
          <w:lang w:val="de-AT" w:eastAsia="lv-LV"/>
        </w:rPr>
        <w:t xml:space="preserve"> </w:t>
      </w:r>
      <w:r w:rsidRPr="00D42405">
        <w:rPr>
          <w:rFonts w:eastAsia="Times New Roman" w:cs="Arial"/>
          <w:b/>
          <w:spacing w:val="-6"/>
          <w:sz w:val="24"/>
          <w:szCs w:val="24"/>
          <w:lang w:val="de-AT" w:eastAsia="lv-LV"/>
        </w:rPr>
        <w:t xml:space="preserve">Kennwerte von Bauholzklassen </w:t>
      </w:r>
      <w:r w:rsidR="00840D69" w:rsidRPr="00D42405">
        <w:rPr>
          <w:rFonts w:eastAsia="Times New Roman" w:cs="Arial"/>
          <w:spacing w:val="-6"/>
          <w:sz w:val="24"/>
          <w:szCs w:val="24"/>
          <w:lang w:val="de-AT" w:eastAsia="lv-LV"/>
        </w:rPr>
        <w:t xml:space="preserve">(Porteaus and Kermani, </w:t>
      </w:r>
      <w:r w:rsidR="005C0657" w:rsidRPr="00D42405">
        <w:rPr>
          <w:rFonts w:eastAsia="Times New Roman" w:cs="Arial"/>
          <w:spacing w:val="-6"/>
          <w:sz w:val="24"/>
          <w:szCs w:val="24"/>
          <w:lang w:val="de-AT" w:eastAsia="lv-LV"/>
        </w:rPr>
        <w:t>2013)</w:t>
      </w:r>
    </w:p>
    <w:p w14:paraId="2F4FDF51" w14:textId="532D5985" w:rsidR="00702CE5" w:rsidRPr="00A72A8C" w:rsidRDefault="00840D69" w:rsidP="001711A0">
      <w:pPr>
        <w:rPr>
          <w:rFonts w:eastAsia="Times New Roman" w:cs="Arial"/>
          <w:spacing w:val="-6"/>
          <w:sz w:val="24"/>
          <w:szCs w:val="24"/>
          <w:lang w:val="en-GB" w:eastAsia="lv-LV"/>
        </w:rPr>
      </w:pPr>
      <w:r w:rsidRPr="00A72A8C">
        <w:rPr>
          <w:rFonts w:eastAsia="Times New Roman" w:cs="Arial"/>
          <w:noProof/>
          <w:spacing w:val="-6"/>
          <w:sz w:val="24"/>
          <w:szCs w:val="24"/>
          <w:lang w:val="lv-LV" w:eastAsia="lv-LV"/>
        </w:rPr>
        <w:drawing>
          <wp:inline distT="0" distB="0" distL="0" distR="0" wp14:anchorId="5AF3924A" wp14:editId="7C2302E4">
            <wp:extent cx="5732145" cy="2776637"/>
            <wp:effectExtent l="0" t="0" r="1905" b="5080"/>
            <wp:docPr id="39" name="Picture 39" descr="C:\Users\Uldis\Desktop\gra\BILDES\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ldis\Desktop\gra\BILDES\338.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2145" cy="2776637"/>
                    </a:xfrm>
                    <a:prstGeom prst="rect">
                      <a:avLst/>
                    </a:prstGeom>
                    <a:noFill/>
                    <a:ln>
                      <a:noFill/>
                    </a:ln>
                  </pic:spPr>
                </pic:pic>
              </a:graphicData>
            </a:graphic>
          </wp:inline>
        </w:drawing>
      </w:r>
    </w:p>
    <w:p w14:paraId="2329AF62" w14:textId="42CA1D1C" w:rsidR="00702CE5" w:rsidRDefault="00D42405" w:rsidP="00D42405">
      <w:pPr>
        <w:rPr>
          <w:rFonts w:eastAsia="Times New Roman" w:cs="Arial"/>
          <w:spacing w:val="-6"/>
          <w:lang w:val="de-AT" w:eastAsia="lv-LV"/>
        </w:rPr>
      </w:pPr>
      <w:r w:rsidRPr="00D42405">
        <w:rPr>
          <w:rFonts w:eastAsia="Times New Roman" w:cs="Arial"/>
          <w:spacing w:val="-6"/>
          <w:lang w:val="de-AT" w:eastAsia="lv-LV"/>
        </w:rPr>
        <w:t>Verwendete Indizes: 0</w:t>
      </w:r>
      <w:r>
        <w:rPr>
          <w:rFonts w:eastAsia="Times New Roman" w:cs="Arial"/>
          <w:spacing w:val="-6"/>
          <w:lang w:val="de-AT" w:eastAsia="lv-LV"/>
        </w:rPr>
        <w:t xml:space="preserve"> </w:t>
      </w:r>
      <w:r w:rsidRPr="00D42405">
        <w:rPr>
          <w:rFonts w:eastAsia="Times New Roman" w:cs="Arial"/>
          <w:spacing w:val="-6"/>
          <w:lang w:val="de-AT" w:eastAsia="lv-LV"/>
        </w:rPr>
        <w:t xml:space="preserve">- in </w:t>
      </w:r>
      <w:r>
        <w:rPr>
          <w:rFonts w:eastAsia="Times New Roman" w:cs="Arial"/>
          <w:spacing w:val="-6"/>
          <w:lang w:val="de-AT" w:eastAsia="lv-LV"/>
        </w:rPr>
        <w:t>Maserungs</w:t>
      </w:r>
      <w:r w:rsidRPr="00D42405">
        <w:rPr>
          <w:rFonts w:eastAsia="Times New Roman" w:cs="Arial"/>
          <w:spacing w:val="-6"/>
          <w:lang w:val="de-AT" w:eastAsia="lv-LV"/>
        </w:rPr>
        <w:t>richtung; 90</w:t>
      </w:r>
      <w:r>
        <w:rPr>
          <w:rFonts w:eastAsia="Times New Roman" w:cs="Arial"/>
          <w:spacing w:val="-6"/>
          <w:lang w:val="de-AT" w:eastAsia="lv-LV"/>
        </w:rPr>
        <w:t xml:space="preserve"> –</w:t>
      </w:r>
      <w:r w:rsidRPr="00D42405">
        <w:rPr>
          <w:rFonts w:eastAsia="Times New Roman" w:cs="Arial"/>
          <w:spacing w:val="-6"/>
          <w:lang w:val="de-AT" w:eastAsia="lv-LV"/>
        </w:rPr>
        <w:t xml:space="preserve"> </w:t>
      </w:r>
      <w:r>
        <w:rPr>
          <w:rFonts w:eastAsia="Times New Roman" w:cs="Arial"/>
          <w:spacing w:val="-6"/>
          <w:lang w:val="de-AT" w:eastAsia="lv-LV"/>
        </w:rPr>
        <w:t>waagrecht zur</w:t>
      </w:r>
      <w:r w:rsidRPr="00D42405">
        <w:rPr>
          <w:rFonts w:eastAsia="Times New Roman" w:cs="Arial"/>
          <w:spacing w:val="-6"/>
          <w:lang w:val="de-AT" w:eastAsia="lv-LV"/>
        </w:rPr>
        <w:t xml:space="preserve"> </w:t>
      </w:r>
      <w:r>
        <w:rPr>
          <w:rFonts w:eastAsia="Times New Roman" w:cs="Arial"/>
          <w:spacing w:val="-6"/>
          <w:lang w:val="de-AT" w:eastAsia="lv-LV"/>
        </w:rPr>
        <w:t>Maserung</w:t>
      </w:r>
      <w:r w:rsidRPr="00D42405">
        <w:rPr>
          <w:rFonts w:eastAsia="Times New Roman" w:cs="Arial"/>
          <w:spacing w:val="-6"/>
          <w:lang w:val="de-AT" w:eastAsia="lv-LV"/>
        </w:rPr>
        <w:t>; m-Biegung, t-Spannung, c-</w:t>
      </w:r>
      <w:r>
        <w:rPr>
          <w:rFonts w:eastAsia="Times New Roman" w:cs="Arial"/>
          <w:spacing w:val="-6"/>
          <w:lang w:val="de-AT" w:eastAsia="lv-LV"/>
        </w:rPr>
        <w:t>Druck</w:t>
      </w:r>
      <w:r w:rsidRPr="00D42405">
        <w:rPr>
          <w:rFonts w:eastAsia="Times New Roman" w:cs="Arial"/>
          <w:spacing w:val="-6"/>
          <w:lang w:val="de-AT" w:eastAsia="lv-LV"/>
        </w:rPr>
        <w:t>, v-Scherung; k-</w:t>
      </w:r>
      <w:r>
        <w:rPr>
          <w:rFonts w:eastAsia="Times New Roman" w:cs="Arial"/>
          <w:spacing w:val="-6"/>
          <w:lang w:val="de-AT" w:eastAsia="lv-LV"/>
        </w:rPr>
        <w:t>Eigenschaft</w:t>
      </w:r>
      <w:r w:rsidRPr="00D42405">
        <w:rPr>
          <w:rFonts w:eastAsia="Times New Roman" w:cs="Arial"/>
          <w:spacing w:val="-6"/>
          <w:lang w:val="de-AT" w:eastAsia="lv-LV"/>
        </w:rPr>
        <w:t>.</w:t>
      </w:r>
    </w:p>
    <w:p w14:paraId="340C2790" w14:textId="77777777" w:rsidR="00D42405" w:rsidRPr="00D42405" w:rsidRDefault="00D42405" w:rsidP="001711A0">
      <w:pPr>
        <w:ind w:firstLine="720"/>
        <w:rPr>
          <w:rFonts w:eastAsia="Times New Roman" w:cs="Arial"/>
          <w:spacing w:val="-6"/>
          <w:sz w:val="16"/>
          <w:szCs w:val="16"/>
          <w:lang w:val="de-AT" w:eastAsia="lv-LV"/>
        </w:rPr>
      </w:pPr>
    </w:p>
    <w:p w14:paraId="169F17D7" w14:textId="330287D1" w:rsidR="007F4BC0" w:rsidRPr="007F4BC0" w:rsidRDefault="007F4BC0" w:rsidP="00BA09FF">
      <w:pPr>
        <w:pStyle w:val="StandardWeb"/>
        <w:spacing w:before="0" w:beforeAutospacing="0" w:after="0" w:afterAutospacing="0"/>
        <w:ind w:firstLine="720"/>
        <w:rPr>
          <w:rStyle w:val="tlid-translation"/>
          <w:rFonts w:ascii="Verdana" w:eastAsiaTheme="minorHAnsi" w:hAnsi="Verdana" w:cs="Arial"/>
          <w:spacing w:val="-6"/>
          <w:kern w:val="20"/>
          <w:sz w:val="24"/>
          <w:lang w:val="de-AT"/>
        </w:rPr>
      </w:pPr>
      <w:r w:rsidRPr="007F4BC0">
        <w:rPr>
          <w:rStyle w:val="tlid-translation"/>
          <w:rFonts w:ascii="Verdana" w:eastAsiaTheme="minorHAnsi" w:hAnsi="Verdana" w:cs="Arial"/>
          <w:spacing w:val="-6"/>
          <w:kern w:val="20"/>
          <w:sz w:val="24"/>
          <w:lang w:val="de-AT"/>
        </w:rPr>
        <w:t xml:space="preserve">Die Festigkeitsklasse C24 wird am häufigsten bei </w:t>
      </w:r>
      <w:r>
        <w:rPr>
          <w:rStyle w:val="tlid-translation"/>
          <w:rFonts w:ascii="Verdana" w:eastAsiaTheme="minorHAnsi" w:hAnsi="Verdana" w:cs="Arial"/>
          <w:spacing w:val="-6"/>
          <w:kern w:val="20"/>
          <w:sz w:val="24"/>
          <w:lang w:val="de-AT"/>
        </w:rPr>
        <w:t>der</w:t>
      </w:r>
      <w:r w:rsidRPr="007F4BC0">
        <w:rPr>
          <w:rStyle w:val="tlid-translation"/>
          <w:rFonts w:ascii="Verdana" w:eastAsiaTheme="minorHAnsi" w:hAnsi="Verdana" w:cs="Arial"/>
          <w:spacing w:val="-6"/>
          <w:kern w:val="20"/>
          <w:sz w:val="24"/>
          <w:lang w:val="de-AT"/>
        </w:rPr>
        <w:t xml:space="preserve"> Holzrahmen</w:t>
      </w:r>
      <w:r>
        <w:rPr>
          <w:rStyle w:val="tlid-translation"/>
          <w:rFonts w:ascii="Verdana" w:eastAsiaTheme="minorHAnsi" w:hAnsi="Verdana" w:cs="Arial"/>
          <w:spacing w:val="-6"/>
          <w:kern w:val="20"/>
          <w:sz w:val="24"/>
          <w:lang w:val="de-AT"/>
        </w:rPr>
        <w:t>bauweise</w:t>
      </w:r>
      <w:r w:rsidRPr="007F4BC0">
        <w:rPr>
          <w:rStyle w:val="tlid-translation"/>
          <w:rFonts w:ascii="Verdana" w:eastAsiaTheme="minorHAnsi" w:hAnsi="Verdana" w:cs="Arial"/>
          <w:spacing w:val="-6"/>
          <w:kern w:val="20"/>
          <w:sz w:val="24"/>
          <w:lang w:val="de-AT"/>
        </w:rPr>
        <w:t xml:space="preserve"> verwendet. Aus der vorherigen Lektion 1 geht hervor, dass </w:t>
      </w:r>
      <w:r>
        <w:rPr>
          <w:rStyle w:val="tlid-translation"/>
          <w:rFonts w:ascii="Verdana" w:eastAsiaTheme="minorHAnsi" w:hAnsi="Verdana" w:cs="Arial"/>
          <w:spacing w:val="-6"/>
          <w:kern w:val="20"/>
          <w:sz w:val="24"/>
          <w:lang w:val="de-AT"/>
        </w:rPr>
        <w:t>bei</w:t>
      </w:r>
      <w:r w:rsidRPr="007F4BC0">
        <w:rPr>
          <w:rStyle w:val="tlid-translation"/>
          <w:rFonts w:ascii="Verdana" w:eastAsiaTheme="minorHAnsi" w:hAnsi="Verdana" w:cs="Arial"/>
          <w:spacing w:val="-6"/>
          <w:kern w:val="20"/>
          <w:sz w:val="24"/>
          <w:lang w:val="de-AT"/>
        </w:rPr>
        <w:t xml:space="preserve"> </w:t>
      </w:r>
      <w:r>
        <w:rPr>
          <w:rStyle w:val="tlid-translation"/>
          <w:rFonts w:ascii="Verdana" w:eastAsiaTheme="minorHAnsi" w:hAnsi="Verdana" w:cs="Arial"/>
          <w:spacing w:val="-6"/>
          <w:kern w:val="20"/>
          <w:sz w:val="24"/>
          <w:lang w:val="de-AT"/>
        </w:rPr>
        <w:t>Bau</w:t>
      </w:r>
      <w:r w:rsidRPr="007F4BC0">
        <w:rPr>
          <w:rStyle w:val="tlid-translation"/>
          <w:rFonts w:ascii="Verdana" w:eastAsiaTheme="minorHAnsi" w:hAnsi="Verdana" w:cs="Arial"/>
          <w:spacing w:val="-6"/>
          <w:kern w:val="20"/>
          <w:sz w:val="24"/>
          <w:lang w:val="de-AT"/>
        </w:rPr>
        <w:t>elemente</w:t>
      </w:r>
      <w:r>
        <w:rPr>
          <w:rStyle w:val="tlid-translation"/>
          <w:rFonts w:ascii="Verdana" w:eastAsiaTheme="minorHAnsi" w:hAnsi="Verdana" w:cs="Arial"/>
          <w:spacing w:val="-6"/>
          <w:kern w:val="20"/>
          <w:sz w:val="24"/>
          <w:lang w:val="de-AT"/>
        </w:rPr>
        <w:t>n</w:t>
      </w:r>
      <w:r w:rsidRPr="007F4BC0">
        <w:rPr>
          <w:rStyle w:val="tlid-translation"/>
          <w:rFonts w:ascii="Verdana" w:eastAsiaTheme="minorHAnsi" w:hAnsi="Verdana" w:cs="Arial"/>
          <w:spacing w:val="-6"/>
          <w:kern w:val="20"/>
          <w:sz w:val="24"/>
          <w:lang w:val="de-AT"/>
        </w:rPr>
        <w:t xml:space="preserve"> gesägte Bretter mit einem </w:t>
      </w:r>
      <w:r>
        <w:rPr>
          <w:rStyle w:val="tlid-translation"/>
          <w:rFonts w:ascii="Verdana" w:eastAsiaTheme="minorHAnsi" w:hAnsi="Verdana" w:cs="Arial"/>
          <w:spacing w:val="-6"/>
          <w:kern w:val="20"/>
          <w:sz w:val="24"/>
          <w:lang w:val="de-AT"/>
        </w:rPr>
        <w:t>FG</w:t>
      </w:r>
      <w:r w:rsidRPr="007F4BC0">
        <w:rPr>
          <w:rStyle w:val="tlid-translation"/>
          <w:rFonts w:ascii="Verdana" w:eastAsiaTheme="minorHAnsi" w:hAnsi="Verdana" w:cs="Arial"/>
          <w:spacing w:val="-6"/>
          <w:kern w:val="20"/>
          <w:sz w:val="24"/>
          <w:lang w:val="de-AT"/>
        </w:rPr>
        <w:t xml:space="preserve"> von nicht mehr als </w:t>
      </w:r>
      <w:r w:rsidRPr="007F4BC0">
        <w:rPr>
          <w:rStyle w:val="tlid-translation"/>
          <w:rFonts w:ascii="Verdana" w:eastAsiaTheme="minorHAnsi" w:hAnsi="Verdana" w:cs="Arial"/>
          <w:spacing w:val="-6"/>
          <w:kern w:val="20"/>
          <w:sz w:val="24"/>
          <w:lang w:val="de-AT"/>
        </w:rPr>
        <w:lastRenderedPageBreak/>
        <w:t>20% und</w:t>
      </w:r>
      <w:r>
        <w:rPr>
          <w:rStyle w:val="tlid-translation"/>
          <w:rFonts w:ascii="Verdana" w:eastAsiaTheme="minorHAnsi" w:hAnsi="Verdana" w:cs="Arial"/>
          <w:spacing w:val="-6"/>
          <w:kern w:val="20"/>
          <w:sz w:val="24"/>
          <w:lang w:val="de-AT"/>
        </w:rPr>
        <w:t xml:space="preserve"> </w:t>
      </w:r>
      <w:r w:rsidRPr="007F4BC0">
        <w:rPr>
          <w:rStyle w:val="tlid-translation"/>
          <w:rFonts w:ascii="Verdana" w:eastAsiaTheme="minorHAnsi" w:hAnsi="Verdana" w:cs="Arial"/>
          <w:spacing w:val="-6"/>
          <w:kern w:val="20"/>
          <w:sz w:val="24"/>
          <w:lang w:val="de-AT"/>
        </w:rPr>
        <w:t xml:space="preserve">mindestens </w:t>
      </w:r>
      <w:r>
        <w:rPr>
          <w:rStyle w:val="tlid-translation"/>
          <w:rFonts w:ascii="Verdana" w:eastAsiaTheme="minorHAnsi" w:hAnsi="Verdana" w:cs="Arial"/>
          <w:spacing w:val="-6"/>
          <w:kern w:val="20"/>
          <w:sz w:val="24"/>
          <w:lang w:val="de-AT"/>
        </w:rPr>
        <w:t>die Belastungsstufen</w:t>
      </w:r>
      <w:r w:rsidRPr="007F4BC0">
        <w:rPr>
          <w:rStyle w:val="tlid-translation"/>
          <w:rFonts w:ascii="Verdana" w:eastAsiaTheme="minorHAnsi" w:hAnsi="Verdana" w:cs="Arial"/>
          <w:spacing w:val="-6"/>
          <w:kern w:val="20"/>
          <w:sz w:val="24"/>
          <w:lang w:val="de-AT"/>
        </w:rPr>
        <w:t>klasse</w:t>
      </w:r>
      <w:r>
        <w:rPr>
          <w:rStyle w:val="tlid-translation"/>
          <w:rFonts w:ascii="Verdana" w:eastAsiaTheme="minorHAnsi" w:hAnsi="Verdana" w:cs="Arial"/>
          <w:spacing w:val="-6"/>
          <w:kern w:val="20"/>
          <w:sz w:val="24"/>
          <w:lang w:val="de-AT"/>
        </w:rPr>
        <w:t xml:space="preserve"> </w:t>
      </w:r>
      <w:r w:rsidRPr="007F4BC0">
        <w:rPr>
          <w:rStyle w:val="tlid-translation"/>
          <w:rFonts w:ascii="Verdana" w:eastAsiaTheme="minorHAnsi" w:hAnsi="Verdana" w:cs="Arial"/>
          <w:spacing w:val="-6"/>
          <w:kern w:val="20"/>
          <w:sz w:val="24"/>
          <w:lang w:val="de-AT"/>
        </w:rPr>
        <w:t xml:space="preserve">C24 für tragende </w:t>
      </w:r>
      <w:r>
        <w:rPr>
          <w:rStyle w:val="tlid-translation"/>
          <w:rFonts w:ascii="Verdana" w:eastAsiaTheme="minorHAnsi" w:hAnsi="Verdana" w:cs="Arial"/>
          <w:spacing w:val="-6"/>
          <w:kern w:val="20"/>
          <w:sz w:val="24"/>
          <w:lang w:val="de-AT"/>
        </w:rPr>
        <w:t>Bauten</w:t>
      </w:r>
      <w:r w:rsidRPr="007F4BC0">
        <w:rPr>
          <w:rStyle w:val="tlid-translation"/>
          <w:rFonts w:ascii="Verdana" w:eastAsiaTheme="minorHAnsi" w:hAnsi="Verdana" w:cs="Arial"/>
          <w:spacing w:val="-6"/>
          <w:kern w:val="20"/>
          <w:sz w:val="24"/>
          <w:lang w:val="de-AT"/>
        </w:rPr>
        <w:t xml:space="preserve"> und C16 für nicht tragende </w:t>
      </w:r>
      <w:r>
        <w:rPr>
          <w:rStyle w:val="tlid-translation"/>
          <w:rFonts w:ascii="Verdana" w:eastAsiaTheme="minorHAnsi" w:hAnsi="Verdana" w:cs="Arial"/>
          <w:spacing w:val="-6"/>
          <w:kern w:val="20"/>
          <w:sz w:val="24"/>
          <w:lang w:val="de-AT"/>
        </w:rPr>
        <w:t>Bauten</w:t>
      </w:r>
      <w:r w:rsidRPr="007F4BC0">
        <w:rPr>
          <w:rStyle w:val="tlid-translation"/>
          <w:rFonts w:ascii="Verdana" w:eastAsiaTheme="minorHAnsi" w:hAnsi="Verdana" w:cs="Arial"/>
          <w:spacing w:val="-6"/>
          <w:kern w:val="20"/>
          <w:sz w:val="24"/>
          <w:lang w:val="de-AT"/>
        </w:rPr>
        <w:t xml:space="preserve"> verwendet werden.</w:t>
      </w:r>
    </w:p>
    <w:p w14:paraId="59C8E27B" w14:textId="737D23B5" w:rsidR="007F4BC0" w:rsidRPr="007F4BC0" w:rsidRDefault="007F4BC0" w:rsidP="007F4BC0">
      <w:pPr>
        <w:pStyle w:val="StandardWeb"/>
        <w:spacing w:before="0" w:beforeAutospacing="0" w:after="0" w:afterAutospacing="0"/>
        <w:rPr>
          <w:rFonts w:ascii="Verdana" w:hAnsi="Verdana" w:cs="Arial"/>
          <w:spacing w:val="-6"/>
          <w:sz w:val="24"/>
          <w:lang w:val="de-AT"/>
        </w:rPr>
      </w:pPr>
      <w:r w:rsidRPr="007F4BC0">
        <w:rPr>
          <w:rFonts w:ascii="Verdana" w:hAnsi="Verdana" w:cs="Arial"/>
          <w:spacing w:val="-6"/>
          <w:sz w:val="24"/>
          <w:lang w:val="de-AT"/>
        </w:rPr>
        <w:t xml:space="preserve">Die mechanische Festigkeitsbewertung </w:t>
      </w:r>
      <w:r>
        <w:rPr>
          <w:rFonts w:ascii="Verdana" w:hAnsi="Verdana" w:cs="Arial"/>
          <w:spacing w:val="-6"/>
          <w:sz w:val="24"/>
          <w:lang w:val="de-AT"/>
        </w:rPr>
        <w:t>bestimmt</w:t>
      </w:r>
      <w:r w:rsidRPr="007F4BC0">
        <w:rPr>
          <w:rFonts w:ascii="Verdana" w:hAnsi="Verdana" w:cs="Arial"/>
          <w:spacing w:val="-6"/>
          <w:sz w:val="24"/>
          <w:lang w:val="de-AT"/>
        </w:rPr>
        <w:t xml:space="preserve"> eine physikalische Eigenschaft, die der Festigkeit </w:t>
      </w:r>
      <w:r>
        <w:rPr>
          <w:rFonts w:ascii="Verdana" w:hAnsi="Verdana" w:cs="Arial"/>
          <w:spacing w:val="-6"/>
          <w:sz w:val="24"/>
          <w:lang w:val="de-AT"/>
        </w:rPr>
        <w:t>zugeordnet</w:t>
      </w:r>
      <w:r w:rsidRPr="007F4BC0">
        <w:rPr>
          <w:rFonts w:ascii="Verdana" w:hAnsi="Verdana" w:cs="Arial"/>
          <w:spacing w:val="-6"/>
          <w:sz w:val="24"/>
          <w:lang w:val="de-AT"/>
        </w:rPr>
        <w:t xml:space="preserve"> ist, wie z. B. das statische oder dynamische</w:t>
      </w:r>
      <w:r w:rsidRPr="000623B6">
        <w:rPr>
          <w:lang w:val="de-AT"/>
        </w:rPr>
        <w:t xml:space="preserve"> </w:t>
      </w:r>
      <w:r w:rsidRPr="007F4BC0">
        <w:rPr>
          <w:rFonts w:ascii="Verdana" w:hAnsi="Verdana" w:cs="Arial"/>
          <w:spacing w:val="-6"/>
          <w:sz w:val="24"/>
          <w:lang w:val="de-AT"/>
        </w:rPr>
        <w:t>Elastizitätsmodul</w:t>
      </w:r>
      <w:r>
        <w:rPr>
          <w:rFonts w:ascii="Verdana" w:hAnsi="Verdana" w:cs="Arial"/>
          <w:spacing w:val="-6"/>
          <w:sz w:val="24"/>
          <w:lang w:val="de-AT"/>
        </w:rPr>
        <w:t xml:space="preserve"> (</w:t>
      </w:r>
      <w:r w:rsidRPr="007F4BC0">
        <w:rPr>
          <w:rFonts w:ascii="Verdana" w:hAnsi="Verdana" w:cs="Arial"/>
          <w:spacing w:val="-6"/>
          <w:sz w:val="24"/>
          <w:lang w:val="de-AT"/>
        </w:rPr>
        <w:t>MOE</w:t>
      </w:r>
      <w:r>
        <w:rPr>
          <w:rFonts w:ascii="Verdana" w:hAnsi="Verdana" w:cs="Arial"/>
          <w:spacing w:val="-6"/>
          <w:sz w:val="24"/>
          <w:lang w:val="de-AT"/>
        </w:rPr>
        <w:t>)</w:t>
      </w:r>
      <w:r w:rsidRPr="007F4BC0">
        <w:rPr>
          <w:rFonts w:ascii="Verdana" w:hAnsi="Verdana" w:cs="Arial"/>
          <w:spacing w:val="-6"/>
          <w:sz w:val="24"/>
          <w:lang w:val="de-AT"/>
        </w:rPr>
        <w:t>. Einige Maschinen kombinieren Beurteilungen mehrerer Eigenschaften wie Dichte, MOE oder innere Struktur mithilfe von Röntgenstrahlen. Daher werden die meisten Nadelholzbauplatten anhand der zulässigen Belastbarkeit bewertet, die aus einer Belastungsprüfung als zerstörungsfreie Prüfmethode ermittelt werden:</w:t>
      </w:r>
    </w:p>
    <w:p w14:paraId="4501BF62" w14:textId="5CB4320D" w:rsidR="000623B6" w:rsidRDefault="000623B6" w:rsidP="000B4A3D">
      <w:pPr>
        <w:pStyle w:val="StandardWeb"/>
        <w:numPr>
          <w:ilvl w:val="0"/>
          <w:numId w:val="16"/>
        </w:numPr>
        <w:spacing w:before="0" w:beforeAutospacing="0" w:after="0" w:afterAutospacing="0"/>
        <w:rPr>
          <w:rFonts w:ascii="Verdana" w:hAnsi="Verdana" w:cs="Arial"/>
          <w:spacing w:val="-6"/>
          <w:sz w:val="24"/>
          <w:lang w:val="de-AT"/>
        </w:rPr>
      </w:pPr>
      <w:r w:rsidRPr="000623B6">
        <w:rPr>
          <w:rFonts w:ascii="Verdana" w:hAnsi="Verdana" w:cs="Arial"/>
          <w:spacing w:val="-6"/>
          <w:sz w:val="24"/>
          <w:lang w:val="de-AT"/>
        </w:rPr>
        <w:t xml:space="preserve">mechanisch durch </w:t>
      </w:r>
      <w:r>
        <w:rPr>
          <w:rFonts w:ascii="Verdana" w:hAnsi="Verdana" w:cs="Arial"/>
          <w:spacing w:val="-6"/>
          <w:sz w:val="24"/>
          <w:lang w:val="de-AT"/>
        </w:rPr>
        <w:t>Belastung</w:t>
      </w:r>
      <w:r w:rsidRPr="000623B6">
        <w:rPr>
          <w:rFonts w:ascii="Verdana" w:hAnsi="Verdana" w:cs="Arial"/>
          <w:spacing w:val="-6"/>
          <w:sz w:val="24"/>
          <w:lang w:val="de-AT"/>
        </w:rPr>
        <w:t xml:space="preserve"> von Brettern (Abb.1.30.)</w:t>
      </w:r>
    </w:p>
    <w:p w14:paraId="76AB44B0" w14:textId="77777777" w:rsidR="000623B6" w:rsidRDefault="000623B6" w:rsidP="000B4A3D">
      <w:pPr>
        <w:pStyle w:val="StandardWeb"/>
        <w:numPr>
          <w:ilvl w:val="0"/>
          <w:numId w:val="16"/>
        </w:numPr>
        <w:spacing w:before="0" w:beforeAutospacing="0" w:after="0" w:afterAutospacing="0"/>
        <w:rPr>
          <w:rFonts w:ascii="Verdana" w:hAnsi="Verdana" w:cs="Arial"/>
          <w:spacing w:val="-6"/>
          <w:sz w:val="24"/>
          <w:lang w:val="de-AT"/>
        </w:rPr>
      </w:pPr>
      <w:r>
        <w:rPr>
          <w:rFonts w:ascii="Verdana" w:hAnsi="Verdana" w:cs="Arial"/>
          <w:spacing w:val="-6"/>
          <w:sz w:val="24"/>
          <w:lang w:val="de-AT"/>
        </w:rPr>
        <w:t>Anwendung</w:t>
      </w:r>
      <w:r w:rsidRPr="000623B6">
        <w:rPr>
          <w:rFonts w:ascii="Verdana" w:hAnsi="Verdana" w:cs="Arial"/>
          <w:spacing w:val="-6"/>
          <w:sz w:val="24"/>
          <w:lang w:val="de-AT"/>
        </w:rPr>
        <w:t xml:space="preserve"> der Schallgeschwindigkeit (Abb.1.31.)</w:t>
      </w:r>
    </w:p>
    <w:p w14:paraId="681D9B1F" w14:textId="52643867" w:rsidR="0074012E" w:rsidRPr="000623B6" w:rsidRDefault="000623B6" w:rsidP="000B4A3D">
      <w:pPr>
        <w:pStyle w:val="StandardWeb"/>
        <w:numPr>
          <w:ilvl w:val="0"/>
          <w:numId w:val="16"/>
        </w:numPr>
        <w:spacing w:before="0" w:beforeAutospacing="0" w:after="0" w:afterAutospacing="0"/>
        <w:jc w:val="left"/>
        <w:rPr>
          <w:rFonts w:ascii="Verdana" w:hAnsi="Verdana" w:cs="Arial"/>
          <w:spacing w:val="-6"/>
          <w:sz w:val="24"/>
          <w:lang w:val="de-AT"/>
        </w:rPr>
      </w:pPr>
      <w:r w:rsidRPr="000623B6">
        <w:rPr>
          <w:rFonts w:ascii="Verdana" w:hAnsi="Verdana" w:cs="Arial"/>
          <w:spacing w:val="-6"/>
          <w:sz w:val="24"/>
          <w:lang w:val="de-AT"/>
        </w:rPr>
        <w:t xml:space="preserve">visuell - </w:t>
      </w:r>
      <w:r>
        <w:rPr>
          <w:rFonts w:ascii="Verdana" w:hAnsi="Verdana" w:cs="Arial"/>
          <w:spacing w:val="-6"/>
          <w:sz w:val="24"/>
          <w:lang w:val="de-AT"/>
        </w:rPr>
        <w:t>Anwender</w:t>
      </w:r>
      <w:r w:rsidRPr="000623B6">
        <w:rPr>
          <w:rFonts w:ascii="Verdana" w:hAnsi="Verdana" w:cs="Arial"/>
          <w:spacing w:val="-6"/>
          <w:sz w:val="24"/>
          <w:lang w:val="de-AT"/>
        </w:rPr>
        <w:t xml:space="preserve"> oder Röntgengeräte (Abb.1.32.).</w:t>
      </w:r>
      <w:r w:rsidR="0074012E" w:rsidRPr="00A72A8C">
        <w:rPr>
          <w:rFonts w:ascii="Verdana" w:hAnsi="Verdana" w:cs="Arial"/>
          <w:noProof/>
          <w:spacing w:val="-6"/>
          <w:sz w:val="24"/>
          <w:lang w:val="lv-LV" w:eastAsia="lv-LV"/>
        </w:rPr>
        <w:drawing>
          <wp:inline distT="0" distB="0" distL="0" distR="0" wp14:anchorId="1BA1B287" wp14:editId="709758BD">
            <wp:extent cx="3080501" cy="1404000"/>
            <wp:effectExtent l="0" t="0" r="5715" b="5715"/>
            <wp:docPr id="17" name="Picture 17" descr="What's behind timber strength and stiffness? | BRANZ Bu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s behind timber strength and stiffness? | BRANZ Buil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80501" cy="1404000"/>
                    </a:xfrm>
                    <a:prstGeom prst="rect">
                      <a:avLst/>
                    </a:prstGeom>
                    <a:noFill/>
                    <a:ln>
                      <a:noFill/>
                    </a:ln>
                  </pic:spPr>
                </pic:pic>
              </a:graphicData>
            </a:graphic>
          </wp:inline>
        </w:drawing>
      </w:r>
      <w:r w:rsidR="0074012E" w:rsidRPr="000623B6">
        <w:rPr>
          <w:rFonts w:ascii="Verdana" w:hAnsi="Verdana" w:cs="Arial"/>
          <w:spacing w:val="-6"/>
          <w:sz w:val="24"/>
          <w:lang w:val="de-AT"/>
        </w:rPr>
        <w:t xml:space="preserve"> </w:t>
      </w:r>
      <w:r w:rsidR="0074012E" w:rsidRPr="00A72A8C">
        <w:rPr>
          <w:rFonts w:ascii="Verdana" w:hAnsi="Verdana" w:cs="Arial"/>
          <w:noProof/>
          <w:spacing w:val="-6"/>
          <w:sz w:val="24"/>
          <w:lang w:val="lv-LV" w:eastAsia="lv-LV"/>
        </w:rPr>
        <w:drawing>
          <wp:inline distT="0" distB="0" distL="0" distR="0" wp14:anchorId="399ED9EE" wp14:editId="28BA2496">
            <wp:extent cx="1683596" cy="1332000"/>
            <wp:effectExtent l="0" t="0" r="0" b="1905"/>
            <wp:docPr id="23" name="Picture 23" descr="CRP 360 MSR GRADING MACHINE | Conception R.P. I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RP 360 MSR GRADING MACHINE | Conception R.P. Inc."/>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83596" cy="1332000"/>
                    </a:xfrm>
                    <a:prstGeom prst="rect">
                      <a:avLst/>
                    </a:prstGeom>
                    <a:noFill/>
                    <a:ln>
                      <a:noFill/>
                    </a:ln>
                  </pic:spPr>
                </pic:pic>
              </a:graphicData>
            </a:graphic>
          </wp:inline>
        </w:drawing>
      </w:r>
    </w:p>
    <w:p w14:paraId="52D4F4EA" w14:textId="1106601B" w:rsidR="0074012E" w:rsidRPr="000623B6" w:rsidRDefault="000623B6" w:rsidP="001711A0">
      <w:pPr>
        <w:pStyle w:val="StandardWeb"/>
        <w:spacing w:before="0" w:beforeAutospacing="0" w:after="0" w:afterAutospacing="0"/>
        <w:ind w:left="720"/>
        <w:jc w:val="center"/>
        <w:rPr>
          <w:rFonts w:ascii="Verdana" w:hAnsi="Verdana" w:cs="Arial"/>
          <w:b/>
          <w:spacing w:val="-6"/>
          <w:sz w:val="24"/>
          <w:lang w:val="de-AT"/>
        </w:rPr>
      </w:pPr>
      <w:r w:rsidRPr="000623B6">
        <w:rPr>
          <w:rFonts w:ascii="Verdana" w:hAnsi="Verdana" w:cs="Arial"/>
          <w:b/>
          <w:spacing w:val="-6"/>
          <w:sz w:val="24"/>
          <w:lang w:val="de-AT"/>
        </w:rPr>
        <w:t>Abb</w:t>
      </w:r>
      <w:r w:rsidR="00E403BB" w:rsidRPr="000623B6">
        <w:rPr>
          <w:rFonts w:ascii="Verdana" w:hAnsi="Verdana" w:cs="Arial"/>
          <w:b/>
          <w:spacing w:val="-6"/>
          <w:sz w:val="24"/>
          <w:lang w:val="de-AT"/>
        </w:rPr>
        <w:t>. 1.30</w:t>
      </w:r>
      <w:r w:rsidR="0074012E" w:rsidRPr="000623B6">
        <w:rPr>
          <w:rFonts w:ascii="Verdana" w:hAnsi="Verdana" w:cs="Arial"/>
          <w:b/>
          <w:spacing w:val="-6"/>
          <w:sz w:val="24"/>
          <w:lang w:val="de-AT"/>
        </w:rPr>
        <w:t xml:space="preserve">. </w:t>
      </w:r>
      <w:r w:rsidRPr="000623B6">
        <w:rPr>
          <w:rFonts w:ascii="Verdana" w:hAnsi="Verdana" w:cs="Arial"/>
          <w:b/>
          <w:spacing w:val="-6"/>
          <w:sz w:val="24"/>
          <w:lang w:val="de-AT"/>
        </w:rPr>
        <w:t>Belastungsbewertung von Konstruktionsmaterialien</w:t>
      </w:r>
      <w:r w:rsidR="00524D82" w:rsidRPr="00A72A8C">
        <w:rPr>
          <w:rStyle w:val="Funotenzeichen"/>
          <w:rFonts w:ascii="Verdana" w:hAnsi="Verdana" w:cs="Arial"/>
          <w:b/>
          <w:spacing w:val="-6"/>
          <w:sz w:val="24"/>
          <w:lang w:val="en-GB"/>
        </w:rPr>
        <w:footnoteReference w:id="9"/>
      </w:r>
      <w:r w:rsidR="00780B56" w:rsidRPr="000623B6">
        <w:rPr>
          <w:rFonts w:ascii="Verdana" w:hAnsi="Verdana" w:cs="Arial"/>
          <w:b/>
          <w:spacing w:val="-6"/>
          <w:sz w:val="24"/>
          <w:lang w:val="de-AT"/>
        </w:rPr>
        <w:t>,</w:t>
      </w:r>
      <w:r w:rsidR="00780B56" w:rsidRPr="00A72A8C">
        <w:rPr>
          <w:rStyle w:val="Funotenzeichen"/>
          <w:rFonts w:ascii="Verdana" w:hAnsi="Verdana" w:cs="Arial"/>
          <w:b/>
          <w:spacing w:val="-6"/>
          <w:sz w:val="24"/>
          <w:lang w:val="en-GB"/>
        </w:rPr>
        <w:footnoteReference w:id="10"/>
      </w:r>
    </w:p>
    <w:p w14:paraId="0191F8AB" w14:textId="1C4465BC" w:rsidR="0074012E" w:rsidRPr="000623B6" w:rsidRDefault="000623B6" w:rsidP="001711A0">
      <w:pPr>
        <w:pStyle w:val="StandardWeb"/>
        <w:spacing w:before="0" w:beforeAutospacing="0" w:after="0" w:afterAutospacing="0"/>
        <w:rPr>
          <w:rFonts w:ascii="Verdana" w:hAnsi="Verdana" w:cs="Arial"/>
          <w:spacing w:val="-6"/>
          <w:sz w:val="24"/>
          <w:lang w:val="de-AT"/>
        </w:rPr>
      </w:pPr>
      <w:r>
        <w:rPr>
          <w:rFonts w:ascii="Verdana" w:hAnsi="Verdana" w:cs="Arial"/>
          <w:spacing w:val="-6"/>
          <w:sz w:val="24"/>
          <w:lang w:val="de-AT"/>
        </w:rPr>
        <w:t>E</w:t>
      </w:r>
      <w:r w:rsidRPr="000623B6">
        <w:rPr>
          <w:rFonts w:ascii="Verdana" w:hAnsi="Verdana" w:cs="Arial"/>
          <w:spacing w:val="-6"/>
          <w:sz w:val="24"/>
          <w:lang w:val="de-AT"/>
        </w:rPr>
        <w:t xml:space="preserve">ine einfache Sortiermaschine </w:t>
      </w:r>
      <w:r>
        <w:rPr>
          <w:rFonts w:ascii="Verdana" w:hAnsi="Verdana" w:cs="Arial"/>
          <w:spacing w:val="-6"/>
          <w:sz w:val="24"/>
          <w:lang w:val="de-AT"/>
        </w:rPr>
        <w:t xml:space="preserve">wird in diesem </w:t>
      </w:r>
      <w:hyperlink r:id="rId21" w:history="1">
        <w:r w:rsidR="0074012E" w:rsidRPr="000623B6">
          <w:rPr>
            <w:rStyle w:val="Hyperlink"/>
            <w:rFonts w:ascii="Verdana" w:hAnsi="Verdana" w:cs="Arial"/>
            <w:spacing w:val="-6"/>
            <w:sz w:val="24"/>
            <w:lang w:val="de-AT"/>
          </w:rPr>
          <w:t>video</w:t>
        </w:r>
      </w:hyperlink>
      <w:r w:rsidR="00780B56" w:rsidRPr="00A72A8C">
        <w:rPr>
          <w:rStyle w:val="Funotenzeichen"/>
          <w:rFonts w:ascii="Verdana" w:hAnsi="Verdana" w:cs="Arial"/>
          <w:color w:val="0563C1" w:themeColor="hyperlink"/>
          <w:spacing w:val="-6"/>
          <w:sz w:val="24"/>
          <w:u w:val="single"/>
          <w:lang w:val="en-GB"/>
        </w:rPr>
        <w:footnoteReference w:id="11"/>
      </w:r>
      <w:r w:rsidR="00BA09FF" w:rsidRPr="000623B6">
        <w:rPr>
          <w:rFonts w:ascii="Verdana" w:hAnsi="Verdana" w:cs="Arial"/>
          <w:spacing w:val="-6"/>
          <w:sz w:val="24"/>
          <w:lang w:val="de-AT"/>
        </w:rPr>
        <w:t xml:space="preserve"> </w:t>
      </w:r>
      <w:r>
        <w:rPr>
          <w:rFonts w:ascii="Verdana" w:hAnsi="Verdana" w:cs="Arial"/>
          <w:spacing w:val="-6"/>
          <w:sz w:val="24"/>
          <w:lang w:val="de-AT"/>
        </w:rPr>
        <w:t>gezeigt.</w:t>
      </w:r>
    </w:p>
    <w:p w14:paraId="3015B541" w14:textId="58B0D1A3" w:rsidR="0074012E" w:rsidRPr="00BA3FC0" w:rsidRDefault="0074012E" w:rsidP="005605BC">
      <w:pPr>
        <w:pStyle w:val="StandardWeb"/>
        <w:spacing w:before="0" w:beforeAutospacing="0" w:after="0" w:afterAutospacing="0"/>
        <w:jc w:val="center"/>
        <w:rPr>
          <w:rFonts w:ascii="Verdana" w:hAnsi="Verdana" w:cs="Arial"/>
          <w:spacing w:val="-6"/>
          <w:sz w:val="24"/>
          <w:lang w:val="de-AT"/>
        </w:rPr>
      </w:pPr>
      <w:r w:rsidRPr="00A72A8C">
        <w:rPr>
          <w:rFonts w:ascii="Verdana" w:hAnsi="Verdana" w:cs="Arial"/>
          <w:noProof/>
          <w:spacing w:val="-6"/>
          <w:sz w:val="24"/>
          <w:lang w:val="lv-LV" w:eastAsia="lv-LV"/>
        </w:rPr>
        <w:drawing>
          <wp:inline distT="0" distB="0" distL="0" distR="0" wp14:anchorId="17F06B29" wp14:editId="71B192B6">
            <wp:extent cx="2243946" cy="1152000"/>
            <wp:effectExtent l="0" t="0" r="4445" b="0"/>
            <wp:docPr id="22" name="Picture 22" descr="Nondestructive evaluation of wood: second ed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ondestructive evaluation of wood: second editio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43946" cy="1152000"/>
                    </a:xfrm>
                    <a:prstGeom prst="rect">
                      <a:avLst/>
                    </a:prstGeom>
                    <a:noFill/>
                    <a:ln>
                      <a:noFill/>
                    </a:ln>
                  </pic:spPr>
                </pic:pic>
              </a:graphicData>
            </a:graphic>
          </wp:inline>
        </w:drawing>
      </w:r>
      <w:r w:rsidRPr="00BA3FC0">
        <w:rPr>
          <w:rFonts w:ascii="Verdana" w:hAnsi="Verdana" w:cs="Arial"/>
          <w:noProof/>
          <w:spacing w:val="-6"/>
          <w:sz w:val="24"/>
          <w:lang w:val="de-AT"/>
        </w:rPr>
        <w:t xml:space="preserve"> </w:t>
      </w:r>
      <w:r w:rsidRPr="00A72A8C">
        <w:rPr>
          <w:rFonts w:ascii="Verdana" w:hAnsi="Verdana" w:cs="Arial"/>
          <w:noProof/>
          <w:spacing w:val="-6"/>
          <w:sz w:val="24"/>
          <w:lang w:val="lv-LV" w:eastAsia="lv-LV"/>
        </w:rPr>
        <w:drawing>
          <wp:inline distT="0" distB="0" distL="0" distR="0" wp14:anchorId="5CD4E889" wp14:editId="36D84B42">
            <wp:extent cx="914814" cy="1152000"/>
            <wp:effectExtent l="0" t="0" r="0" b="0"/>
            <wp:docPr id="18" name="Picture 18" descr="A-Gr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Grade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14814" cy="1152000"/>
                    </a:xfrm>
                    <a:prstGeom prst="rect">
                      <a:avLst/>
                    </a:prstGeom>
                    <a:noFill/>
                    <a:ln>
                      <a:noFill/>
                    </a:ln>
                  </pic:spPr>
                </pic:pic>
              </a:graphicData>
            </a:graphic>
          </wp:inline>
        </w:drawing>
      </w:r>
    </w:p>
    <w:p w14:paraId="4BD73BD4" w14:textId="2FE11323" w:rsidR="0074012E" w:rsidRPr="000623B6" w:rsidRDefault="000623B6" w:rsidP="001711A0">
      <w:pPr>
        <w:pStyle w:val="StandardWeb"/>
        <w:spacing w:before="0" w:beforeAutospacing="0" w:after="0" w:afterAutospacing="0"/>
        <w:ind w:left="720"/>
        <w:jc w:val="center"/>
        <w:rPr>
          <w:rFonts w:ascii="Verdana" w:hAnsi="Verdana" w:cs="Arial"/>
          <w:b/>
          <w:spacing w:val="-6"/>
          <w:sz w:val="24"/>
          <w:lang w:val="de-AT"/>
        </w:rPr>
      </w:pPr>
      <w:r w:rsidRPr="000623B6">
        <w:rPr>
          <w:rFonts w:ascii="Verdana" w:hAnsi="Verdana" w:cs="Arial"/>
          <w:b/>
          <w:spacing w:val="-6"/>
          <w:sz w:val="24"/>
          <w:lang w:val="de-AT"/>
        </w:rPr>
        <w:t>Abb</w:t>
      </w:r>
      <w:r w:rsidR="0074012E" w:rsidRPr="000623B6">
        <w:rPr>
          <w:rFonts w:ascii="Verdana" w:hAnsi="Verdana" w:cs="Arial"/>
          <w:b/>
          <w:spacing w:val="-6"/>
          <w:sz w:val="24"/>
          <w:lang w:val="de-AT"/>
        </w:rPr>
        <w:t>.</w:t>
      </w:r>
      <w:r w:rsidR="00E403BB" w:rsidRPr="000623B6">
        <w:rPr>
          <w:rFonts w:ascii="Verdana" w:hAnsi="Verdana" w:cs="Arial"/>
          <w:b/>
          <w:spacing w:val="-6"/>
          <w:sz w:val="24"/>
          <w:lang w:val="de-AT"/>
        </w:rPr>
        <w:t xml:space="preserve"> 1.31</w:t>
      </w:r>
      <w:r w:rsidR="0074012E" w:rsidRPr="000623B6">
        <w:rPr>
          <w:rFonts w:ascii="Verdana" w:hAnsi="Verdana" w:cs="Arial"/>
          <w:b/>
          <w:spacing w:val="-6"/>
          <w:sz w:val="24"/>
          <w:lang w:val="de-AT"/>
        </w:rPr>
        <w:t xml:space="preserve">. </w:t>
      </w:r>
      <w:r w:rsidRPr="000623B6">
        <w:rPr>
          <w:rFonts w:ascii="Verdana" w:hAnsi="Verdana" w:cs="Arial"/>
          <w:b/>
          <w:spacing w:val="-6"/>
          <w:sz w:val="24"/>
          <w:lang w:val="de-AT"/>
        </w:rPr>
        <w:t>Einstufung von Baustoffen durch Vibration (Schallgeschwindigkeit)</w:t>
      </w:r>
      <w:r w:rsidR="00780B56" w:rsidRPr="00A72A8C">
        <w:rPr>
          <w:rStyle w:val="Funotenzeichen"/>
          <w:rFonts w:ascii="Verdana" w:hAnsi="Verdana" w:cs="Arial"/>
          <w:b/>
          <w:spacing w:val="-6"/>
          <w:sz w:val="24"/>
          <w:lang w:val="en-GB"/>
        </w:rPr>
        <w:footnoteReference w:id="12"/>
      </w:r>
      <w:r w:rsidR="00780B56" w:rsidRPr="000623B6">
        <w:rPr>
          <w:rFonts w:ascii="Verdana" w:hAnsi="Verdana" w:cs="Arial"/>
          <w:b/>
          <w:spacing w:val="-6"/>
          <w:sz w:val="24"/>
          <w:lang w:val="de-AT"/>
        </w:rPr>
        <w:t>,</w:t>
      </w:r>
      <w:r w:rsidR="00780B56" w:rsidRPr="00A72A8C">
        <w:rPr>
          <w:rStyle w:val="Funotenzeichen"/>
          <w:rFonts w:ascii="Verdana" w:hAnsi="Verdana" w:cs="Arial"/>
          <w:b/>
          <w:spacing w:val="-6"/>
          <w:sz w:val="24"/>
          <w:lang w:val="en-GB"/>
        </w:rPr>
        <w:footnoteReference w:id="13"/>
      </w:r>
    </w:p>
    <w:p w14:paraId="7A38E868" w14:textId="77777777" w:rsidR="0074012E" w:rsidRPr="000623B6" w:rsidRDefault="0074012E" w:rsidP="001711A0">
      <w:pPr>
        <w:pStyle w:val="StandardWeb"/>
        <w:spacing w:before="0" w:beforeAutospacing="0" w:after="0" w:afterAutospacing="0"/>
        <w:rPr>
          <w:rFonts w:ascii="Verdana" w:hAnsi="Verdana" w:cs="Arial"/>
          <w:spacing w:val="-6"/>
          <w:sz w:val="24"/>
          <w:lang w:val="de-AT"/>
        </w:rPr>
      </w:pPr>
    </w:p>
    <w:p w14:paraId="47091084" w14:textId="4C9EE2EB" w:rsidR="0074012E" w:rsidRPr="000623B6" w:rsidRDefault="000623B6" w:rsidP="001711A0">
      <w:pPr>
        <w:rPr>
          <w:spacing w:val="-6"/>
          <w:sz w:val="24"/>
          <w:szCs w:val="24"/>
          <w:lang w:val="de-AT"/>
        </w:rPr>
      </w:pPr>
      <w:r w:rsidRPr="000623B6">
        <w:rPr>
          <w:spacing w:val="-6"/>
          <w:sz w:val="24"/>
          <w:szCs w:val="24"/>
          <w:lang w:val="de-AT"/>
        </w:rPr>
        <w:t xml:space="preserve">Oder in einem Video von </w:t>
      </w:r>
      <w:hyperlink r:id="rId24" w:history="1">
        <w:r w:rsidR="0074012E" w:rsidRPr="000623B6">
          <w:rPr>
            <w:rStyle w:val="Hyperlink"/>
            <w:spacing w:val="-6"/>
            <w:sz w:val="24"/>
            <w:szCs w:val="24"/>
            <w:lang w:val="de-AT"/>
          </w:rPr>
          <w:t>Dynalyse AB Precigrader</w:t>
        </w:r>
      </w:hyperlink>
      <w:r w:rsidR="00780B56" w:rsidRPr="00A72A8C">
        <w:rPr>
          <w:rStyle w:val="Funotenzeichen"/>
          <w:spacing w:val="-6"/>
          <w:sz w:val="24"/>
          <w:szCs w:val="24"/>
          <w:lang w:val="en-GB"/>
        </w:rPr>
        <w:footnoteReference w:id="14"/>
      </w:r>
      <w:r>
        <w:rPr>
          <w:rStyle w:val="Hyperlink"/>
          <w:spacing w:val="-6"/>
          <w:sz w:val="24"/>
          <w:szCs w:val="24"/>
          <w:u w:val="none"/>
          <w:lang w:val="de-AT"/>
        </w:rPr>
        <w:t xml:space="preserve"> </w:t>
      </w:r>
      <w:r w:rsidRPr="000623B6">
        <w:rPr>
          <w:spacing w:val="-6"/>
          <w:sz w:val="24"/>
          <w:szCs w:val="24"/>
          <w:lang w:val="de-AT"/>
        </w:rPr>
        <w:t>gezeigt</w:t>
      </w:r>
      <w:r>
        <w:rPr>
          <w:spacing w:val="-6"/>
          <w:sz w:val="24"/>
          <w:szCs w:val="24"/>
          <w:lang w:val="de-AT"/>
        </w:rPr>
        <w:t>.</w:t>
      </w:r>
    </w:p>
    <w:p w14:paraId="6B75D94E" w14:textId="217DD8BA" w:rsidR="00780B56" w:rsidRDefault="000623B6" w:rsidP="001711A0">
      <w:pPr>
        <w:rPr>
          <w:rStyle w:val="Hyperlink"/>
          <w:spacing w:val="-6"/>
          <w:sz w:val="24"/>
          <w:szCs w:val="24"/>
          <w:lang w:val="de-AT"/>
        </w:rPr>
      </w:pPr>
      <w:r w:rsidRPr="000623B6">
        <w:rPr>
          <w:spacing w:val="-6"/>
          <w:sz w:val="24"/>
          <w:szCs w:val="24"/>
          <w:lang w:val="de-AT"/>
        </w:rPr>
        <w:t>Es gibt auch einige mobile Geräte von</w:t>
      </w:r>
      <w:r w:rsidR="0074012E" w:rsidRPr="000623B6">
        <w:rPr>
          <w:spacing w:val="-6"/>
          <w:sz w:val="24"/>
          <w:szCs w:val="24"/>
          <w:lang w:val="de-AT"/>
        </w:rPr>
        <w:t xml:space="preserve"> </w:t>
      </w:r>
      <w:hyperlink r:id="rId25" w:history="1">
        <w:r w:rsidR="0074012E" w:rsidRPr="000623B6">
          <w:rPr>
            <w:rStyle w:val="Hyperlink"/>
            <w:spacing w:val="-6"/>
            <w:sz w:val="24"/>
            <w:szCs w:val="24"/>
            <w:lang w:val="de-AT"/>
          </w:rPr>
          <w:t>Brookhuis MTG</w:t>
        </w:r>
      </w:hyperlink>
      <w:r w:rsidR="00780B56" w:rsidRPr="00A72A8C">
        <w:rPr>
          <w:rStyle w:val="Funotenzeichen"/>
          <w:spacing w:val="-6"/>
          <w:sz w:val="24"/>
          <w:szCs w:val="24"/>
          <w:lang w:val="en-GB"/>
        </w:rPr>
        <w:footnoteReference w:id="15"/>
      </w:r>
      <w:r w:rsidRPr="000623B6">
        <w:rPr>
          <w:rStyle w:val="Hyperlink"/>
          <w:spacing w:val="-6"/>
          <w:sz w:val="24"/>
          <w:szCs w:val="24"/>
          <w:lang w:val="de-AT"/>
        </w:rPr>
        <w:t>.</w:t>
      </w:r>
    </w:p>
    <w:p w14:paraId="73F0111D" w14:textId="77777777" w:rsidR="000623B6" w:rsidRPr="000623B6" w:rsidRDefault="000623B6" w:rsidP="001711A0">
      <w:pPr>
        <w:rPr>
          <w:spacing w:val="-6"/>
          <w:sz w:val="24"/>
          <w:szCs w:val="24"/>
          <w:lang w:val="de-AT"/>
        </w:rPr>
      </w:pPr>
    </w:p>
    <w:p w14:paraId="652823FB" w14:textId="0200DFAB" w:rsidR="0074012E" w:rsidRPr="00A72A8C" w:rsidRDefault="0074012E" w:rsidP="001711A0">
      <w:pPr>
        <w:pStyle w:val="StandardWeb"/>
        <w:spacing w:before="0" w:beforeAutospacing="0" w:after="0" w:afterAutospacing="0"/>
        <w:jc w:val="center"/>
        <w:rPr>
          <w:rFonts w:ascii="Verdana" w:hAnsi="Verdana" w:cs="Arial"/>
          <w:noProof/>
          <w:spacing w:val="-6"/>
          <w:sz w:val="24"/>
          <w:lang w:val="en-GB"/>
        </w:rPr>
      </w:pPr>
      <w:r w:rsidRPr="00A72A8C">
        <w:rPr>
          <w:rFonts w:ascii="Verdana" w:hAnsi="Verdana" w:cs="Arial"/>
          <w:noProof/>
          <w:spacing w:val="-6"/>
          <w:sz w:val="24"/>
          <w:lang w:val="lv-LV" w:eastAsia="lv-LV"/>
        </w:rPr>
        <w:drawing>
          <wp:inline distT="0" distB="0" distL="0" distR="0" wp14:anchorId="17B77958" wp14:editId="21B5E4DB">
            <wp:extent cx="1875135" cy="1080000"/>
            <wp:effectExtent l="0" t="0" r="0" b="6350"/>
            <wp:docPr id="24" name="Picture 24" descr="CT Log - new generation of value optimisation in the timber industry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T Log - new generation of value optimisation in the timber industry -  YouTube"/>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2993" t="4051" r="3228"/>
                    <a:stretch/>
                  </pic:blipFill>
                  <pic:spPr bwMode="auto">
                    <a:xfrm>
                      <a:off x="0" y="0"/>
                      <a:ext cx="1875135" cy="1080000"/>
                    </a:xfrm>
                    <a:prstGeom prst="rect">
                      <a:avLst/>
                    </a:prstGeom>
                    <a:noFill/>
                    <a:ln>
                      <a:noFill/>
                    </a:ln>
                    <a:extLst>
                      <a:ext uri="{53640926-AAD7-44D8-BBD7-CCE9431645EC}">
                        <a14:shadowObscured xmlns:a14="http://schemas.microsoft.com/office/drawing/2010/main"/>
                      </a:ext>
                    </a:extLst>
                  </pic:spPr>
                </pic:pic>
              </a:graphicData>
            </a:graphic>
          </wp:inline>
        </w:drawing>
      </w:r>
      <w:r w:rsidRPr="00A72A8C">
        <w:rPr>
          <w:rFonts w:ascii="Verdana" w:hAnsi="Verdana" w:cs="Arial"/>
          <w:noProof/>
          <w:spacing w:val="-6"/>
          <w:sz w:val="24"/>
          <w:lang w:val="lv-LV" w:eastAsia="lv-LV"/>
        </w:rPr>
        <w:drawing>
          <wp:inline distT="0" distB="0" distL="0" distR="0" wp14:anchorId="2601DA6F" wp14:editId="4B0205FE">
            <wp:extent cx="1546090" cy="1080000"/>
            <wp:effectExtent l="0" t="0" r="0" b="6350"/>
            <wp:docPr id="41" name="Picture 41" descr="https://microtec.eu/assets/all-solutions/new-solution/_resampled/ScaleWidthWyIxMjkwIl0/York-Timb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microtec.eu/assets/all-solutions/new-solution/_resampled/ScaleWidthWyIxMjkwIl0/York-Timber-2.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r="10396"/>
                    <a:stretch/>
                  </pic:blipFill>
                  <pic:spPr bwMode="auto">
                    <a:xfrm>
                      <a:off x="0" y="0"/>
                      <a:ext cx="1546090" cy="1080000"/>
                    </a:xfrm>
                    <a:prstGeom prst="rect">
                      <a:avLst/>
                    </a:prstGeom>
                    <a:noFill/>
                    <a:ln>
                      <a:noFill/>
                    </a:ln>
                    <a:extLst>
                      <a:ext uri="{53640926-AAD7-44D8-BBD7-CCE9431645EC}">
                        <a14:shadowObscured xmlns:a14="http://schemas.microsoft.com/office/drawing/2010/main"/>
                      </a:ext>
                    </a:extLst>
                  </pic:spPr>
                </pic:pic>
              </a:graphicData>
            </a:graphic>
          </wp:inline>
        </w:drawing>
      </w:r>
    </w:p>
    <w:p w14:paraId="198C1595" w14:textId="2F648B12" w:rsidR="00BB65ED" w:rsidRPr="000623B6" w:rsidRDefault="000623B6" w:rsidP="001711A0">
      <w:pPr>
        <w:pStyle w:val="StandardWeb"/>
        <w:spacing w:before="0" w:beforeAutospacing="0" w:after="0" w:afterAutospacing="0"/>
        <w:ind w:left="720"/>
        <w:jc w:val="center"/>
        <w:rPr>
          <w:rFonts w:ascii="Verdana" w:hAnsi="Verdana" w:cs="Arial"/>
          <w:b/>
          <w:spacing w:val="-6"/>
          <w:sz w:val="24"/>
          <w:lang w:val="de-AT"/>
        </w:rPr>
      </w:pPr>
      <w:r w:rsidRPr="000623B6">
        <w:rPr>
          <w:rFonts w:ascii="Verdana" w:hAnsi="Verdana" w:cs="Arial"/>
          <w:b/>
          <w:spacing w:val="-6"/>
          <w:sz w:val="24"/>
          <w:lang w:val="de-AT"/>
        </w:rPr>
        <w:lastRenderedPageBreak/>
        <w:t>Abb</w:t>
      </w:r>
      <w:r w:rsidR="00E403BB" w:rsidRPr="000623B6">
        <w:rPr>
          <w:rFonts w:ascii="Verdana" w:hAnsi="Verdana" w:cs="Arial"/>
          <w:b/>
          <w:spacing w:val="-6"/>
          <w:sz w:val="24"/>
          <w:lang w:val="de-AT"/>
        </w:rPr>
        <w:t>. 1.32</w:t>
      </w:r>
      <w:r w:rsidR="0074012E" w:rsidRPr="000623B6">
        <w:rPr>
          <w:rFonts w:ascii="Verdana" w:hAnsi="Verdana" w:cs="Arial"/>
          <w:b/>
          <w:spacing w:val="-6"/>
          <w:sz w:val="24"/>
          <w:lang w:val="de-AT"/>
        </w:rPr>
        <w:t xml:space="preserve">. </w:t>
      </w:r>
      <w:r>
        <w:rPr>
          <w:rFonts w:ascii="Verdana" w:hAnsi="Verdana" w:cs="Arial"/>
          <w:b/>
          <w:spacing w:val="-6"/>
          <w:sz w:val="24"/>
          <w:lang w:val="de-AT"/>
        </w:rPr>
        <w:t>Visuelle B</w:t>
      </w:r>
      <w:r w:rsidRPr="000623B6">
        <w:rPr>
          <w:rFonts w:ascii="Verdana" w:hAnsi="Verdana" w:cs="Arial"/>
          <w:b/>
          <w:spacing w:val="-6"/>
          <w:sz w:val="24"/>
          <w:lang w:val="de-AT"/>
        </w:rPr>
        <w:t xml:space="preserve">ewertung von </w:t>
      </w:r>
      <w:r>
        <w:rPr>
          <w:rFonts w:ascii="Verdana" w:hAnsi="Verdana" w:cs="Arial"/>
          <w:b/>
          <w:spacing w:val="-6"/>
          <w:sz w:val="24"/>
          <w:lang w:val="de-AT"/>
        </w:rPr>
        <w:t>Konstruktions</w:t>
      </w:r>
      <w:r w:rsidRPr="000623B6">
        <w:rPr>
          <w:rFonts w:ascii="Verdana" w:hAnsi="Verdana" w:cs="Arial"/>
          <w:b/>
          <w:spacing w:val="-6"/>
          <w:sz w:val="24"/>
          <w:lang w:val="de-AT"/>
        </w:rPr>
        <w:t>materialien und mit Röntgenscannern (einschließlich Protokollscannen)</w:t>
      </w:r>
      <w:r w:rsidR="00780B56" w:rsidRPr="00A72A8C">
        <w:rPr>
          <w:rStyle w:val="Funotenzeichen"/>
          <w:rFonts w:ascii="Verdana" w:hAnsi="Verdana" w:cs="Arial"/>
          <w:b/>
          <w:spacing w:val="-6"/>
          <w:sz w:val="24"/>
          <w:lang w:val="en-GB"/>
        </w:rPr>
        <w:footnoteReference w:id="16"/>
      </w:r>
    </w:p>
    <w:p w14:paraId="5006C8A4" w14:textId="77777777" w:rsidR="00BA09FF" w:rsidRPr="000623B6" w:rsidRDefault="00BA09FF" w:rsidP="001711A0">
      <w:pPr>
        <w:pStyle w:val="StandardWeb"/>
        <w:spacing w:before="0" w:beforeAutospacing="0" w:after="0" w:afterAutospacing="0"/>
        <w:ind w:left="720"/>
        <w:jc w:val="center"/>
        <w:rPr>
          <w:rFonts w:ascii="Verdana" w:hAnsi="Verdana" w:cs="Arial"/>
          <w:spacing w:val="-6"/>
          <w:sz w:val="24"/>
          <w:lang w:val="de-AT"/>
        </w:rPr>
      </w:pPr>
    </w:p>
    <w:p w14:paraId="582CBC9E" w14:textId="0AE662EE" w:rsidR="003E4022" w:rsidRDefault="003E4022" w:rsidP="00AC6AFD">
      <w:pPr>
        <w:ind w:firstLine="720"/>
        <w:rPr>
          <w:rFonts w:eastAsiaTheme="minorEastAsia" w:cs="Arial"/>
          <w:spacing w:val="-6"/>
          <w:kern w:val="0"/>
          <w:sz w:val="24"/>
          <w:szCs w:val="24"/>
          <w:lang w:val="de-AT"/>
        </w:rPr>
      </w:pPr>
      <w:r w:rsidRPr="003E4022">
        <w:rPr>
          <w:rFonts w:eastAsiaTheme="minorEastAsia" w:cs="Arial"/>
          <w:spacing w:val="-6"/>
          <w:kern w:val="0"/>
          <w:sz w:val="24"/>
          <w:szCs w:val="24"/>
          <w:lang w:val="de-AT"/>
        </w:rPr>
        <w:t>Die mechanische Sortierung entspricht der Norm EN 14081-1 "Holzbauwerke. Nach Festigkeit sortiertes Bauholz für tragende Zwecke mit rechteckigem Querschnitt.", die auch detaillierte Kennzeichnungsregeln enthält - muss CE-gekennzeichnet sein.</w:t>
      </w:r>
    </w:p>
    <w:p w14:paraId="04FCC132" w14:textId="6894E9B5" w:rsidR="003E4022" w:rsidRDefault="003E4022" w:rsidP="001711A0">
      <w:pPr>
        <w:pStyle w:val="StandardWeb"/>
        <w:spacing w:before="0" w:beforeAutospacing="0" w:after="0" w:afterAutospacing="0"/>
        <w:rPr>
          <w:rFonts w:ascii="Verdana" w:eastAsiaTheme="minorHAnsi" w:hAnsi="Verdana" w:cs="Arial"/>
          <w:bCs/>
          <w:spacing w:val="-6"/>
          <w:kern w:val="20"/>
          <w:sz w:val="24"/>
          <w:lang w:val="de-AT"/>
        </w:rPr>
      </w:pPr>
      <w:r w:rsidRPr="003E4022">
        <w:rPr>
          <w:rFonts w:ascii="Verdana" w:eastAsiaTheme="minorHAnsi" w:hAnsi="Verdana" w:cs="Arial"/>
          <w:bCs/>
          <w:spacing w:val="-6"/>
          <w:kern w:val="20"/>
          <w:sz w:val="24"/>
          <w:lang w:val="de-AT"/>
        </w:rPr>
        <w:t xml:space="preserve">Die Festigkeit der Materialien ist nur ein Merkmal. Dichte und </w:t>
      </w:r>
      <w:r>
        <w:rPr>
          <w:rFonts w:ascii="Verdana" w:eastAsiaTheme="minorHAnsi" w:hAnsi="Verdana" w:cs="Arial"/>
          <w:bCs/>
          <w:spacing w:val="-6"/>
          <w:kern w:val="20"/>
          <w:sz w:val="24"/>
          <w:lang w:val="de-AT"/>
        </w:rPr>
        <w:t>FG</w:t>
      </w:r>
      <w:r w:rsidRPr="003E4022">
        <w:rPr>
          <w:rFonts w:ascii="Verdana" w:eastAsiaTheme="minorHAnsi" w:hAnsi="Verdana" w:cs="Arial"/>
          <w:bCs/>
          <w:spacing w:val="-6"/>
          <w:kern w:val="20"/>
          <w:sz w:val="24"/>
          <w:lang w:val="de-AT"/>
        </w:rPr>
        <w:t xml:space="preserve"> können ebenfalls überprüft werden. Die beste Möglichkeit, die Qualität zu überprüfen, besteht darin, mechanische und visuelle Sortierungsprozesse zu kombinieren.</w:t>
      </w:r>
    </w:p>
    <w:p w14:paraId="0A65D335" w14:textId="6E40C868" w:rsidR="003E4022" w:rsidRPr="003E4022" w:rsidRDefault="003E4022" w:rsidP="003E4022">
      <w:pPr>
        <w:ind w:firstLine="360"/>
        <w:rPr>
          <w:rFonts w:eastAsia="Times New Roman"/>
          <w:spacing w:val="-6"/>
          <w:kern w:val="36"/>
          <w:sz w:val="24"/>
          <w:szCs w:val="24"/>
          <w:lang w:val="de-AT" w:eastAsia="en-US"/>
        </w:rPr>
      </w:pPr>
      <w:r w:rsidRPr="003E4022">
        <w:rPr>
          <w:rFonts w:eastAsiaTheme="minorEastAsia" w:cs="Arial"/>
          <w:spacing w:val="-6"/>
          <w:sz w:val="24"/>
          <w:szCs w:val="24"/>
          <w:lang w:val="de-AT"/>
        </w:rPr>
        <w:t xml:space="preserve">Innovation </w:t>
      </w:r>
      <w:r w:rsidR="00280BC6">
        <w:rPr>
          <w:rFonts w:eastAsiaTheme="minorEastAsia" w:cs="Arial"/>
          <w:spacing w:val="-6"/>
          <w:sz w:val="24"/>
          <w:szCs w:val="24"/>
          <w:lang w:val="de-AT"/>
        </w:rPr>
        <w:t>im Sägeprozess</w:t>
      </w:r>
      <w:r w:rsidRPr="003E4022">
        <w:rPr>
          <w:rFonts w:eastAsiaTheme="minorEastAsia" w:cs="Arial"/>
          <w:spacing w:val="-6"/>
          <w:sz w:val="24"/>
          <w:szCs w:val="24"/>
          <w:lang w:val="de-AT"/>
        </w:rPr>
        <w:t xml:space="preserve"> - Sortieren </w:t>
      </w:r>
      <w:r w:rsidR="00280BC6">
        <w:rPr>
          <w:rFonts w:eastAsiaTheme="minorEastAsia" w:cs="Arial"/>
          <w:spacing w:val="-6"/>
          <w:sz w:val="24"/>
          <w:szCs w:val="24"/>
          <w:lang w:val="de-AT"/>
        </w:rPr>
        <w:t>der</w:t>
      </w:r>
      <w:r w:rsidRPr="003E4022">
        <w:rPr>
          <w:rFonts w:eastAsiaTheme="minorEastAsia" w:cs="Arial"/>
          <w:spacing w:val="-6"/>
          <w:sz w:val="24"/>
          <w:szCs w:val="24"/>
          <w:lang w:val="de-AT"/>
        </w:rPr>
        <w:t xml:space="preserve"> Holz</w:t>
      </w:r>
      <w:r w:rsidR="00280BC6">
        <w:rPr>
          <w:rFonts w:eastAsiaTheme="minorEastAsia" w:cs="Arial"/>
          <w:spacing w:val="-6"/>
          <w:sz w:val="24"/>
          <w:szCs w:val="24"/>
          <w:lang w:val="de-AT"/>
        </w:rPr>
        <w:t>stücke</w:t>
      </w:r>
      <w:r w:rsidRPr="003E4022">
        <w:rPr>
          <w:rFonts w:eastAsiaTheme="minorEastAsia" w:cs="Arial"/>
          <w:spacing w:val="-6"/>
          <w:sz w:val="24"/>
          <w:szCs w:val="24"/>
          <w:lang w:val="de-AT"/>
        </w:rPr>
        <w:t xml:space="preserve"> ist ein Holzscanner von</w:t>
      </w:r>
    </w:p>
    <w:p w14:paraId="57EBF700" w14:textId="326C9390" w:rsidR="00780B56" w:rsidRPr="003E4022" w:rsidRDefault="002415F9" w:rsidP="000B4A3D">
      <w:pPr>
        <w:pStyle w:val="Listenabsatz"/>
        <w:numPr>
          <w:ilvl w:val="0"/>
          <w:numId w:val="21"/>
        </w:numPr>
        <w:spacing w:after="0" w:line="240" w:lineRule="auto"/>
        <w:rPr>
          <w:rFonts w:eastAsia="Times New Roman"/>
          <w:spacing w:val="-6"/>
          <w:kern w:val="36"/>
          <w:sz w:val="24"/>
          <w:szCs w:val="24"/>
          <w:lang w:val="de-AT"/>
        </w:rPr>
      </w:pPr>
      <w:hyperlink r:id="rId28" w:history="1">
        <w:r w:rsidR="002435FC" w:rsidRPr="003E4022">
          <w:rPr>
            <w:rStyle w:val="Hyperlink"/>
            <w:rFonts w:cs="Arial"/>
            <w:spacing w:val="-6"/>
            <w:sz w:val="24"/>
            <w:szCs w:val="24"/>
            <w:lang w:val="de-AT"/>
          </w:rPr>
          <w:t>Microtec</w:t>
        </w:r>
        <w:r w:rsidR="00780B56" w:rsidRPr="003E4022">
          <w:rPr>
            <w:rStyle w:val="Hyperlink"/>
            <w:rFonts w:cs="Arial"/>
            <w:spacing w:val="-6"/>
            <w:sz w:val="24"/>
            <w:szCs w:val="24"/>
            <w:lang w:val="de-AT"/>
          </w:rPr>
          <w:t xml:space="preserve"> </w:t>
        </w:r>
        <w:r w:rsidR="00780B56" w:rsidRPr="003E4022">
          <w:rPr>
            <w:rStyle w:val="Hyperlink"/>
            <w:spacing w:val="-6"/>
            <w:sz w:val="24"/>
            <w:szCs w:val="24"/>
            <w:lang w:val="de-AT"/>
          </w:rPr>
          <w:t>CT Log Virtual Grading</w:t>
        </w:r>
      </w:hyperlink>
    </w:p>
    <w:p w14:paraId="0FC13A03" w14:textId="75E9DA36" w:rsidR="002435FC" w:rsidRPr="00A72A8C" w:rsidRDefault="002415F9" w:rsidP="000B4A3D">
      <w:pPr>
        <w:pStyle w:val="Listenabsatz"/>
        <w:numPr>
          <w:ilvl w:val="0"/>
          <w:numId w:val="21"/>
        </w:numPr>
        <w:spacing w:after="0" w:line="240" w:lineRule="auto"/>
        <w:rPr>
          <w:rFonts w:eastAsia="Times New Roman"/>
          <w:spacing w:val="-6"/>
          <w:kern w:val="36"/>
          <w:sz w:val="24"/>
          <w:szCs w:val="24"/>
          <w:lang w:val="en-GB"/>
        </w:rPr>
      </w:pPr>
      <w:hyperlink r:id="rId29" w:history="1">
        <w:r w:rsidR="00780B56" w:rsidRPr="00A72A8C">
          <w:rPr>
            <w:rStyle w:val="Hyperlink"/>
            <w:rFonts w:cs="Arial"/>
            <w:spacing w:val="-6"/>
            <w:sz w:val="24"/>
            <w:szCs w:val="24"/>
            <w:lang w:val="en-GB"/>
          </w:rPr>
          <w:t xml:space="preserve">Microtec </w:t>
        </w:r>
        <w:r w:rsidR="00780B56" w:rsidRPr="00A72A8C">
          <w:rPr>
            <w:rStyle w:val="Hyperlink"/>
            <w:spacing w:val="-6"/>
            <w:sz w:val="24"/>
            <w:szCs w:val="24"/>
            <w:lang w:val="en-GB"/>
          </w:rPr>
          <w:t>CT Log 360° X-ray CT-Sawing Optimization</w:t>
        </w:r>
      </w:hyperlink>
    </w:p>
    <w:p w14:paraId="0F148848" w14:textId="4EE7D560" w:rsidR="003E4022" w:rsidRDefault="003E4022" w:rsidP="003E4022">
      <w:pPr>
        <w:pStyle w:val="StandardWeb"/>
        <w:spacing w:before="0" w:beforeAutospacing="0" w:after="0" w:afterAutospacing="0"/>
        <w:jc w:val="left"/>
        <w:rPr>
          <w:rFonts w:ascii="Verdana" w:hAnsi="Verdana" w:cs="Arial"/>
          <w:spacing w:val="-6"/>
          <w:sz w:val="24"/>
          <w:lang w:val="de-AT"/>
        </w:rPr>
      </w:pPr>
      <w:r w:rsidRPr="003E4022">
        <w:rPr>
          <w:rFonts w:ascii="Verdana" w:hAnsi="Verdana" w:cs="Arial"/>
          <w:spacing w:val="-6"/>
          <w:sz w:val="24"/>
          <w:lang w:val="de-AT"/>
        </w:rPr>
        <w:t xml:space="preserve">Nach der </w:t>
      </w:r>
      <w:r>
        <w:rPr>
          <w:rFonts w:ascii="Verdana" w:hAnsi="Verdana" w:cs="Arial"/>
          <w:spacing w:val="-6"/>
          <w:sz w:val="24"/>
          <w:lang w:val="de-AT"/>
        </w:rPr>
        <w:t>Belastungs</w:t>
      </w:r>
      <w:r w:rsidRPr="003E4022">
        <w:rPr>
          <w:rFonts w:ascii="Verdana" w:hAnsi="Verdana" w:cs="Arial"/>
          <w:spacing w:val="-6"/>
          <w:sz w:val="24"/>
          <w:lang w:val="de-AT"/>
        </w:rPr>
        <w:t>bewertung wird jede</w:t>
      </w:r>
      <w:r>
        <w:rPr>
          <w:rFonts w:ascii="Verdana" w:hAnsi="Verdana" w:cs="Arial"/>
          <w:spacing w:val="-6"/>
          <w:sz w:val="24"/>
          <w:lang w:val="de-AT"/>
        </w:rPr>
        <w:t>s</w:t>
      </w:r>
      <w:r w:rsidRPr="003E4022">
        <w:rPr>
          <w:rFonts w:ascii="Verdana" w:hAnsi="Verdana" w:cs="Arial"/>
          <w:spacing w:val="-6"/>
          <w:sz w:val="24"/>
          <w:lang w:val="de-AT"/>
        </w:rPr>
        <w:t xml:space="preserve"> </w:t>
      </w:r>
      <w:r>
        <w:rPr>
          <w:rFonts w:ascii="Verdana" w:hAnsi="Verdana" w:cs="Arial"/>
          <w:spacing w:val="-6"/>
          <w:sz w:val="24"/>
          <w:lang w:val="de-AT"/>
        </w:rPr>
        <w:t>Brett</w:t>
      </w:r>
      <w:r w:rsidR="00BE5247">
        <w:rPr>
          <w:rFonts w:ascii="Verdana" w:hAnsi="Verdana" w:cs="Arial"/>
          <w:spacing w:val="-6"/>
          <w:sz w:val="24"/>
          <w:lang w:val="de-AT"/>
        </w:rPr>
        <w:t xml:space="preserve"> auf der</w:t>
      </w:r>
      <w:r w:rsidRPr="003E4022">
        <w:rPr>
          <w:rFonts w:ascii="Verdana" w:hAnsi="Verdana" w:cs="Arial"/>
          <w:spacing w:val="-6"/>
          <w:sz w:val="24"/>
          <w:lang w:val="de-AT"/>
        </w:rPr>
        <w:t xml:space="preserve"> flach</w:t>
      </w:r>
      <w:r w:rsidR="00BE5247">
        <w:rPr>
          <w:rFonts w:ascii="Verdana" w:hAnsi="Verdana" w:cs="Arial"/>
          <w:spacing w:val="-6"/>
          <w:sz w:val="24"/>
          <w:lang w:val="de-AT"/>
        </w:rPr>
        <w:t>en Seite</w:t>
      </w:r>
      <w:r w:rsidRPr="003E4022">
        <w:rPr>
          <w:rFonts w:ascii="Verdana" w:hAnsi="Verdana" w:cs="Arial"/>
          <w:spacing w:val="-6"/>
          <w:sz w:val="24"/>
          <w:lang w:val="de-AT"/>
        </w:rPr>
        <w:t xml:space="preserve"> mit eine</w:t>
      </w:r>
      <w:r w:rsidR="00BE5247">
        <w:rPr>
          <w:rFonts w:ascii="Verdana" w:hAnsi="Verdana" w:cs="Arial"/>
          <w:spacing w:val="-6"/>
          <w:sz w:val="24"/>
          <w:lang w:val="de-AT"/>
        </w:rPr>
        <w:t>r</w:t>
      </w:r>
      <w:r w:rsidRPr="003E4022">
        <w:rPr>
          <w:rFonts w:ascii="Verdana" w:hAnsi="Verdana" w:cs="Arial"/>
          <w:spacing w:val="-6"/>
          <w:sz w:val="24"/>
          <w:lang w:val="de-AT"/>
        </w:rPr>
        <w:t xml:space="preserve"> </w:t>
      </w:r>
      <w:r w:rsidR="00BE5247">
        <w:rPr>
          <w:rFonts w:ascii="Verdana" w:hAnsi="Verdana" w:cs="Arial"/>
          <w:spacing w:val="-6"/>
          <w:sz w:val="24"/>
          <w:lang w:val="de-AT"/>
        </w:rPr>
        <w:t>Beschriftung</w:t>
      </w:r>
      <w:r w:rsidRPr="003E4022">
        <w:rPr>
          <w:rFonts w:ascii="Verdana" w:hAnsi="Verdana" w:cs="Arial"/>
          <w:spacing w:val="-6"/>
          <w:sz w:val="24"/>
          <w:lang w:val="de-AT"/>
        </w:rPr>
        <w:t xml:space="preserve"> markiert (Abb.</w:t>
      </w:r>
      <w:r w:rsidR="00BE5247">
        <w:rPr>
          <w:rFonts w:ascii="Verdana" w:hAnsi="Verdana" w:cs="Arial"/>
          <w:spacing w:val="-6"/>
          <w:sz w:val="24"/>
          <w:lang w:val="de-AT"/>
        </w:rPr>
        <w:t xml:space="preserve"> </w:t>
      </w:r>
      <w:r w:rsidRPr="003E4022">
        <w:rPr>
          <w:rFonts w:ascii="Verdana" w:hAnsi="Verdana" w:cs="Arial"/>
          <w:spacing w:val="-6"/>
          <w:sz w:val="24"/>
          <w:lang w:val="de-AT"/>
        </w:rPr>
        <w:t>1.33.).</w:t>
      </w:r>
    </w:p>
    <w:p w14:paraId="74761DD0" w14:textId="36DE73FD" w:rsidR="00AF2C13" w:rsidRPr="003E4022" w:rsidRDefault="00AF2C13" w:rsidP="001711A0">
      <w:pPr>
        <w:pStyle w:val="StandardWeb"/>
        <w:spacing w:before="0" w:beforeAutospacing="0" w:after="0" w:afterAutospacing="0"/>
        <w:jc w:val="center"/>
        <w:rPr>
          <w:rFonts w:ascii="Verdana" w:hAnsi="Verdana" w:cs="Arial"/>
          <w:b/>
          <w:spacing w:val="-6"/>
          <w:sz w:val="24"/>
          <w:lang w:val="de-AT"/>
        </w:rPr>
      </w:pPr>
      <w:r w:rsidRPr="00A72A8C">
        <w:rPr>
          <w:rFonts w:ascii="Verdana" w:hAnsi="Verdana"/>
          <w:noProof/>
          <w:spacing w:val="-6"/>
          <w:sz w:val="24"/>
          <w:lang w:val="lv-LV" w:eastAsia="lv-LV"/>
        </w:rPr>
        <w:drawing>
          <wp:inline distT="0" distB="0" distL="0" distR="0" wp14:anchorId="05AA2929" wp14:editId="79F22ADE">
            <wp:extent cx="1727038" cy="720000"/>
            <wp:effectExtent l="0" t="0" r="6985" b="4445"/>
            <wp:docPr id="3" name="Picture 3" descr="Timber Services - Bates Timber Merchants L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mber Services - Bates Timber Merchants Lt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27038" cy="720000"/>
                    </a:xfrm>
                    <a:prstGeom prst="rect">
                      <a:avLst/>
                    </a:prstGeom>
                    <a:noFill/>
                    <a:ln>
                      <a:noFill/>
                    </a:ln>
                  </pic:spPr>
                </pic:pic>
              </a:graphicData>
            </a:graphic>
          </wp:inline>
        </w:drawing>
      </w:r>
    </w:p>
    <w:p w14:paraId="01B095C0" w14:textId="13EE4983" w:rsidR="002435FC" w:rsidRPr="00BE5247" w:rsidRDefault="00BE5247" w:rsidP="00AC6AFD">
      <w:pPr>
        <w:pStyle w:val="StandardWeb"/>
        <w:spacing w:before="0" w:beforeAutospacing="0" w:after="0" w:afterAutospacing="0"/>
        <w:jc w:val="center"/>
        <w:rPr>
          <w:rFonts w:ascii="Verdana" w:hAnsi="Verdana" w:cs="Arial"/>
          <w:b/>
          <w:spacing w:val="-6"/>
          <w:sz w:val="24"/>
          <w:lang w:val="de-AT"/>
        </w:rPr>
      </w:pPr>
      <w:r w:rsidRPr="00BE5247">
        <w:rPr>
          <w:rFonts w:ascii="Verdana" w:hAnsi="Verdana" w:cs="Arial"/>
          <w:b/>
          <w:spacing w:val="-6"/>
          <w:sz w:val="24"/>
          <w:lang w:val="de-AT"/>
        </w:rPr>
        <w:t>Abb</w:t>
      </w:r>
      <w:r w:rsidR="00E403BB" w:rsidRPr="00BE5247">
        <w:rPr>
          <w:rFonts w:ascii="Verdana" w:hAnsi="Verdana" w:cs="Arial"/>
          <w:b/>
          <w:spacing w:val="-6"/>
          <w:sz w:val="24"/>
          <w:lang w:val="de-AT"/>
        </w:rPr>
        <w:t>. 1.33</w:t>
      </w:r>
      <w:r w:rsidR="00AF2C13" w:rsidRPr="00BE5247">
        <w:rPr>
          <w:rFonts w:ascii="Verdana" w:hAnsi="Verdana" w:cs="Arial"/>
          <w:b/>
          <w:spacing w:val="-6"/>
          <w:sz w:val="24"/>
          <w:lang w:val="de-AT"/>
        </w:rPr>
        <w:t xml:space="preserve">. </w:t>
      </w:r>
      <w:r w:rsidRPr="00BE5247">
        <w:rPr>
          <w:rFonts w:ascii="Verdana" w:hAnsi="Verdana" w:cs="Arial"/>
          <w:b/>
          <w:spacing w:val="-6"/>
          <w:sz w:val="24"/>
          <w:lang w:val="de-AT"/>
        </w:rPr>
        <w:t xml:space="preserve">Beispiel für die </w:t>
      </w:r>
      <w:r>
        <w:rPr>
          <w:rFonts w:ascii="Verdana" w:hAnsi="Verdana" w:cs="Arial"/>
          <w:b/>
          <w:spacing w:val="-6"/>
          <w:sz w:val="24"/>
          <w:lang w:val="de-AT"/>
        </w:rPr>
        <w:t>Brett</w:t>
      </w:r>
      <w:r w:rsidRPr="00BE5247">
        <w:rPr>
          <w:rFonts w:ascii="Verdana" w:hAnsi="Verdana" w:cs="Arial"/>
          <w:b/>
          <w:spacing w:val="-6"/>
          <w:sz w:val="24"/>
          <w:lang w:val="de-AT"/>
        </w:rPr>
        <w:t>-</w:t>
      </w:r>
      <w:r>
        <w:rPr>
          <w:rFonts w:ascii="Verdana" w:hAnsi="Verdana" w:cs="Arial"/>
          <w:b/>
          <w:spacing w:val="-6"/>
          <w:sz w:val="24"/>
          <w:lang w:val="de-AT"/>
        </w:rPr>
        <w:t>Bewertung</w:t>
      </w:r>
      <w:r w:rsidR="00AF2C13" w:rsidRPr="00A72A8C">
        <w:rPr>
          <w:rStyle w:val="Funotenzeichen"/>
          <w:rFonts w:ascii="Verdana" w:hAnsi="Verdana" w:cs="Arial"/>
          <w:b/>
          <w:spacing w:val="-6"/>
          <w:sz w:val="24"/>
          <w:lang w:val="en-GB"/>
        </w:rPr>
        <w:footnoteReference w:id="17"/>
      </w:r>
    </w:p>
    <w:p w14:paraId="25587C0F" w14:textId="77777777" w:rsidR="00AC6AFD" w:rsidRPr="00BE5247" w:rsidRDefault="00AC6AFD" w:rsidP="001711A0">
      <w:pPr>
        <w:pStyle w:val="StandardWeb"/>
        <w:spacing w:before="0" w:beforeAutospacing="0" w:after="0" w:afterAutospacing="0"/>
        <w:rPr>
          <w:rFonts w:ascii="Verdana" w:hAnsi="Verdana" w:cs="Arial"/>
          <w:spacing w:val="-6"/>
          <w:sz w:val="24"/>
          <w:lang w:val="de-AT"/>
        </w:rPr>
      </w:pPr>
    </w:p>
    <w:p w14:paraId="4D173793" w14:textId="448EBEC6" w:rsidR="00BE5247" w:rsidRPr="00BE5247" w:rsidRDefault="00BE5247" w:rsidP="005605BC">
      <w:pPr>
        <w:pStyle w:val="StandardWeb"/>
        <w:spacing w:before="0" w:beforeAutospacing="0" w:after="0" w:afterAutospacing="0"/>
        <w:ind w:firstLine="720"/>
        <w:rPr>
          <w:rFonts w:ascii="Verdana" w:hAnsi="Verdana" w:cs="Arial"/>
          <w:spacing w:val="-6"/>
          <w:sz w:val="24"/>
          <w:lang w:val="de-AT"/>
        </w:rPr>
      </w:pPr>
      <w:r>
        <w:rPr>
          <w:rFonts w:ascii="Verdana" w:hAnsi="Verdana" w:cs="Arial"/>
          <w:spacing w:val="-6"/>
          <w:sz w:val="24"/>
          <w:lang w:val="de-AT"/>
        </w:rPr>
        <w:t>Die</w:t>
      </w:r>
      <w:r w:rsidRPr="00BE5247">
        <w:rPr>
          <w:rFonts w:ascii="Verdana" w:hAnsi="Verdana" w:cs="Arial"/>
          <w:spacing w:val="-6"/>
          <w:sz w:val="24"/>
          <w:lang w:val="de-AT"/>
        </w:rPr>
        <w:t xml:space="preserve"> </w:t>
      </w:r>
      <w:r>
        <w:rPr>
          <w:rFonts w:ascii="Verdana" w:hAnsi="Verdana" w:cs="Arial"/>
          <w:spacing w:val="-6"/>
          <w:sz w:val="24"/>
          <w:lang w:val="de-AT"/>
        </w:rPr>
        <w:t>Beschriftung</w:t>
      </w:r>
      <w:r w:rsidRPr="003E4022">
        <w:rPr>
          <w:rFonts w:ascii="Verdana" w:hAnsi="Verdana" w:cs="Arial"/>
          <w:spacing w:val="-6"/>
          <w:sz w:val="24"/>
          <w:lang w:val="de-AT"/>
        </w:rPr>
        <w:t xml:space="preserve"> </w:t>
      </w:r>
      <w:r w:rsidRPr="00BE5247">
        <w:rPr>
          <w:rFonts w:ascii="Verdana" w:hAnsi="Verdana" w:cs="Arial"/>
          <w:spacing w:val="-6"/>
          <w:sz w:val="24"/>
          <w:lang w:val="de-AT"/>
        </w:rPr>
        <w:t>enthält alle erforderlichen Informationen: Herstellername, Bewertungsstandard, Name der Zertifizierungsstelle usw. (Abb.</w:t>
      </w:r>
      <w:r>
        <w:rPr>
          <w:rFonts w:ascii="Verdana" w:hAnsi="Verdana" w:cs="Arial"/>
          <w:spacing w:val="-6"/>
          <w:sz w:val="24"/>
          <w:lang w:val="de-AT"/>
        </w:rPr>
        <w:t xml:space="preserve"> </w:t>
      </w:r>
      <w:r w:rsidRPr="00BE5247">
        <w:rPr>
          <w:rFonts w:ascii="Verdana" w:hAnsi="Verdana" w:cs="Arial"/>
          <w:spacing w:val="-6"/>
          <w:sz w:val="24"/>
          <w:lang w:val="de-AT"/>
        </w:rPr>
        <w:t xml:space="preserve">1.33.). </w:t>
      </w:r>
      <w:r>
        <w:rPr>
          <w:rFonts w:ascii="Verdana" w:hAnsi="Verdana" w:cs="Arial"/>
          <w:spacing w:val="-6"/>
          <w:sz w:val="24"/>
          <w:lang w:val="de-AT"/>
        </w:rPr>
        <w:t>In</w:t>
      </w:r>
      <w:r w:rsidRPr="00BE5247">
        <w:rPr>
          <w:rFonts w:ascii="Verdana" w:hAnsi="Verdana" w:cs="Arial"/>
          <w:spacing w:val="-6"/>
          <w:sz w:val="24"/>
          <w:lang w:val="de-AT"/>
        </w:rPr>
        <w:t xml:space="preserve"> diese</w:t>
      </w:r>
      <w:r>
        <w:rPr>
          <w:rFonts w:ascii="Verdana" w:hAnsi="Verdana" w:cs="Arial"/>
          <w:spacing w:val="-6"/>
          <w:sz w:val="24"/>
          <w:lang w:val="de-AT"/>
        </w:rPr>
        <w:t>r</w:t>
      </w:r>
      <w:r w:rsidRPr="00BE5247">
        <w:rPr>
          <w:rFonts w:ascii="Verdana" w:hAnsi="Verdana" w:cs="Arial"/>
          <w:spacing w:val="-6"/>
          <w:sz w:val="24"/>
          <w:lang w:val="de-AT"/>
        </w:rPr>
        <w:t xml:space="preserve"> </w:t>
      </w:r>
      <w:r>
        <w:rPr>
          <w:rFonts w:ascii="Verdana" w:hAnsi="Verdana" w:cs="Arial"/>
          <w:spacing w:val="-6"/>
          <w:sz w:val="24"/>
          <w:lang w:val="de-AT"/>
        </w:rPr>
        <w:t>Beschriftung</w:t>
      </w:r>
      <w:r w:rsidRPr="003E4022">
        <w:rPr>
          <w:rFonts w:ascii="Verdana" w:hAnsi="Verdana" w:cs="Arial"/>
          <w:spacing w:val="-6"/>
          <w:sz w:val="24"/>
          <w:lang w:val="de-AT"/>
        </w:rPr>
        <w:t xml:space="preserve"> </w:t>
      </w:r>
      <w:r w:rsidRPr="00BE5247">
        <w:rPr>
          <w:rFonts w:ascii="Verdana" w:hAnsi="Verdana" w:cs="Arial"/>
          <w:spacing w:val="-6"/>
          <w:sz w:val="24"/>
          <w:lang w:val="de-AT"/>
        </w:rPr>
        <w:t xml:space="preserve">sollte angegeben werden, ob Bretter nass oder trocken </w:t>
      </w:r>
      <w:r>
        <w:rPr>
          <w:rFonts w:ascii="Verdana" w:hAnsi="Verdana" w:cs="Arial"/>
          <w:spacing w:val="-6"/>
          <w:sz w:val="24"/>
          <w:lang w:val="de-AT"/>
        </w:rPr>
        <w:t>bewertet</w:t>
      </w:r>
      <w:r w:rsidRPr="00BE5247">
        <w:rPr>
          <w:rFonts w:ascii="Verdana" w:hAnsi="Verdana" w:cs="Arial"/>
          <w:spacing w:val="-6"/>
          <w:sz w:val="24"/>
          <w:lang w:val="de-AT"/>
        </w:rPr>
        <w:t xml:space="preserve"> sind, da bekanntlich ein niedrigerer </w:t>
      </w:r>
      <w:r>
        <w:rPr>
          <w:rFonts w:ascii="Verdana" w:hAnsi="Verdana" w:cs="Arial"/>
          <w:spacing w:val="-6"/>
          <w:sz w:val="24"/>
          <w:lang w:val="de-AT"/>
        </w:rPr>
        <w:t>FG</w:t>
      </w:r>
      <w:r w:rsidRPr="00BE5247">
        <w:rPr>
          <w:rFonts w:ascii="Verdana" w:hAnsi="Verdana" w:cs="Arial"/>
          <w:spacing w:val="-6"/>
          <w:sz w:val="24"/>
          <w:lang w:val="de-AT"/>
        </w:rPr>
        <w:t xml:space="preserve"> der Bretter die Festigkeit von Holzwerkstoffen erhöht.</w:t>
      </w:r>
    </w:p>
    <w:p w14:paraId="26F1E9F4" w14:textId="492FE718" w:rsidR="00BE5247" w:rsidRDefault="00BE5247" w:rsidP="00BE5247">
      <w:pPr>
        <w:ind w:firstLine="720"/>
        <w:rPr>
          <w:rFonts w:eastAsia="Times New Roman" w:cs="Arial"/>
          <w:bCs/>
          <w:spacing w:val="-6"/>
          <w:kern w:val="0"/>
          <w:sz w:val="24"/>
          <w:szCs w:val="24"/>
          <w:lang w:val="de-AT" w:eastAsia="lv-LV"/>
        </w:rPr>
      </w:pPr>
      <w:r w:rsidRPr="00BE5247">
        <w:rPr>
          <w:rFonts w:eastAsia="Times New Roman" w:cs="Arial"/>
          <w:bCs/>
          <w:spacing w:val="-6"/>
          <w:kern w:val="0"/>
          <w:sz w:val="24"/>
          <w:szCs w:val="24"/>
          <w:lang w:val="de-AT" w:eastAsia="lv-LV"/>
        </w:rPr>
        <w:t xml:space="preserve">In den nordischen Ländern wird eher der Standard INSTA 142 verwendet und </w:t>
      </w:r>
      <w:r>
        <w:rPr>
          <w:rFonts w:eastAsia="Times New Roman" w:cs="Arial"/>
          <w:bCs/>
          <w:spacing w:val="-6"/>
          <w:kern w:val="0"/>
          <w:sz w:val="24"/>
          <w:szCs w:val="24"/>
          <w:lang w:val="de-AT" w:eastAsia="lv-LV"/>
        </w:rPr>
        <w:t>diese</w:t>
      </w:r>
      <w:r w:rsidRPr="00BE5247">
        <w:rPr>
          <w:rFonts w:eastAsia="Times New Roman" w:cs="Arial"/>
          <w:bCs/>
          <w:spacing w:val="-6"/>
          <w:kern w:val="0"/>
          <w:sz w:val="24"/>
          <w:szCs w:val="24"/>
          <w:lang w:val="de-AT" w:eastAsia="lv-LV"/>
        </w:rPr>
        <w:t xml:space="preserve"> sind T0; T1; T2; T3</w:t>
      </w:r>
      <w:r>
        <w:rPr>
          <w:rFonts w:eastAsia="Times New Roman" w:cs="Arial"/>
          <w:bCs/>
          <w:spacing w:val="-6"/>
          <w:kern w:val="0"/>
          <w:sz w:val="24"/>
          <w:szCs w:val="24"/>
          <w:lang w:val="de-AT" w:eastAsia="lv-LV"/>
        </w:rPr>
        <w:t xml:space="preserve"> </w:t>
      </w:r>
      <w:r w:rsidRPr="00BE5247">
        <w:rPr>
          <w:rFonts w:eastAsia="Times New Roman" w:cs="Arial"/>
          <w:bCs/>
          <w:spacing w:val="-6"/>
          <w:kern w:val="0"/>
          <w:sz w:val="24"/>
          <w:szCs w:val="24"/>
          <w:lang w:val="de-AT" w:eastAsia="lv-LV"/>
        </w:rPr>
        <w:t>-</w:t>
      </w:r>
      <w:r>
        <w:rPr>
          <w:rFonts w:eastAsia="Times New Roman" w:cs="Arial"/>
          <w:bCs/>
          <w:spacing w:val="-6"/>
          <w:kern w:val="0"/>
          <w:sz w:val="24"/>
          <w:szCs w:val="24"/>
          <w:lang w:val="de-AT" w:eastAsia="lv-LV"/>
        </w:rPr>
        <w:t xml:space="preserve"> übereinstimmend</w:t>
      </w:r>
      <w:r w:rsidRPr="00BE5247">
        <w:rPr>
          <w:rFonts w:eastAsia="Times New Roman" w:cs="Arial"/>
          <w:bCs/>
          <w:spacing w:val="-6"/>
          <w:kern w:val="0"/>
          <w:sz w:val="24"/>
          <w:szCs w:val="24"/>
          <w:lang w:val="de-AT" w:eastAsia="lv-LV"/>
        </w:rPr>
        <w:t xml:space="preserve"> mit</w:t>
      </w:r>
      <w:r>
        <w:rPr>
          <w:rFonts w:eastAsia="Times New Roman" w:cs="Arial"/>
          <w:bCs/>
          <w:spacing w:val="-6"/>
          <w:kern w:val="0"/>
          <w:sz w:val="24"/>
          <w:szCs w:val="24"/>
          <w:lang w:val="de-AT" w:eastAsia="lv-LV"/>
        </w:rPr>
        <w:t xml:space="preserve"> den</w:t>
      </w:r>
      <w:r w:rsidRPr="00BE5247">
        <w:rPr>
          <w:rFonts w:eastAsia="Times New Roman" w:cs="Arial"/>
          <w:bCs/>
          <w:spacing w:val="-6"/>
          <w:kern w:val="0"/>
          <w:sz w:val="24"/>
          <w:szCs w:val="24"/>
          <w:lang w:val="de-AT" w:eastAsia="lv-LV"/>
        </w:rPr>
        <w:t xml:space="preserve"> EN 338-Klassen: T0 = C14; T1 = C18; T2 = C24; T3 = C30. Der Hersteller des Schnittholzes kann auch </w:t>
      </w:r>
      <w:r>
        <w:rPr>
          <w:rFonts w:eastAsia="Times New Roman" w:cs="Arial"/>
          <w:bCs/>
          <w:spacing w:val="-6"/>
          <w:kern w:val="0"/>
          <w:sz w:val="24"/>
          <w:szCs w:val="24"/>
          <w:lang w:val="de-AT" w:eastAsia="lv-LV"/>
        </w:rPr>
        <w:t xml:space="preserve">seine </w:t>
      </w:r>
      <w:r w:rsidRPr="00BE5247">
        <w:rPr>
          <w:rFonts w:eastAsia="Times New Roman" w:cs="Arial"/>
          <w:bCs/>
          <w:spacing w:val="-6"/>
          <w:kern w:val="0"/>
          <w:sz w:val="24"/>
          <w:szCs w:val="24"/>
          <w:lang w:val="de-AT" w:eastAsia="lv-LV"/>
        </w:rPr>
        <w:t>eigene</w:t>
      </w:r>
      <w:r>
        <w:rPr>
          <w:rFonts w:eastAsia="Times New Roman" w:cs="Arial"/>
          <w:bCs/>
          <w:spacing w:val="-6"/>
          <w:kern w:val="0"/>
          <w:sz w:val="24"/>
          <w:szCs w:val="24"/>
          <w:lang w:val="de-AT" w:eastAsia="lv-LV"/>
        </w:rPr>
        <w:t>n</w:t>
      </w:r>
      <w:r w:rsidRPr="00BE5247">
        <w:rPr>
          <w:rFonts w:eastAsia="Times New Roman" w:cs="Arial"/>
          <w:bCs/>
          <w:spacing w:val="-6"/>
          <w:kern w:val="0"/>
          <w:sz w:val="24"/>
          <w:szCs w:val="24"/>
          <w:lang w:val="de-AT" w:eastAsia="lv-LV"/>
        </w:rPr>
        <w:t xml:space="preserve"> Markierungen auf den Holzstücken anbringen. Für </w:t>
      </w:r>
      <w:r>
        <w:rPr>
          <w:rFonts w:eastAsia="Times New Roman" w:cs="Arial"/>
          <w:bCs/>
          <w:spacing w:val="-6"/>
          <w:kern w:val="0"/>
          <w:sz w:val="24"/>
          <w:szCs w:val="24"/>
          <w:lang w:val="de-AT" w:eastAsia="lv-LV"/>
        </w:rPr>
        <w:t>bauliche</w:t>
      </w:r>
      <w:r w:rsidRPr="00BE5247">
        <w:rPr>
          <w:rFonts w:eastAsia="Times New Roman" w:cs="Arial"/>
          <w:bCs/>
          <w:spacing w:val="-6"/>
          <w:kern w:val="0"/>
          <w:sz w:val="24"/>
          <w:szCs w:val="24"/>
          <w:lang w:val="de-AT" w:eastAsia="lv-LV"/>
        </w:rPr>
        <w:t xml:space="preserve"> Zwecke ist auch die CE-Kennzeichnung im Zusammenhang mit der EU-Bauprodukteverordnung Nr. 305/2011 verpflichtend (Abb. 1.34.).</w:t>
      </w:r>
    </w:p>
    <w:p w14:paraId="50EFAAF7" w14:textId="77777777" w:rsidR="00BE5247" w:rsidRDefault="00BE5247" w:rsidP="001711A0">
      <w:pPr>
        <w:jc w:val="center"/>
        <w:rPr>
          <w:rFonts w:eastAsia="Times New Roman" w:cs="Arial"/>
          <w:bCs/>
          <w:spacing w:val="-6"/>
          <w:kern w:val="0"/>
          <w:sz w:val="24"/>
          <w:szCs w:val="24"/>
          <w:lang w:val="de-AT" w:eastAsia="lv-LV"/>
        </w:rPr>
      </w:pPr>
    </w:p>
    <w:p w14:paraId="24D4B9DB" w14:textId="76DD6829" w:rsidR="002435FC" w:rsidRPr="00BE5247" w:rsidRDefault="002435FC" w:rsidP="001711A0">
      <w:pPr>
        <w:jc w:val="center"/>
        <w:rPr>
          <w:rFonts w:eastAsia="Times New Roman" w:cs="Arial"/>
          <w:spacing w:val="-6"/>
          <w:sz w:val="24"/>
          <w:szCs w:val="24"/>
          <w:lang w:val="de-AT" w:eastAsia="lv-LV"/>
        </w:rPr>
      </w:pPr>
      <w:r w:rsidRPr="00A72A8C">
        <w:rPr>
          <w:rFonts w:cs="Arial"/>
          <w:noProof/>
          <w:spacing w:val="-6"/>
          <w:sz w:val="24"/>
          <w:szCs w:val="24"/>
          <w:lang w:val="lv-LV" w:eastAsia="lv-LV"/>
        </w:rPr>
        <w:drawing>
          <wp:inline distT="0" distB="0" distL="0" distR="0" wp14:anchorId="76B4A4DD" wp14:editId="7E0713F6">
            <wp:extent cx="1571913" cy="1366615"/>
            <wp:effectExtent l="0" t="0" r="9525" b="5080"/>
            <wp:docPr id="16" name="Picture 16" descr="https://www.woodproducts.fi/sites/default/files/ce-merkki_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www.woodproducts.fi/sites/default/files/ce-merkki_en.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77703" cy="1371649"/>
                    </a:xfrm>
                    <a:prstGeom prst="rect">
                      <a:avLst/>
                    </a:prstGeom>
                    <a:noFill/>
                    <a:ln>
                      <a:noFill/>
                    </a:ln>
                  </pic:spPr>
                </pic:pic>
              </a:graphicData>
            </a:graphic>
          </wp:inline>
        </w:drawing>
      </w:r>
    </w:p>
    <w:p w14:paraId="7827865B" w14:textId="497F61F0" w:rsidR="002435FC" w:rsidRPr="00A72A8C" w:rsidRDefault="00BE5247" w:rsidP="001711A0">
      <w:pPr>
        <w:jc w:val="center"/>
        <w:rPr>
          <w:rStyle w:val="tlid-translation"/>
          <w:rFonts w:cs="Arial"/>
          <w:b/>
          <w:spacing w:val="-6"/>
          <w:sz w:val="24"/>
          <w:szCs w:val="24"/>
          <w:lang w:val="en-GB"/>
        </w:rPr>
      </w:pPr>
      <w:r>
        <w:rPr>
          <w:rStyle w:val="tlid-translation"/>
          <w:rFonts w:cs="Arial"/>
          <w:b/>
          <w:spacing w:val="-6"/>
          <w:sz w:val="24"/>
          <w:szCs w:val="24"/>
          <w:lang w:val="en-GB"/>
        </w:rPr>
        <w:t>Abb</w:t>
      </w:r>
      <w:r w:rsidR="00E403BB">
        <w:rPr>
          <w:rStyle w:val="tlid-translation"/>
          <w:rFonts w:cs="Arial"/>
          <w:b/>
          <w:spacing w:val="-6"/>
          <w:sz w:val="24"/>
          <w:szCs w:val="24"/>
          <w:lang w:val="en-GB"/>
        </w:rPr>
        <w:t>. 1.34</w:t>
      </w:r>
      <w:r w:rsidR="00780B56" w:rsidRPr="00A72A8C">
        <w:rPr>
          <w:rStyle w:val="tlid-translation"/>
          <w:rFonts w:cs="Arial"/>
          <w:b/>
          <w:spacing w:val="-6"/>
          <w:sz w:val="24"/>
          <w:szCs w:val="24"/>
          <w:lang w:val="en-GB"/>
        </w:rPr>
        <w:t xml:space="preserve">. </w:t>
      </w:r>
      <w:r w:rsidRPr="00BE5247">
        <w:rPr>
          <w:rStyle w:val="tlid-translation"/>
          <w:rFonts w:cs="Arial"/>
          <w:b/>
          <w:spacing w:val="-6"/>
          <w:sz w:val="24"/>
          <w:szCs w:val="24"/>
          <w:lang w:val="en-GB"/>
        </w:rPr>
        <w:t>Kennzeichnungs</w:t>
      </w:r>
      <w:r>
        <w:rPr>
          <w:rStyle w:val="tlid-translation"/>
          <w:rFonts w:cs="Arial"/>
          <w:b/>
          <w:spacing w:val="-6"/>
          <w:sz w:val="24"/>
          <w:szCs w:val="24"/>
          <w:lang w:val="en-GB"/>
        </w:rPr>
        <w:t>beschreibung</w:t>
      </w:r>
      <w:r w:rsidRPr="00BE5247">
        <w:rPr>
          <w:rStyle w:val="tlid-translation"/>
          <w:rFonts w:cs="Arial"/>
          <w:b/>
          <w:spacing w:val="-6"/>
          <w:sz w:val="24"/>
          <w:szCs w:val="24"/>
          <w:lang w:val="en-GB"/>
        </w:rPr>
        <w:t xml:space="preserve"> </w:t>
      </w:r>
      <w:r w:rsidR="00780B56" w:rsidRPr="00A72A8C">
        <w:rPr>
          <w:rStyle w:val="Funotenzeichen"/>
          <w:rFonts w:cs="Arial"/>
          <w:b/>
          <w:spacing w:val="-6"/>
          <w:sz w:val="24"/>
          <w:szCs w:val="24"/>
          <w:lang w:val="en-GB"/>
        </w:rPr>
        <w:footnoteReference w:id="18"/>
      </w:r>
    </w:p>
    <w:p w14:paraId="1353C103" w14:textId="77777777" w:rsidR="005B7E2D" w:rsidRPr="00A72A8C" w:rsidRDefault="005B7E2D" w:rsidP="001711A0">
      <w:pPr>
        <w:jc w:val="center"/>
        <w:rPr>
          <w:rFonts w:cs="Arial"/>
          <w:b/>
          <w:spacing w:val="-6"/>
          <w:sz w:val="24"/>
          <w:szCs w:val="24"/>
          <w:lang w:val="en-GB"/>
        </w:rPr>
      </w:pPr>
    </w:p>
    <w:p w14:paraId="016A1C88" w14:textId="76470941" w:rsidR="002435FC" w:rsidRPr="00137595" w:rsidRDefault="008B627F" w:rsidP="000B4A3D">
      <w:pPr>
        <w:pStyle w:val="berschrift2"/>
        <w:numPr>
          <w:ilvl w:val="1"/>
          <w:numId w:val="26"/>
        </w:numPr>
        <w:tabs>
          <w:tab w:val="left" w:pos="1134"/>
        </w:tabs>
        <w:jc w:val="left"/>
        <w:rPr>
          <w:spacing w:val="-6"/>
          <w:lang w:val="de-AT"/>
        </w:rPr>
      </w:pPr>
      <w:bookmarkStart w:id="7" w:name="_Toc83974188"/>
      <w:r>
        <w:rPr>
          <w:spacing w:val="-6"/>
          <w:lang w:val="de-AT"/>
        </w:rPr>
        <w:t>TECHNOLOGISCHE</w:t>
      </w:r>
      <w:r w:rsidR="002435FC" w:rsidRPr="00137595">
        <w:rPr>
          <w:spacing w:val="-6"/>
          <w:lang w:val="de-AT"/>
        </w:rPr>
        <w:t xml:space="preserve"> </w:t>
      </w:r>
      <w:r w:rsidR="00137595" w:rsidRPr="00047048">
        <w:rPr>
          <w:spacing w:val="-6"/>
          <w:lang w:val="de-AT"/>
        </w:rPr>
        <w:t>VERBESSERUNG DER HOLZEIGENSCHAFTEN</w:t>
      </w:r>
      <w:bookmarkEnd w:id="7"/>
      <w:r w:rsidR="00137595" w:rsidRPr="00047048">
        <w:rPr>
          <w:spacing w:val="-6"/>
          <w:lang w:val="de-AT"/>
        </w:rPr>
        <w:t xml:space="preserve"> </w:t>
      </w:r>
    </w:p>
    <w:p w14:paraId="369E19F6" w14:textId="2BA625DC" w:rsidR="002435FC" w:rsidRPr="00137595" w:rsidRDefault="00137595" w:rsidP="00AC6AFD">
      <w:pPr>
        <w:pStyle w:val="berschrift3"/>
        <w:numPr>
          <w:ilvl w:val="2"/>
          <w:numId w:val="2"/>
        </w:numPr>
        <w:tabs>
          <w:tab w:val="left" w:pos="1418"/>
        </w:tabs>
        <w:ind w:left="709" w:hanging="283"/>
        <w:rPr>
          <w:spacing w:val="-6"/>
          <w:sz w:val="24"/>
          <w:lang w:val="de-AT"/>
        </w:rPr>
      </w:pPr>
      <w:bookmarkStart w:id="8" w:name="_Toc83974189"/>
      <w:r w:rsidRPr="00137595">
        <w:rPr>
          <w:spacing w:val="-6"/>
          <w:sz w:val="24"/>
          <w:lang w:val="de-AT"/>
        </w:rPr>
        <w:t xml:space="preserve">Verbesserung der Eigenschaften durch Sägen und </w:t>
      </w:r>
      <w:r>
        <w:rPr>
          <w:spacing w:val="-6"/>
          <w:sz w:val="24"/>
          <w:lang w:val="de-AT"/>
        </w:rPr>
        <w:t>Hobeln</w:t>
      </w:r>
      <w:bookmarkEnd w:id="8"/>
    </w:p>
    <w:p w14:paraId="1EE98F86" w14:textId="156B0091" w:rsidR="00137595" w:rsidRDefault="00137595" w:rsidP="00137595">
      <w:pPr>
        <w:rPr>
          <w:rStyle w:val="viiyi"/>
          <w:rFonts w:cs="Arial"/>
          <w:color w:val="000000"/>
          <w:spacing w:val="-6"/>
          <w:sz w:val="24"/>
          <w:szCs w:val="24"/>
          <w:lang w:val="de-AT"/>
        </w:rPr>
      </w:pPr>
      <w:r w:rsidRPr="00137595">
        <w:rPr>
          <w:rStyle w:val="viiyi"/>
          <w:rFonts w:cs="Arial"/>
          <w:color w:val="000000"/>
          <w:spacing w:val="-6"/>
          <w:sz w:val="24"/>
          <w:szCs w:val="24"/>
          <w:lang w:val="de-AT"/>
        </w:rPr>
        <w:t xml:space="preserve">Eines der wichtigsten Dinge der </w:t>
      </w:r>
      <w:r>
        <w:rPr>
          <w:rStyle w:val="viiyi"/>
          <w:rFonts w:cs="Arial"/>
          <w:color w:val="000000"/>
          <w:spacing w:val="-6"/>
          <w:sz w:val="24"/>
          <w:szCs w:val="24"/>
          <w:lang w:val="de-AT"/>
        </w:rPr>
        <w:t>Holzbau</w:t>
      </w:r>
      <w:r w:rsidRPr="00137595">
        <w:rPr>
          <w:rStyle w:val="viiyi"/>
          <w:rFonts w:cs="Arial"/>
          <w:color w:val="000000"/>
          <w:spacing w:val="-6"/>
          <w:sz w:val="24"/>
          <w:szCs w:val="24"/>
          <w:lang w:val="de-AT"/>
        </w:rPr>
        <w:t>elemente sind die Abmessungen. Für das Rund-/Schnittholz gelten die Anforderungen an Abmessungen und Volumen in Normen:</w:t>
      </w:r>
    </w:p>
    <w:p w14:paraId="3BD2ACC6" w14:textId="54D10E50" w:rsidR="00301249" w:rsidRPr="00137595" w:rsidRDefault="00301249" w:rsidP="000B4A3D">
      <w:pPr>
        <w:pStyle w:val="Listenabsatz"/>
        <w:numPr>
          <w:ilvl w:val="0"/>
          <w:numId w:val="27"/>
        </w:numPr>
        <w:rPr>
          <w:rFonts w:cs="Arial"/>
          <w:spacing w:val="-6"/>
          <w:sz w:val="24"/>
          <w:szCs w:val="24"/>
          <w:lang w:val="de-AT"/>
        </w:rPr>
      </w:pPr>
      <w:r w:rsidRPr="00137595">
        <w:rPr>
          <w:rFonts w:cs="Arial"/>
          <w:spacing w:val="-6"/>
          <w:sz w:val="24"/>
          <w:szCs w:val="24"/>
          <w:lang w:val="de-AT"/>
        </w:rPr>
        <w:t xml:space="preserve">EN 1309-1 </w:t>
      </w:r>
      <w:r w:rsidR="00137595" w:rsidRPr="00137595">
        <w:rPr>
          <w:spacing w:val="-6"/>
          <w:sz w:val="24"/>
          <w:szCs w:val="24"/>
          <w:lang w:val="de-AT"/>
        </w:rPr>
        <w:t>Schnittholz</w:t>
      </w:r>
      <w:r w:rsidRPr="00137595">
        <w:rPr>
          <w:spacing w:val="-6"/>
          <w:sz w:val="24"/>
          <w:szCs w:val="24"/>
          <w:lang w:val="de-AT"/>
        </w:rPr>
        <w:t>.</w:t>
      </w:r>
    </w:p>
    <w:p w14:paraId="02AE10CD" w14:textId="11525847" w:rsidR="00301249" w:rsidRPr="00137595" w:rsidRDefault="00301249" w:rsidP="000B4A3D">
      <w:pPr>
        <w:pStyle w:val="Listenabsatz"/>
        <w:numPr>
          <w:ilvl w:val="0"/>
          <w:numId w:val="20"/>
        </w:numPr>
        <w:spacing w:after="0" w:line="240" w:lineRule="auto"/>
        <w:rPr>
          <w:rFonts w:cs="Arial"/>
          <w:spacing w:val="-6"/>
          <w:sz w:val="24"/>
          <w:szCs w:val="24"/>
          <w:lang w:val="de-AT"/>
        </w:rPr>
      </w:pPr>
      <w:r w:rsidRPr="00137595">
        <w:rPr>
          <w:rFonts w:cs="Arial"/>
          <w:spacing w:val="-6"/>
          <w:sz w:val="24"/>
          <w:szCs w:val="24"/>
          <w:lang w:val="de-AT"/>
        </w:rPr>
        <w:t xml:space="preserve">EN 1309-2 </w:t>
      </w:r>
      <w:r w:rsidR="00137595" w:rsidRPr="00137595">
        <w:rPr>
          <w:spacing w:val="-6"/>
          <w:sz w:val="24"/>
          <w:szCs w:val="24"/>
          <w:lang w:val="de-AT"/>
        </w:rPr>
        <w:t>Rundholz - Anforderungen an die Messung und Regeln zur Volumenberechnung</w:t>
      </w:r>
      <w:r w:rsidR="005605BC" w:rsidRPr="00137595">
        <w:rPr>
          <w:spacing w:val="-6"/>
          <w:sz w:val="24"/>
          <w:szCs w:val="24"/>
          <w:lang w:val="de-AT"/>
        </w:rPr>
        <w:t>.</w:t>
      </w:r>
    </w:p>
    <w:p w14:paraId="6126F757" w14:textId="58E31806" w:rsidR="005605BC" w:rsidRPr="00137595" w:rsidRDefault="00301249" w:rsidP="000B4A3D">
      <w:pPr>
        <w:pStyle w:val="Listenabsatz"/>
        <w:numPr>
          <w:ilvl w:val="0"/>
          <w:numId w:val="20"/>
        </w:numPr>
        <w:spacing w:after="0" w:line="240" w:lineRule="auto"/>
        <w:jc w:val="left"/>
        <w:rPr>
          <w:rStyle w:val="Fett"/>
          <w:rFonts w:cs="Arial"/>
          <w:b w:val="0"/>
          <w:bCs w:val="0"/>
          <w:spacing w:val="-6"/>
          <w:sz w:val="24"/>
          <w:szCs w:val="24"/>
          <w:lang w:val="de-AT"/>
        </w:rPr>
      </w:pPr>
      <w:r w:rsidRPr="00137595">
        <w:rPr>
          <w:rStyle w:val="Hervorhebung"/>
          <w:rFonts w:cs="Arial"/>
          <w:i w:val="0"/>
          <w:spacing w:val="-6"/>
          <w:sz w:val="24"/>
          <w:szCs w:val="24"/>
          <w:lang w:val="de-AT"/>
        </w:rPr>
        <w:t xml:space="preserve">EN 336 </w:t>
      </w:r>
      <w:r w:rsidR="00137595" w:rsidRPr="00137595">
        <w:rPr>
          <w:rStyle w:val="Hervorhebung"/>
          <w:rFonts w:cs="Arial"/>
          <w:i w:val="0"/>
          <w:spacing w:val="-6"/>
          <w:sz w:val="24"/>
          <w:szCs w:val="24"/>
          <w:lang w:val="de-AT"/>
        </w:rPr>
        <w:t>Bauholz für tragende Zwecke - Maße, zulässige Abweichungen;</w:t>
      </w:r>
    </w:p>
    <w:p w14:paraId="4804B82D" w14:textId="1D197AF4" w:rsidR="001D0152" w:rsidRDefault="001D0152" w:rsidP="001D0152">
      <w:pPr>
        <w:jc w:val="left"/>
        <w:rPr>
          <w:rFonts w:eastAsia="Times New Roman" w:cs="Arial"/>
          <w:spacing w:val="-6"/>
          <w:sz w:val="24"/>
          <w:szCs w:val="24"/>
          <w:lang w:val="de-AT" w:eastAsia="lv-LV"/>
        </w:rPr>
      </w:pPr>
      <w:r w:rsidRPr="001D0152">
        <w:rPr>
          <w:rFonts w:eastAsia="Times New Roman" w:cs="Arial"/>
          <w:spacing w:val="-6"/>
          <w:sz w:val="24"/>
          <w:szCs w:val="24"/>
          <w:lang w:val="de-AT" w:eastAsia="lv-LV"/>
        </w:rPr>
        <w:t xml:space="preserve">Abmessungen </w:t>
      </w:r>
      <w:r>
        <w:rPr>
          <w:rFonts w:eastAsia="Times New Roman" w:cs="Arial"/>
          <w:spacing w:val="-6"/>
          <w:sz w:val="24"/>
          <w:szCs w:val="24"/>
          <w:lang w:val="de-AT" w:eastAsia="lv-LV"/>
        </w:rPr>
        <w:t>bezeichnen</w:t>
      </w:r>
      <w:r w:rsidRPr="001D0152">
        <w:rPr>
          <w:rFonts w:eastAsia="Times New Roman" w:cs="Arial"/>
          <w:spacing w:val="-6"/>
          <w:sz w:val="24"/>
          <w:szCs w:val="24"/>
          <w:lang w:val="de-AT" w:eastAsia="lv-LV"/>
        </w:rPr>
        <w:t xml:space="preserve"> Nenngrößen, wobei der </w:t>
      </w:r>
      <w:r>
        <w:rPr>
          <w:rFonts w:eastAsia="Times New Roman" w:cs="Arial"/>
          <w:spacing w:val="-6"/>
          <w:sz w:val="24"/>
          <w:szCs w:val="24"/>
          <w:lang w:val="de-AT" w:eastAsia="lv-LV"/>
        </w:rPr>
        <w:t>FG</w:t>
      </w:r>
      <w:r w:rsidRPr="001D0152">
        <w:rPr>
          <w:rFonts w:eastAsia="Times New Roman" w:cs="Arial"/>
          <w:spacing w:val="-6"/>
          <w:sz w:val="24"/>
          <w:szCs w:val="24"/>
          <w:lang w:val="de-AT" w:eastAsia="lv-LV"/>
        </w:rPr>
        <w:t xml:space="preserve"> des Schnittholzes (Tabelle 1.8.) Nicht mehr als 20% beträgt. Die gängigsten </w:t>
      </w:r>
      <w:r>
        <w:rPr>
          <w:rFonts w:eastAsia="Times New Roman" w:cs="Arial"/>
          <w:spacing w:val="-6"/>
          <w:sz w:val="24"/>
          <w:szCs w:val="24"/>
          <w:lang w:val="de-AT" w:eastAsia="lv-LV"/>
        </w:rPr>
        <w:t>Brett</w:t>
      </w:r>
      <w:r w:rsidRPr="001D0152">
        <w:rPr>
          <w:rFonts w:eastAsia="Times New Roman" w:cs="Arial"/>
          <w:spacing w:val="-6"/>
          <w:sz w:val="24"/>
          <w:szCs w:val="24"/>
          <w:lang w:val="de-AT" w:eastAsia="lv-LV"/>
        </w:rPr>
        <w:t>längen variieren zwischen 2,7 und 5,4m in Schritten von 300 mm.</w:t>
      </w:r>
    </w:p>
    <w:p w14:paraId="37488A6E" w14:textId="7C413D39" w:rsidR="00301249" w:rsidRPr="001D0152" w:rsidRDefault="001D0152" w:rsidP="001D0152">
      <w:pPr>
        <w:jc w:val="center"/>
        <w:rPr>
          <w:rFonts w:eastAsia="Times New Roman" w:cs="Arial"/>
          <w:bCs/>
          <w:spacing w:val="-6"/>
          <w:sz w:val="24"/>
          <w:szCs w:val="24"/>
          <w:lang w:val="de-AT" w:eastAsia="lv-LV"/>
        </w:rPr>
      </w:pPr>
      <w:r>
        <w:rPr>
          <w:rFonts w:eastAsia="Times New Roman" w:cs="Arial"/>
          <w:bCs/>
          <w:spacing w:val="-6"/>
          <w:sz w:val="24"/>
          <w:szCs w:val="24"/>
          <w:lang w:val="de-AT" w:eastAsia="lv-LV"/>
        </w:rPr>
        <w:t>Tabelle</w:t>
      </w:r>
      <w:r w:rsidR="00301249" w:rsidRPr="001D0152">
        <w:rPr>
          <w:rFonts w:eastAsia="Times New Roman" w:cs="Arial"/>
          <w:bCs/>
          <w:spacing w:val="-6"/>
          <w:sz w:val="24"/>
          <w:szCs w:val="24"/>
          <w:lang w:val="de-AT" w:eastAsia="lv-LV"/>
        </w:rPr>
        <w:t xml:space="preserve"> </w:t>
      </w:r>
      <w:r w:rsidR="00700EB1" w:rsidRPr="001D0152">
        <w:rPr>
          <w:rFonts w:eastAsia="Times New Roman" w:cs="Arial"/>
          <w:bCs/>
          <w:spacing w:val="-6"/>
          <w:sz w:val="24"/>
          <w:szCs w:val="24"/>
          <w:lang w:val="de-AT" w:eastAsia="lv-LV"/>
        </w:rPr>
        <w:t>1.8</w:t>
      </w:r>
      <w:r w:rsidR="00301249" w:rsidRPr="001D0152">
        <w:rPr>
          <w:rFonts w:eastAsia="Times New Roman" w:cs="Arial"/>
          <w:bCs/>
          <w:spacing w:val="-6"/>
          <w:sz w:val="24"/>
          <w:szCs w:val="24"/>
          <w:lang w:val="de-AT" w:eastAsia="lv-LV"/>
        </w:rPr>
        <w:t>.</w:t>
      </w:r>
    </w:p>
    <w:p w14:paraId="74F362E4" w14:textId="6B5BFEE7" w:rsidR="00301249" w:rsidRPr="001D0152" w:rsidRDefault="001D0152" w:rsidP="001D0152">
      <w:pPr>
        <w:jc w:val="center"/>
        <w:rPr>
          <w:rFonts w:eastAsia="Times New Roman" w:cs="Arial"/>
          <w:b/>
          <w:bCs/>
          <w:spacing w:val="-6"/>
          <w:sz w:val="24"/>
          <w:szCs w:val="24"/>
          <w:lang w:val="de-AT" w:eastAsia="lv-LV"/>
        </w:rPr>
      </w:pPr>
      <w:r w:rsidRPr="001D0152">
        <w:rPr>
          <w:rFonts w:eastAsia="Times New Roman" w:cs="Arial"/>
          <w:b/>
          <w:bCs/>
          <w:spacing w:val="-6"/>
          <w:sz w:val="24"/>
          <w:szCs w:val="24"/>
          <w:lang w:val="de-AT" w:eastAsia="lv-LV"/>
        </w:rPr>
        <w:t>Häufigste Querschnittsabmessungen für Schnittholz</w:t>
      </w:r>
      <w:r w:rsidR="00F00D0E" w:rsidRPr="00A72A8C">
        <w:rPr>
          <w:rStyle w:val="Funotenzeichen"/>
          <w:rFonts w:eastAsia="Times New Roman" w:cs="Arial"/>
          <w:b/>
          <w:bCs/>
          <w:spacing w:val="-6"/>
          <w:sz w:val="24"/>
          <w:szCs w:val="24"/>
          <w:lang w:val="en-GB" w:eastAsia="lv-LV"/>
        </w:rPr>
        <w:footnoteReference w:id="19"/>
      </w:r>
    </w:p>
    <w:tbl>
      <w:tblPr>
        <w:tblStyle w:val="Tabellenraster"/>
        <w:tblW w:w="0" w:type="auto"/>
        <w:tblLook w:val="04A0" w:firstRow="1" w:lastRow="0" w:firstColumn="1" w:lastColumn="0" w:noHBand="0" w:noVBand="1"/>
      </w:tblPr>
      <w:tblGrid>
        <w:gridCol w:w="1244"/>
        <w:gridCol w:w="826"/>
        <w:gridCol w:w="827"/>
        <w:gridCol w:w="837"/>
        <w:gridCol w:w="837"/>
        <w:gridCol w:w="837"/>
        <w:gridCol w:w="837"/>
        <w:gridCol w:w="837"/>
        <w:gridCol w:w="837"/>
        <w:gridCol w:w="837"/>
      </w:tblGrid>
      <w:tr w:rsidR="00301249" w:rsidRPr="00A72A8C" w14:paraId="165531E8" w14:textId="77777777" w:rsidTr="00301249">
        <w:tc>
          <w:tcPr>
            <w:tcW w:w="1271" w:type="dxa"/>
            <w:vMerge w:val="restart"/>
          </w:tcPr>
          <w:p w14:paraId="3825C93A" w14:textId="4B44E7D5" w:rsidR="00301249" w:rsidRPr="00A72A8C" w:rsidRDefault="001D0152" w:rsidP="001711A0">
            <w:pPr>
              <w:jc w:val="center"/>
              <w:rPr>
                <w:rFonts w:eastAsia="Times New Roman" w:cs="Arial"/>
                <w:b/>
                <w:bCs/>
                <w:spacing w:val="-6"/>
                <w:lang w:val="en-GB" w:eastAsia="lv-LV"/>
              </w:rPr>
            </w:pPr>
            <w:r>
              <w:rPr>
                <w:rFonts w:eastAsia="Times New Roman" w:cs="Arial"/>
                <w:bCs/>
                <w:spacing w:val="-6"/>
                <w:lang w:val="en-GB" w:eastAsia="lv-LV"/>
              </w:rPr>
              <w:t>S</w:t>
            </w:r>
            <w:r>
              <w:t>tärke</w:t>
            </w:r>
            <w:r w:rsidR="00301249" w:rsidRPr="00A72A8C">
              <w:rPr>
                <w:rFonts w:eastAsia="Times New Roman" w:cs="Arial"/>
                <w:bCs/>
                <w:spacing w:val="-6"/>
                <w:lang w:val="en-GB" w:eastAsia="lv-LV"/>
              </w:rPr>
              <w:t>, mm</w:t>
            </w:r>
          </w:p>
        </w:tc>
        <w:tc>
          <w:tcPr>
            <w:tcW w:w="7746" w:type="dxa"/>
            <w:gridSpan w:val="9"/>
          </w:tcPr>
          <w:p w14:paraId="1CA58E6A" w14:textId="4485AC5E" w:rsidR="00301249" w:rsidRPr="00A72A8C" w:rsidRDefault="001D0152" w:rsidP="001711A0">
            <w:pPr>
              <w:jc w:val="center"/>
              <w:rPr>
                <w:rFonts w:eastAsia="Times New Roman" w:cs="Arial"/>
                <w:b/>
                <w:bCs/>
                <w:spacing w:val="-6"/>
                <w:lang w:val="en-GB" w:eastAsia="lv-LV"/>
              </w:rPr>
            </w:pPr>
            <w:r>
              <w:rPr>
                <w:rFonts w:eastAsia="Times New Roman" w:cs="Arial"/>
                <w:bCs/>
                <w:spacing w:val="-6"/>
                <w:lang w:val="en-GB" w:eastAsia="lv-LV"/>
              </w:rPr>
              <w:t>B</w:t>
            </w:r>
            <w:r>
              <w:t>reite</w:t>
            </w:r>
            <w:r w:rsidR="00301249" w:rsidRPr="00A72A8C">
              <w:rPr>
                <w:rFonts w:eastAsia="Times New Roman" w:cs="Arial"/>
                <w:bCs/>
                <w:spacing w:val="-6"/>
                <w:lang w:val="en-GB" w:eastAsia="lv-LV"/>
              </w:rPr>
              <w:t>, mm</w:t>
            </w:r>
          </w:p>
        </w:tc>
      </w:tr>
      <w:tr w:rsidR="00301249" w:rsidRPr="00A72A8C" w14:paraId="3B72CE9E" w14:textId="77777777" w:rsidTr="00301249">
        <w:tc>
          <w:tcPr>
            <w:tcW w:w="1271" w:type="dxa"/>
            <w:vMerge/>
          </w:tcPr>
          <w:p w14:paraId="5D684A00" w14:textId="77777777" w:rsidR="00301249" w:rsidRPr="00A72A8C" w:rsidRDefault="00301249" w:rsidP="001711A0">
            <w:pPr>
              <w:jc w:val="center"/>
              <w:rPr>
                <w:rFonts w:eastAsia="Times New Roman" w:cs="Arial"/>
                <w:b/>
                <w:bCs/>
                <w:spacing w:val="-6"/>
                <w:lang w:val="en-GB" w:eastAsia="lv-LV"/>
              </w:rPr>
            </w:pPr>
          </w:p>
        </w:tc>
        <w:tc>
          <w:tcPr>
            <w:tcW w:w="859" w:type="dxa"/>
            <w:vAlign w:val="center"/>
          </w:tcPr>
          <w:p w14:paraId="04EBCF19"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50</w:t>
            </w:r>
          </w:p>
        </w:tc>
        <w:tc>
          <w:tcPr>
            <w:tcW w:w="860" w:type="dxa"/>
            <w:vAlign w:val="center"/>
          </w:tcPr>
          <w:p w14:paraId="6574B78A"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75</w:t>
            </w:r>
          </w:p>
        </w:tc>
        <w:tc>
          <w:tcPr>
            <w:tcW w:w="861" w:type="dxa"/>
            <w:vAlign w:val="center"/>
          </w:tcPr>
          <w:p w14:paraId="49B21195"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100</w:t>
            </w:r>
          </w:p>
        </w:tc>
        <w:tc>
          <w:tcPr>
            <w:tcW w:w="861" w:type="dxa"/>
            <w:vAlign w:val="center"/>
          </w:tcPr>
          <w:p w14:paraId="4F5962E9"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125</w:t>
            </w:r>
          </w:p>
        </w:tc>
        <w:tc>
          <w:tcPr>
            <w:tcW w:w="861" w:type="dxa"/>
            <w:vAlign w:val="center"/>
          </w:tcPr>
          <w:p w14:paraId="3334600F"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150</w:t>
            </w:r>
          </w:p>
        </w:tc>
        <w:tc>
          <w:tcPr>
            <w:tcW w:w="861" w:type="dxa"/>
            <w:vAlign w:val="center"/>
          </w:tcPr>
          <w:p w14:paraId="7B55EA00"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175</w:t>
            </w:r>
          </w:p>
        </w:tc>
        <w:tc>
          <w:tcPr>
            <w:tcW w:w="861" w:type="dxa"/>
            <w:vAlign w:val="center"/>
          </w:tcPr>
          <w:p w14:paraId="29FEF7F0"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200</w:t>
            </w:r>
          </w:p>
        </w:tc>
        <w:tc>
          <w:tcPr>
            <w:tcW w:w="861" w:type="dxa"/>
            <w:vAlign w:val="center"/>
          </w:tcPr>
          <w:p w14:paraId="357A886E"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225</w:t>
            </w:r>
          </w:p>
        </w:tc>
        <w:tc>
          <w:tcPr>
            <w:tcW w:w="861" w:type="dxa"/>
            <w:vAlign w:val="center"/>
          </w:tcPr>
          <w:p w14:paraId="38D0C06C"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250</w:t>
            </w:r>
          </w:p>
        </w:tc>
      </w:tr>
      <w:tr w:rsidR="00301249" w:rsidRPr="00A72A8C" w14:paraId="1D8E27E0" w14:textId="77777777" w:rsidTr="00301249">
        <w:tc>
          <w:tcPr>
            <w:tcW w:w="1271" w:type="dxa"/>
            <w:vAlign w:val="center"/>
          </w:tcPr>
          <w:p w14:paraId="3E6D6601" w14:textId="7F98C3C6"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19</w:t>
            </w:r>
            <w:r w:rsidRPr="00A72A8C">
              <w:rPr>
                <w:rFonts w:eastAsia="Times New Roman" w:cs="Arial"/>
                <w:spacing w:val="-6"/>
                <w:vertAlign w:val="superscript"/>
                <w:lang w:val="en-GB" w:eastAsia="lv-LV"/>
              </w:rPr>
              <w:t>1</w:t>
            </w:r>
            <w:r w:rsidR="005B7E2D" w:rsidRPr="00A72A8C">
              <w:rPr>
                <w:rFonts w:eastAsia="Times New Roman" w:cs="Arial"/>
                <w:spacing w:val="-6"/>
                <w:vertAlign w:val="superscript"/>
                <w:lang w:val="en-GB" w:eastAsia="lv-LV"/>
              </w:rPr>
              <w:t>*</w:t>
            </w:r>
          </w:p>
        </w:tc>
        <w:tc>
          <w:tcPr>
            <w:tcW w:w="859" w:type="dxa"/>
            <w:vAlign w:val="center"/>
          </w:tcPr>
          <w:p w14:paraId="05EF0FB4" w14:textId="77777777" w:rsidR="00301249" w:rsidRPr="00A72A8C" w:rsidRDefault="00301249" w:rsidP="001711A0">
            <w:pPr>
              <w:jc w:val="center"/>
              <w:rPr>
                <w:rFonts w:eastAsia="Times New Roman" w:cs="Arial"/>
                <w:b/>
                <w:bCs/>
                <w:spacing w:val="-6"/>
                <w:lang w:val="en-GB" w:eastAsia="lv-LV"/>
              </w:rPr>
            </w:pPr>
          </w:p>
        </w:tc>
        <w:tc>
          <w:tcPr>
            <w:tcW w:w="860" w:type="dxa"/>
            <w:vAlign w:val="center"/>
          </w:tcPr>
          <w:p w14:paraId="3F3A2FFA" w14:textId="77777777" w:rsidR="00301249" w:rsidRPr="00A72A8C" w:rsidRDefault="00301249" w:rsidP="001711A0">
            <w:pPr>
              <w:jc w:val="center"/>
              <w:rPr>
                <w:rFonts w:eastAsia="Times New Roman" w:cs="Arial"/>
                <w:b/>
                <w:bCs/>
                <w:spacing w:val="-6"/>
                <w:lang w:val="en-GB" w:eastAsia="lv-LV"/>
              </w:rPr>
            </w:pPr>
          </w:p>
        </w:tc>
        <w:tc>
          <w:tcPr>
            <w:tcW w:w="861" w:type="dxa"/>
            <w:vAlign w:val="center"/>
          </w:tcPr>
          <w:p w14:paraId="364F5D84"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X</w:t>
            </w:r>
          </w:p>
        </w:tc>
        <w:tc>
          <w:tcPr>
            <w:tcW w:w="861" w:type="dxa"/>
            <w:vAlign w:val="center"/>
          </w:tcPr>
          <w:p w14:paraId="1DC366AC"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O</w:t>
            </w:r>
          </w:p>
        </w:tc>
        <w:tc>
          <w:tcPr>
            <w:tcW w:w="861" w:type="dxa"/>
            <w:vAlign w:val="center"/>
          </w:tcPr>
          <w:p w14:paraId="6C46A687"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O</w:t>
            </w:r>
          </w:p>
        </w:tc>
        <w:tc>
          <w:tcPr>
            <w:tcW w:w="861" w:type="dxa"/>
            <w:vAlign w:val="center"/>
          </w:tcPr>
          <w:p w14:paraId="6D6F8546" w14:textId="77777777" w:rsidR="00301249" w:rsidRPr="00A72A8C" w:rsidRDefault="00301249" w:rsidP="001711A0">
            <w:pPr>
              <w:jc w:val="center"/>
              <w:rPr>
                <w:rFonts w:eastAsia="Times New Roman" w:cs="Arial"/>
                <w:b/>
                <w:bCs/>
                <w:spacing w:val="-6"/>
                <w:lang w:val="en-GB" w:eastAsia="lv-LV"/>
              </w:rPr>
            </w:pPr>
          </w:p>
        </w:tc>
        <w:tc>
          <w:tcPr>
            <w:tcW w:w="861" w:type="dxa"/>
            <w:vAlign w:val="center"/>
          </w:tcPr>
          <w:p w14:paraId="6A58AE8F" w14:textId="77777777" w:rsidR="00301249" w:rsidRPr="00A72A8C" w:rsidRDefault="00301249" w:rsidP="001711A0">
            <w:pPr>
              <w:jc w:val="center"/>
              <w:rPr>
                <w:rFonts w:eastAsia="Times New Roman" w:cs="Arial"/>
                <w:b/>
                <w:bCs/>
                <w:spacing w:val="-6"/>
                <w:lang w:val="en-GB" w:eastAsia="lv-LV"/>
              </w:rPr>
            </w:pPr>
          </w:p>
        </w:tc>
        <w:tc>
          <w:tcPr>
            <w:tcW w:w="861" w:type="dxa"/>
            <w:vAlign w:val="center"/>
          </w:tcPr>
          <w:p w14:paraId="672DA5F3" w14:textId="77777777" w:rsidR="00301249" w:rsidRPr="00A72A8C" w:rsidRDefault="00301249" w:rsidP="001711A0">
            <w:pPr>
              <w:jc w:val="center"/>
              <w:rPr>
                <w:rFonts w:eastAsia="Times New Roman" w:cs="Arial"/>
                <w:b/>
                <w:bCs/>
                <w:spacing w:val="-6"/>
                <w:lang w:val="en-GB" w:eastAsia="lv-LV"/>
              </w:rPr>
            </w:pPr>
          </w:p>
        </w:tc>
        <w:tc>
          <w:tcPr>
            <w:tcW w:w="861" w:type="dxa"/>
            <w:vAlign w:val="center"/>
          </w:tcPr>
          <w:p w14:paraId="5D443ABC" w14:textId="77777777" w:rsidR="00301249" w:rsidRPr="00A72A8C" w:rsidRDefault="00301249" w:rsidP="001711A0">
            <w:pPr>
              <w:jc w:val="center"/>
              <w:rPr>
                <w:rFonts w:eastAsia="Times New Roman" w:cs="Arial"/>
                <w:b/>
                <w:bCs/>
                <w:spacing w:val="-6"/>
                <w:lang w:val="en-GB" w:eastAsia="lv-LV"/>
              </w:rPr>
            </w:pPr>
          </w:p>
        </w:tc>
      </w:tr>
      <w:tr w:rsidR="00301249" w:rsidRPr="00A72A8C" w14:paraId="730D2409" w14:textId="77777777" w:rsidTr="00301249">
        <w:tc>
          <w:tcPr>
            <w:tcW w:w="1271" w:type="dxa"/>
            <w:vAlign w:val="center"/>
          </w:tcPr>
          <w:p w14:paraId="719C6D3A" w14:textId="229B8921"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22</w:t>
            </w:r>
            <w:r w:rsidRPr="00A72A8C">
              <w:rPr>
                <w:rFonts w:eastAsia="Times New Roman" w:cs="Arial"/>
                <w:spacing w:val="-6"/>
                <w:vertAlign w:val="superscript"/>
                <w:lang w:val="en-GB" w:eastAsia="lv-LV"/>
              </w:rPr>
              <w:t>2</w:t>
            </w:r>
            <w:r w:rsidR="005B7E2D" w:rsidRPr="00A72A8C">
              <w:rPr>
                <w:rFonts w:eastAsia="Times New Roman" w:cs="Arial"/>
                <w:spacing w:val="-6"/>
                <w:vertAlign w:val="superscript"/>
                <w:lang w:val="en-GB" w:eastAsia="lv-LV"/>
              </w:rPr>
              <w:t>*</w:t>
            </w:r>
          </w:p>
        </w:tc>
        <w:tc>
          <w:tcPr>
            <w:tcW w:w="859" w:type="dxa"/>
            <w:vAlign w:val="center"/>
          </w:tcPr>
          <w:p w14:paraId="19173465"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JH X</w:t>
            </w:r>
          </w:p>
        </w:tc>
        <w:tc>
          <w:tcPr>
            <w:tcW w:w="860" w:type="dxa"/>
            <w:vAlign w:val="center"/>
          </w:tcPr>
          <w:p w14:paraId="2A41D6F1"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JH X</w:t>
            </w:r>
          </w:p>
        </w:tc>
        <w:tc>
          <w:tcPr>
            <w:tcW w:w="861" w:type="dxa"/>
            <w:vAlign w:val="center"/>
          </w:tcPr>
          <w:p w14:paraId="3ADFA3A2"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X</w:t>
            </w:r>
          </w:p>
        </w:tc>
        <w:tc>
          <w:tcPr>
            <w:tcW w:w="861" w:type="dxa"/>
            <w:vAlign w:val="center"/>
          </w:tcPr>
          <w:p w14:paraId="30954DA7"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X</w:t>
            </w:r>
          </w:p>
        </w:tc>
        <w:tc>
          <w:tcPr>
            <w:tcW w:w="861" w:type="dxa"/>
            <w:vAlign w:val="center"/>
          </w:tcPr>
          <w:p w14:paraId="6AD0C44D"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X</w:t>
            </w:r>
          </w:p>
        </w:tc>
        <w:tc>
          <w:tcPr>
            <w:tcW w:w="861" w:type="dxa"/>
            <w:vAlign w:val="center"/>
          </w:tcPr>
          <w:p w14:paraId="6607A67F"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O</w:t>
            </w:r>
          </w:p>
        </w:tc>
        <w:tc>
          <w:tcPr>
            <w:tcW w:w="861" w:type="dxa"/>
            <w:vAlign w:val="center"/>
          </w:tcPr>
          <w:p w14:paraId="4E8B3EF6"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O</w:t>
            </w:r>
          </w:p>
        </w:tc>
        <w:tc>
          <w:tcPr>
            <w:tcW w:w="861" w:type="dxa"/>
            <w:vAlign w:val="center"/>
          </w:tcPr>
          <w:p w14:paraId="4EFB41A0" w14:textId="77777777" w:rsidR="00301249" w:rsidRPr="00A72A8C" w:rsidRDefault="00301249" w:rsidP="001711A0">
            <w:pPr>
              <w:jc w:val="center"/>
              <w:rPr>
                <w:rFonts w:eastAsia="Times New Roman" w:cs="Arial"/>
                <w:b/>
                <w:bCs/>
                <w:spacing w:val="-6"/>
                <w:lang w:val="en-GB" w:eastAsia="lv-LV"/>
              </w:rPr>
            </w:pPr>
          </w:p>
        </w:tc>
        <w:tc>
          <w:tcPr>
            <w:tcW w:w="861" w:type="dxa"/>
            <w:vAlign w:val="center"/>
          </w:tcPr>
          <w:p w14:paraId="1811844C" w14:textId="77777777" w:rsidR="00301249" w:rsidRPr="00A72A8C" w:rsidRDefault="00301249" w:rsidP="001711A0">
            <w:pPr>
              <w:jc w:val="center"/>
              <w:rPr>
                <w:rFonts w:eastAsia="Times New Roman" w:cs="Arial"/>
                <w:b/>
                <w:bCs/>
                <w:spacing w:val="-6"/>
                <w:lang w:val="en-GB" w:eastAsia="lv-LV"/>
              </w:rPr>
            </w:pPr>
          </w:p>
        </w:tc>
      </w:tr>
      <w:tr w:rsidR="00301249" w:rsidRPr="00A72A8C" w14:paraId="46FBDC81" w14:textId="77777777" w:rsidTr="00301249">
        <w:tc>
          <w:tcPr>
            <w:tcW w:w="1271" w:type="dxa"/>
            <w:vAlign w:val="center"/>
          </w:tcPr>
          <w:p w14:paraId="5A2C5199" w14:textId="43E876C1"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25</w:t>
            </w:r>
            <w:r w:rsidRPr="00A72A8C">
              <w:rPr>
                <w:rFonts w:eastAsia="Times New Roman" w:cs="Arial"/>
                <w:spacing w:val="-6"/>
                <w:vertAlign w:val="superscript"/>
                <w:lang w:val="en-GB" w:eastAsia="lv-LV"/>
              </w:rPr>
              <w:t>1</w:t>
            </w:r>
            <w:r w:rsidR="005B7E2D" w:rsidRPr="00A72A8C">
              <w:rPr>
                <w:rFonts w:eastAsia="Times New Roman" w:cs="Arial"/>
                <w:spacing w:val="-6"/>
                <w:vertAlign w:val="superscript"/>
                <w:lang w:val="en-GB" w:eastAsia="lv-LV"/>
              </w:rPr>
              <w:t>*</w:t>
            </w:r>
          </w:p>
        </w:tc>
        <w:tc>
          <w:tcPr>
            <w:tcW w:w="859" w:type="dxa"/>
            <w:vAlign w:val="center"/>
          </w:tcPr>
          <w:p w14:paraId="71433CCF"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O</w:t>
            </w:r>
          </w:p>
        </w:tc>
        <w:tc>
          <w:tcPr>
            <w:tcW w:w="860" w:type="dxa"/>
            <w:vAlign w:val="center"/>
          </w:tcPr>
          <w:p w14:paraId="3B80D66C"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O</w:t>
            </w:r>
          </w:p>
        </w:tc>
        <w:tc>
          <w:tcPr>
            <w:tcW w:w="861" w:type="dxa"/>
            <w:vAlign w:val="center"/>
          </w:tcPr>
          <w:p w14:paraId="58AEC593"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X</w:t>
            </w:r>
          </w:p>
        </w:tc>
        <w:tc>
          <w:tcPr>
            <w:tcW w:w="861" w:type="dxa"/>
            <w:vAlign w:val="center"/>
          </w:tcPr>
          <w:p w14:paraId="43DE7829"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O</w:t>
            </w:r>
          </w:p>
        </w:tc>
        <w:tc>
          <w:tcPr>
            <w:tcW w:w="861" w:type="dxa"/>
            <w:vAlign w:val="center"/>
          </w:tcPr>
          <w:p w14:paraId="48B49BFA"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O</w:t>
            </w:r>
          </w:p>
        </w:tc>
        <w:tc>
          <w:tcPr>
            <w:tcW w:w="861" w:type="dxa"/>
            <w:vAlign w:val="center"/>
          </w:tcPr>
          <w:p w14:paraId="53D0B2EA"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O</w:t>
            </w:r>
          </w:p>
        </w:tc>
        <w:tc>
          <w:tcPr>
            <w:tcW w:w="861" w:type="dxa"/>
            <w:vAlign w:val="center"/>
          </w:tcPr>
          <w:p w14:paraId="086CA6D5"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O</w:t>
            </w:r>
          </w:p>
        </w:tc>
        <w:tc>
          <w:tcPr>
            <w:tcW w:w="861" w:type="dxa"/>
            <w:vAlign w:val="center"/>
          </w:tcPr>
          <w:p w14:paraId="4B48FB77"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O</w:t>
            </w:r>
          </w:p>
        </w:tc>
        <w:tc>
          <w:tcPr>
            <w:tcW w:w="861" w:type="dxa"/>
            <w:vAlign w:val="center"/>
          </w:tcPr>
          <w:p w14:paraId="49E3E603" w14:textId="77777777" w:rsidR="00301249" w:rsidRPr="00A72A8C" w:rsidRDefault="00301249" w:rsidP="001711A0">
            <w:pPr>
              <w:jc w:val="center"/>
              <w:rPr>
                <w:rFonts w:eastAsia="Times New Roman" w:cs="Arial"/>
                <w:b/>
                <w:bCs/>
                <w:spacing w:val="-6"/>
                <w:lang w:val="en-GB" w:eastAsia="lv-LV"/>
              </w:rPr>
            </w:pPr>
          </w:p>
        </w:tc>
      </w:tr>
      <w:tr w:rsidR="00301249" w:rsidRPr="00A72A8C" w14:paraId="611B38F3" w14:textId="77777777" w:rsidTr="00301249">
        <w:tc>
          <w:tcPr>
            <w:tcW w:w="1271" w:type="dxa"/>
            <w:vAlign w:val="center"/>
          </w:tcPr>
          <w:p w14:paraId="47470B6B"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32</w:t>
            </w:r>
          </w:p>
        </w:tc>
        <w:tc>
          <w:tcPr>
            <w:tcW w:w="859" w:type="dxa"/>
            <w:vAlign w:val="center"/>
          </w:tcPr>
          <w:p w14:paraId="0B8DD773" w14:textId="77777777" w:rsidR="00301249" w:rsidRPr="00A72A8C" w:rsidRDefault="00301249" w:rsidP="001711A0">
            <w:pPr>
              <w:jc w:val="center"/>
              <w:rPr>
                <w:rFonts w:eastAsia="Times New Roman" w:cs="Arial"/>
                <w:b/>
                <w:bCs/>
                <w:spacing w:val="-6"/>
                <w:lang w:val="en-GB" w:eastAsia="lv-LV"/>
              </w:rPr>
            </w:pPr>
          </w:p>
        </w:tc>
        <w:tc>
          <w:tcPr>
            <w:tcW w:w="860" w:type="dxa"/>
            <w:vAlign w:val="center"/>
          </w:tcPr>
          <w:p w14:paraId="5B8F0681"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O</w:t>
            </w:r>
          </w:p>
        </w:tc>
        <w:tc>
          <w:tcPr>
            <w:tcW w:w="861" w:type="dxa"/>
            <w:vAlign w:val="center"/>
          </w:tcPr>
          <w:p w14:paraId="18F977C1"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X</w:t>
            </w:r>
          </w:p>
        </w:tc>
        <w:tc>
          <w:tcPr>
            <w:tcW w:w="861" w:type="dxa"/>
            <w:vAlign w:val="center"/>
          </w:tcPr>
          <w:p w14:paraId="3573E860"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O</w:t>
            </w:r>
          </w:p>
        </w:tc>
        <w:tc>
          <w:tcPr>
            <w:tcW w:w="861" w:type="dxa"/>
            <w:vAlign w:val="center"/>
          </w:tcPr>
          <w:p w14:paraId="3AA68CBB"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O</w:t>
            </w:r>
          </w:p>
        </w:tc>
        <w:tc>
          <w:tcPr>
            <w:tcW w:w="861" w:type="dxa"/>
            <w:vAlign w:val="center"/>
          </w:tcPr>
          <w:p w14:paraId="2271C451"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O</w:t>
            </w:r>
          </w:p>
        </w:tc>
        <w:tc>
          <w:tcPr>
            <w:tcW w:w="861" w:type="dxa"/>
            <w:vAlign w:val="center"/>
          </w:tcPr>
          <w:p w14:paraId="01851DDD"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O</w:t>
            </w:r>
          </w:p>
        </w:tc>
        <w:tc>
          <w:tcPr>
            <w:tcW w:w="861" w:type="dxa"/>
            <w:vAlign w:val="center"/>
          </w:tcPr>
          <w:p w14:paraId="6AD750DE"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O</w:t>
            </w:r>
          </w:p>
        </w:tc>
        <w:tc>
          <w:tcPr>
            <w:tcW w:w="861" w:type="dxa"/>
            <w:vAlign w:val="center"/>
          </w:tcPr>
          <w:p w14:paraId="61464D95" w14:textId="77777777" w:rsidR="00301249" w:rsidRPr="00A72A8C" w:rsidRDefault="00301249" w:rsidP="001711A0">
            <w:pPr>
              <w:jc w:val="center"/>
              <w:rPr>
                <w:rFonts w:eastAsia="Times New Roman" w:cs="Arial"/>
                <w:b/>
                <w:bCs/>
                <w:spacing w:val="-6"/>
                <w:lang w:val="en-GB" w:eastAsia="lv-LV"/>
              </w:rPr>
            </w:pPr>
          </w:p>
        </w:tc>
      </w:tr>
      <w:tr w:rsidR="00301249" w:rsidRPr="00A72A8C" w14:paraId="3F5E53A2" w14:textId="77777777" w:rsidTr="00301249">
        <w:tc>
          <w:tcPr>
            <w:tcW w:w="1271" w:type="dxa"/>
            <w:vAlign w:val="center"/>
          </w:tcPr>
          <w:p w14:paraId="6C64AABA"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38</w:t>
            </w:r>
          </w:p>
        </w:tc>
        <w:tc>
          <w:tcPr>
            <w:tcW w:w="859" w:type="dxa"/>
            <w:vAlign w:val="center"/>
          </w:tcPr>
          <w:p w14:paraId="6CF68359" w14:textId="77777777" w:rsidR="00301249" w:rsidRPr="00A72A8C" w:rsidRDefault="00301249" w:rsidP="001711A0">
            <w:pPr>
              <w:jc w:val="center"/>
              <w:rPr>
                <w:rFonts w:eastAsia="Times New Roman" w:cs="Arial"/>
                <w:b/>
                <w:bCs/>
                <w:spacing w:val="-6"/>
                <w:lang w:val="en-GB" w:eastAsia="lv-LV"/>
              </w:rPr>
            </w:pPr>
          </w:p>
        </w:tc>
        <w:tc>
          <w:tcPr>
            <w:tcW w:w="860" w:type="dxa"/>
            <w:vAlign w:val="center"/>
          </w:tcPr>
          <w:p w14:paraId="4819EF2F" w14:textId="77777777" w:rsidR="00301249" w:rsidRPr="00A72A8C" w:rsidRDefault="00301249" w:rsidP="001711A0">
            <w:pPr>
              <w:jc w:val="center"/>
              <w:rPr>
                <w:rFonts w:eastAsia="Times New Roman" w:cs="Arial"/>
                <w:b/>
                <w:bCs/>
                <w:spacing w:val="-6"/>
                <w:lang w:val="en-GB" w:eastAsia="lv-LV"/>
              </w:rPr>
            </w:pPr>
          </w:p>
        </w:tc>
        <w:tc>
          <w:tcPr>
            <w:tcW w:w="861" w:type="dxa"/>
            <w:vAlign w:val="center"/>
          </w:tcPr>
          <w:p w14:paraId="25F9AFAC"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X</w:t>
            </w:r>
          </w:p>
        </w:tc>
        <w:tc>
          <w:tcPr>
            <w:tcW w:w="861" w:type="dxa"/>
            <w:vAlign w:val="center"/>
          </w:tcPr>
          <w:p w14:paraId="76D52BE7"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X</w:t>
            </w:r>
          </w:p>
        </w:tc>
        <w:tc>
          <w:tcPr>
            <w:tcW w:w="861" w:type="dxa"/>
            <w:vAlign w:val="center"/>
          </w:tcPr>
          <w:p w14:paraId="6B0235A0"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O</w:t>
            </w:r>
          </w:p>
        </w:tc>
        <w:tc>
          <w:tcPr>
            <w:tcW w:w="861" w:type="dxa"/>
            <w:vAlign w:val="center"/>
          </w:tcPr>
          <w:p w14:paraId="4ED02CF1"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O</w:t>
            </w:r>
          </w:p>
        </w:tc>
        <w:tc>
          <w:tcPr>
            <w:tcW w:w="861" w:type="dxa"/>
            <w:vAlign w:val="center"/>
          </w:tcPr>
          <w:p w14:paraId="2358F018"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O</w:t>
            </w:r>
          </w:p>
        </w:tc>
        <w:tc>
          <w:tcPr>
            <w:tcW w:w="861" w:type="dxa"/>
            <w:vAlign w:val="center"/>
          </w:tcPr>
          <w:p w14:paraId="25FF9AB1"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O</w:t>
            </w:r>
          </w:p>
        </w:tc>
        <w:tc>
          <w:tcPr>
            <w:tcW w:w="861" w:type="dxa"/>
            <w:vAlign w:val="center"/>
          </w:tcPr>
          <w:p w14:paraId="59DE4733" w14:textId="77777777" w:rsidR="00301249" w:rsidRPr="00A72A8C" w:rsidRDefault="00301249" w:rsidP="001711A0">
            <w:pPr>
              <w:jc w:val="center"/>
              <w:rPr>
                <w:rFonts w:eastAsia="Times New Roman" w:cs="Arial"/>
                <w:b/>
                <w:bCs/>
                <w:spacing w:val="-6"/>
                <w:lang w:val="en-GB" w:eastAsia="lv-LV"/>
              </w:rPr>
            </w:pPr>
          </w:p>
        </w:tc>
      </w:tr>
      <w:tr w:rsidR="00301249" w:rsidRPr="00A72A8C" w14:paraId="5FC892AF" w14:textId="77777777" w:rsidTr="00301249">
        <w:tc>
          <w:tcPr>
            <w:tcW w:w="1271" w:type="dxa"/>
            <w:vAlign w:val="center"/>
          </w:tcPr>
          <w:p w14:paraId="20BB3B1B" w14:textId="482093B1"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44</w:t>
            </w:r>
            <w:r w:rsidRPr="00A72A8C">
              <w:rPr>
                <w:rFonts w:eastAsia="Times New Roman" w:cs="Arial"/>
                <w:spacing w:val="-6"/>
                <w:vertAlign w:val="superscript"/>
                <w:lang w:val="en-GB" w:eastAsia="lv-LV"/>
              </w:rPr>
              <w:t>2</w:t>
            </w:r>
            <w:r w:rsidR="005B7E2D" w:rsidRPr="00A72A8C">
              <w:rPr>
                <w:rFonts w:eastAsia="Times New Roman" w:cs="Arial"/>
                <w:spacing w:val="-6"/>
                <w:vertAlign w:val="superscript"/>
                <w:lang w:val="en-GB" w:eastAsia="lv-LV"/>
              </w:rPr>
              <w:t>*</w:t>
            </w:r>
          </w:p>
        </w:tc>
        <w:tc>
          <w:tcPr>
            <w:tcW w:w="859" w:type="dxa"/>
            <w:vAlign w:val="center"/>
          </w:tcPr>
          <w:p w14:paraId="49D738B3" w14:textId="77777777" w:rsidR="00301249" w:rsidRPr="00A72A8C" w:rsidRDefault="00301249" w:rsidP="001711A0">
            <w:pPr>
              <w:jc w:val="center"/>
              <w:rPr>
                <w:rFonts w:eastAsia="Times New Roman" w:cs="Arial"/>
                <w:b/>
                <w:bCs/>
                <w:spacing w:val="-6"/>
                <w:lang w:val="en-GB" w:eastAsia="lv-LV"/>
              </w:rPr>
            </w:pPr>
          </w:p>
        </w:tc>
        <w:tc>
          <w:tcPr>
            <w:tcW w:w="860" w:type="dxa"/>
            <w:vAlign w:val="center"/>
          </w:tcPr>
          <w:p w14:paraId="60A70637" w14:textId="77777777" w:rsidR="00301249" w:rsidRPr="00A72A8C" w:rsidRDefault="00301249" w:rsidP="001711A0">
            <w:pPr>
              <w:jc w:val="center"/>
              <w:rPr>
                <w:rFonts w:eastAsia="Times New Roman" w:cs="Arial"/>
                <w:b/>
                <w:bCs/>
                <w:spacing w:val="-6"/>
                <w:lang w:val="en-GB" w:eastAsia="lv-LV"/>
              </w:rPr>
            </w:pPr>
          </w:p>
        </w:tc>
        <w:tc>
          <w:tcPr>
            <w:tcW w:w="861" w:type="dxa"/>
            <w:vAlign w:val="center"/>
          </w:tcPr>
          <w:p w14:paraId="02A647FF"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O</w:t>
            </w:r>
          </w:p>
        </w:tc>
        <w:tc>
          <w:tcPr>
            <w:tcW w:w="861" w:type="dxa"/>
            <w:vAlign w:val="center"/>
          </w:tcPr>
          <w:p w14:paraId="4024B736"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O</w:t>
            </w:r>
          </w:p>
        </w:tc>
        <w:tc>
          <w:tcPr>
            <w:tcW w:w="861" w:type="dxa"/>
            <w:vAlign w:val="center"/>
          </w:tcPr>
          <w:p w14:paraId="5B956796"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O</w:t>
            </w:r>
          </w:p>
        </w:tc>
        <w:tc>
          <w:tcPr>
            <w:tcW w:w="861" w:type="dxa"/>
            <w:vAlign w:val="center"/>
          </w:tcPr>
          <w:p w14:paraId="0DB3D597"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O</w:t>
            </w:r>
          </w:p>
        </w:tc>
        <w:tc>
          <w:tcPr>
            <w:tcW w:w="861" w:type="dxa"/>
            <w:vAlign w:val="center"/>
          </w:tcPr>
          <w:p w14:paraId="4715AB24"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O</w:t>
            </w:r>
          </w:p>
        </w:tc>
        <w:tc>
          <w:tcPr>
            <w:tcW w:w="861" w:type="dxa"/>
            <w:vAlign w:val="center"/>
          </w:tcPr>
          <w:p w14:paraId="25536124"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O</w:t>
            </w:r>
          </w:p>
        </w:tc>
        <w:tc>
          <w:tcPr>
            <w:tcW w:w="861" w:type="dxa"/>
            <w:vAlign w:val="center"/>
          </w:tcPr>
          <w:p w14:paraId="0AC26C7C"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O</w:t>
            </w:r>
          </w:p>
        </w:tc>
      </w:tr>
      <w:tr w:rsidR="00301249" w:rsidRPr="00A72A8C" w14:paraId="14D3829C" w14:textId="77777777" w:rsidTr="00301249">
        <w:tc>
          <w:tcPr>
            <w:tcW w:w="1271" w:type="dxa"/>
            <w:vAlign w:val="center"/>
          </w:tcPr>
          <w:p w14:paraId="2CB021E9"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50</w:t>
            </w:r>
          </w:p>
        </w:tc>
        <w:tc>
          <w:tcPr>
            <w:tcW w:w="859" w:type="dxa"/>
            <w:vAlign w:val="center"/>
          </w:tcPr>
          <w:p w14:paraId="7C11B56B" w14:textId="77777777" w:rsidR="00301249" w:rsidRPr="00A72A8C" w:rsidRDefault="00301249" w:rsidP="001711A0">
            <w:pPr>
              <w:jc w:val="center"/>
              <w:rPr>
                <w:rFonts w:eastAsia="Times New Roman" w:cs="Arial"/>
                <w:b/>
                <w:bCs/>
                <w:spacing w:val="-6"/>
                <w:lang w:val="en-GB" w:eastAsia="lv-LV"/>
              </w:rPr>
            </w:pPr>
          </w:p>
        </w:tc>
        <w:tc>
          <w:tcPr>
            <w:tcW w:w="860" w:type="dxa"/>
            <w:vAlign w:val="center"/>
          </w:tcPr>
          <w:p w14:paraId="4E69B88A"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JH X</w:t>
            </w:r>
          </w:p>
        </w:tc>
        <w:tc>
          <w:tcPr>
            <w:tcW w:w="861" w:type="dxa"/>
            <w:vAlign w:val="center"/>
          </w:tcPr>
          <w:p w14:paraId="48D96AE9"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X</w:t>
            </w:r>
          </w:p>
        </w:tc>
        <w:tc>
          <w:tcPr>
            <w:tcW w:w="861" w:type="dxa"/>
            <w:vAlign w:val="center"/>
          </w:tcPr>
          <w:p w14:paraId="57E7523F"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X</w:t>
            </w:r>
          </w:p>
        </w:tc>
        <w:tc>
          <w:tcPr>
            <w:tcW w:w="861" w:type="dxa"/>
            <w:vAlign w:val="center"/>
          </w:tcPr>
          <w:p w14:paraId="604B206A"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X</w:t>
            </w:r>
          </w:p>
        </w:tc>
        <w:tc>
          <w:tcPr>
            <w:tcW w:w="861" w:type="dxa"/>
            <w:vAlign w:val="center"/>
          </w:tcPr>
          <w:p w14:paraId="3D276111"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X</w:t>
            </w:r>
          </w:p>
        </w:tc>
        <w:tc>
          <w:tcPr>
            <w:tcW w:w="861" w:type="dxa"/>
            <w:vAlign w:val="center"/>
          </w:tcPr>
          <w:p w14:paraId="2AC3ABDC"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X</w:t>
            </w:r>
          </w:p>
        </w:tc>
        <w:tc>
          <w:tcPr>
            <w:tcW w:w="861" w:type="dxa"/>
            <w:vAlign w:val="center"/>
          </w:tcPr>
          <w:p w14:paraId="2FA4D2DE"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O</w:t>
            </w:r>
          </w:p>
        </w:tc>
        <w:tc>
          <w:tcPr>
            <w:tcW w:w="861" w:type="dxa"/>
            <w:vAlign w:val="center"/>
          </w:tcPr>
          <w:p w14:paraId="613A4E1C" w14:textId="77777777" w:rsidR="00301249" w:rsidRPr="00A72A8C" w:rsidRDefault="00301249" w:rsidP="001711A0">
            <w:pPr>
              <w:jc w:val="center"/>
              <w:rPr>
                <w:rFonts w:eastAsia="Times New Roman" w:cs="Arial"/>
                <w:b/>
                <w:bCs/>
                <w:spacing w:val="-6"/>
                <w:lang w:val="en-GB" w:eastAsia="lv-LV"/>
              </w:rPr>
            </w:pPr>
          </w:p>
        </w:tc>
      </w:tr>
      <w:tr w:rsidR="00301249" w:rsidRPr="00A72A8C" w14:paraId="692836B3" w14:textId="77777777" w:rsidTr="00301249">
        <w:tc>
          <w:tcPr>
            <w:tcW w:w="1271" w:type="dxa"/>
            <w:vAlign w:val="center"/>
          </w:tcPr>
          <w:p w14:paraId="11464682"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63</w:t>
            </w:r>
          </w:p>
        </w:tc>
        <w:tc>
          <w:tcPr>
            <w:tcW w:w="859" w:type="dxa"/>
            <w:vAlign w:val="center"/>
          </w:tcPr>
          <w:p w14:paraId="500BA6AB" w14:textId="77777777" w:rsidR="00301249" w:rsidRPr="00A72A8C" w:rsidRDefault="00301249" w:rsidP="001711A0">
            <w:pPr>
              <w:jc w:val="center"/>
              <w:rPr>
                <w:rFonts w:eastAsia="Times New Roman" w:cs="Arial"/>
                <w:b/>
                <w:bCs/>
                <w:spacing w:val="-6"/>
                <w:lang w:val="en-GB" w:eastAsia="lv-LV"/>
              </w:rPr>
            </w:pPr>
          </w:p>
        </w:tc>
        <w:tc>
          <w:tcPr>
            <w:tcW w:w="860" w:type="dxa"/>
            <w:vAlign w:val="center"/>
          </w:tcPr>
          <w:p w14:paraId="6A05C5DC" w14:textId="77777777" w:rsidR="00301249" w:rsidRPr="00A72A8C" w:rsidRDefault="00301249" w:rsidP="001711A0">
            <w:pPr>
              <w:jc w:val="center"/>
              <w:rPr>
                <w:rFonts w:eastAsia="Times New Roman" w:cs="Arial"/>
                <w:b/>
                <w:bCs/>
                <w:spacing w:val="-6"/>
                <w:lang w:val="en-GB" w:eastAsia="lv-LV"/>
              </w:rPr>
            </w:pPr>
          </w:p>
        </w:tc>
        <w:tc>
          <w:tcPr>
            <w:tcW w:w="861" w:type="dxa"/>
            <w:vAlign w:val="center"/>
          </w:tcPr>
          <w:p w14:paraId="7A847DA8"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O</w:t>
            </w:r>
          </w:p>
        </w:tc>
        <w:tc>
          <w:tcPr>
            <w:tcW w:w="861" w:type="dxa"/>
            <w:vAlign w:val="center"/>
          </w:tcPr>
          <w:p w14:paraId="47D59615"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O</w:t>
            </w:r>
          </w:p>
        </w:tc>
        <w:tc>
          <w:tcPr>
            <w:tcW w:w="861" w:type="dxa"/>
            <w:vAlign w:val="center"/>
          </w:tcPr>
          <w:p w14:paraId="67EB8DCD"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O</w:t>
            </w:r>
          </w:p>
        </w:tc>
        <w:tc>
          <w:tcPr>
            <w:tcW w:w="861" w:type="dxa"/>
            <w:vAlign w:val="center"/>
          </w:tcPr>
          <w:p w14:paraId="52ABDA12"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O</w:t>
            </w:r>
          </w:p>
        </w:tc>
        <w:tc>
          <w:tcPr>
            <w:tcW w:w="861" w:type="dxa"/>
            <w:vAlign w:val="center"/>
          </w:tcPr>
          <w:p w14:paraId="25D9D442"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O</w:t>
            </w:r>
          </w:p>
        </w:tc>
        <w:tc>
          <w:tcPr>
            <w:tcW w:w="861" w:type="dxa"/>
            <w:vAlign w:val="center"/>
          </w:tcPr>
          <w:p w14:paraId="30B0BB26"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O</w:t>
            </w:r>
          </w:p>
        </w:tc>
        <w:tc>
          <w:tcPr>
            <w:tcW w:w="861" w:type="dxa"/>
            <w:vAlign w:val="center"/>
          </w:tcPr>
          <w:p w14:paraId="07086C1D" w14:textId="77777777" w:rsidR="00301249" w:rsidRPr="00A72A8C" w:rsidRDefault="00301249" w:rsidP="001711A0">
            <w:pPr>
              <w:jc w:val="center"/>
              <w:rPr>
                <w:rFonts w:eastAsia="Times New Roman" w:cs="Arial"/>
                <w:b/>
                <w:bCs/>
                <w:spacing w:val="-6"/>
                <w:lang w:val="en-GB" w:eastAsia="lv-LV"/>
              </w:rPr>
            </w:pPr>
          </w:p>
        </w:tc>
      </w:tr>
      <w:tr w:rsidR="00301249" w:rsidRPr="00A72A8C" w14:paraId="6E5CD16A" w14:textId="77777777" w:rsidTr="00301249">
        <w:tc>
          <w:tcPr>
            <w:tcW w:w="1271" w:type="dxa"/>
            <w:vAlign w:val="center"/>
          </w:tcPr>
          <w:p w14:paraId="46C76AA3"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75</w:t>
            </w:r>
          </w:p>
        </w:tc>
        <w:tc>
          <w:tcPr>
            <w:tcW w:w="859" w:type="dxa"/>
            <w:vAlign w:val="center"/>
          </w:tcPr>
          <w:p w14:paraId="6B52C17C" w14:textId="77777777" w:rsidR="00301249" w:rsidRPr="00A72A8C" w:rsidRDefault="00301249" w:rsidP="001711A0">
            <w:pPr>
              <w:jc w:val="center"/>
              <w:rPr>
                <w:rFonts w:eastAsia="Times New Roman" w:cs="Arial"/>
                <w:b/>
                <w:bCs/>
                <w:spacing w:val="-6"/>
                <w:lang w:val="en-GB" w:eastAsia="lv-LV"/>
              </w:rPr>
            </w:pPr>
          </w:p>
        </w:tc>
        <w:tc>
          <w:tcPr>
            <w:tcW w:w="860" w:type="dxa"/>
            <w:vAlign w:val="center"/>
          </w:tcPr>
          <w:p w14:paraId="60D59CD1"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JH O</w:t>
            </w:r>
          </w:p>
        </w:tc>
        <w:tc>
          <w:tcPr>
            <w:tcW w:w="861" w:type="dxa"/>
            <w:vAlign w:val="center"/>
          </w:tcPr>
          <w:p w14:paraId="7DEDF7FB"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O</w:t>
            </w:r>
          </w:p>
        </w:tc>
        <w:tc>
          <w:tcPr>
            <w:tcW w:w="861" w:type="dxa"/>
            <w:vAlign w:val="center"/>
          </w:tcPr>
          <w:p w14:paraId="2D4F5444"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O</w:t>
            </w:r>
          </w:p>
        </w:tc>
        <w:tc>
          <w:tcPr>
            <w:tcW w:w="861" w:type="dxa"/>
            <w:vAlign w:val="center"/>
          </w:tcPr>
          <w:p w14:paraId="576086C0"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O</w:t>
            </w:r>
          </w:p>
        </w:tc>
        <w:tc>
          <w:tcPr>
            <w:tcW w:w="861" w:type="dxa"/>
            <w:vAlign w:val="center"/>
          </w:tcPr>
          <w:p w14:paraId="2D1E499F"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O</w:t>
            </w:r>
          </w:p>
        </w:tc>
        <w:tc>
          <w:tcPr>
            <w:tcW w:w="861" w:type="dxa"/>
            <w:vAlign w:val="center"/>
          </w:tcPr>
          <w:p w14:paraId="7DFB1261"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X</w:t>
            </w:r>
          </w:p>
        </w:tc>
        <w:tc>
          <w:tcPr>
            <w:tcW w:w="861" w:type="dxa"/>
            <w:vAlign w:val="center"/>
          </w:tcPr>
          <w:p w14:paraId="23FD073B"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X</w:t>
            </w:r>
          </w:p>
        </w:tc>
        <w:tc>
          <w:tcPr>
            <w:tcW w:w="861" w:type="dxa"/>
            <w:vAlign w:val="center"/>
          </w:tcPr>
          <w:p w14:paraId="3D0B1CCE" w14:textId="77777777" w:rsidR="00301249" w:rsidRPr="00A72A8C" w:rsidRDefault="00301249" w:rsidP="001711A0">
            <w:pPr>
              <w:jc w:val="center"/>
              <w:rPr>
                <w:rFonts w:eastAsia="Times New Roman" w:cs="Arial"/>
                <w:b/>
                <w:bCs/>
                <w:spacing w:val="-6"/>
                <w:lang w:val="en-GB" w:eastAsia="lv-LV"/>
              </w:rPr>
            </w:pPr>
          </w:p>
        </w:tc>
      </w:tr>
      <w:tr w:rsidR="00301249" w:rsidRPr="00A72A8C" w14:paraId="79AC96F5" w14:textId="77777777" w:rsidTr="00301249">
        <w:tc>
          <w:tcPr>
            <w:tcW w:w="1271" w:type="dxa"/>
            <w:vAlign w:val="center"/>
          </w:tcPr>
          <w:p w14:paraId="79DAD3C1"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100</w:t>
            </w:r>
          </w:p>
        </w:tc>
        <w:tc>
          <w:tcPr>
            <w:tcW w:w="859" w:type="dxa"/>
            <w:vAlign w:val="center"/>
          </w:tcPr>
          <w:p w14:paraId="5AFA83E1" w14:textId="77777777" w:rsidR="00301249" w:rsidRPr="00A72A8C" w:rsidRDefault="00301249" w:rsidP="001711A0">
            <w:pPr>
              <w:jc w:val="center"/>
              <w:rPr>
                <w:rFonts w:eastAsia="Times New Roman" w:cs="Arial"/>
                <w:b/>
                <w:bCs/>
                <w:spacing w:val="-6"/>
                <w:lang w:val="en-GB" w:eastAsia="lv-LV"/>
              </w:rPr>
            </w:pPr>
          </w:p>
        </w:tc>
        <w:tc>
          <w:tcPr>
            <w:tcW w:w="860" w:type="dxa"/>
            <w:vAlign w:val="center"/>
          </w:tcPr>
          <w:p w14:paraId="57A236D0" w14:textId="77777777" w:rsidR="00301249" w:rsidRPr="00A72A8C" w:rsidRDefault="00301249" w:rsidP="001711A0">
            <w:pPr>
              <w:jc w:val="center"/>
              <w:rPr>
                <w:rFonts w:eastAsia="Times New Roman" w:cs="Arial"/>
                <w:b/>
                <w:bCs/>
                <w:spacing w:val="-6"/>
                <w:lang w:val="en-GB" w:eastAsia="lv-LV"/>
              </w:rPr>
            </w:pPr>
          </w:p>
        </w:tc>
        <w:tc>
          <w:tcPr>
            <w:tcW w:w="861" w:type="dxa"/>
            <w:vAlign w:val="center"/>
          </w:tcPr>
          <w:p w14:paraId="051DAEDF"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X</w:t>
            </w:r>
          </w:p>
        </w:tc>
        <w:tc>
          <w:tcPr>
            <w:tcW w:w="861" w:type="dxa"/>
            <w:vAlign w:val="center"/>
          </w:tcPr>
          <w:p w14:paraId="5ECA444D"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O</w:t>
            </w:r>
          </w:p>
        </w:tc>
        <w:tc>
          <w:tcPr>
            <w:tcW w:w="861" w:type="dxa"/>
            <w:vAlign w:val="center"/>
          </w:tcPr>
          <w:p w14:paraId="10AB2D05"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O</w:t>
            </w:r>
          </w:p>
        </w:tc>
        <w:tc>
          <w:tcPr>
            <w:tcW w:w="861" w:type="dxa"/>
            <w:vAlign w:val="center"/>
          </w:tcPr>
          <w:p w14:paraId="11EAD3A3"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O</w:t>
            </w:r>
          </w:p>
        </w:tc>
        <w:tc>
          <w:tcPr>
            <w:tcW w:w="861" w:type="dxa"/>
            <w:vAlign w:val="center"/>
          </w:tcPr>
          <w:p w14:paraId="78C5DE3E"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O</w:t>
            </w:r>
          </w:p>
        </w:tc>
        <w:tc>
          <w:tcPr>
            <w:tcW w:w="861" w:type="dxa"/>
            <w:vAlign w:val="center"/>
          </w:tcPr>
          <w:p w14:paraId="59EBDC0B"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O</w:t>
            </w:r>
          </w:p>
        </w:tc>
        <w:tc>
          <w:tcPr>
            <w:tcW w:w="861" w:type="dxa"/>
            <w:vAlign w:val="center"/>
          </w:tcPr>
          <w:p w14:paraId="48658503" w14:textId="77777777" w:rsidR="00301249" w:rsidRPr="00A72A8C" w:rsidRDefault="00301249" w:rsidP="001711A0">
            <w:pPr>
              <w:jc w:val="center"/>
              <w:rPr>
                <w:rFonts w:eastAsia="Times New Roman" w:cs="Arial"/>
                <w:b/>
                <w:bCs/>
                <w:spacing w:val="-6"/>
                <w:lang w:val="en-GB" w:eastAsia="lv-LV"/>
              </w:rPr>
            </w:pPr>
          </w:p>
        </w:tc>
      </w:tr>
      <w:tr w:rsidR="00301249" w:rsidRPr="00A72A8C" w14:paraId="06E49B6D" w14:textId="77777777" w:rsidTr="00301249">
        <w:tc>
          <w:tcPr>
            <w:tcW w:w="1271" w:type="dxa"/>
            <w:vAlign w:val="center"/>
          </w:tcPr>
          <w:p w14:paraId="6D283128"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125</w:t>
            </w:r>
          </w:p>
        </w:tc>
        <w:tc>
          <w:tcPr>
            <w:tcW w:w="859" w:type="dxa"/>
            <w:vAlign w:val="center"/>
          </w:tcPr>
          <w:p w14:paraId="39F2CAFC" w14:textId="77777777" w:rsidR="00301249" w:rsidRPr="00A72A8C" w:rsidRDefault="00301249" w:rsidP="001711A0">
            <w:pPr>
              <w:jc w:val="center"/>
              <w:rPr>
                <w:rFonts w:eastAsia="Times New Roman" w:cs="Arial"/>
                <w:b/>
                <w:bCs/>
                <w:spacing w:val="-6"/>
                <w:lang w:val="en-GB" w:eastAsia="lv-LV"/>
              </w:rPr>
            </w:pPr>
          </w:p>
        </w:tc>
        <w:tc>
          <w:tcPr>
            <w:tcW w:w="860" w:type="dxa"/>
            <w:vAlign w:val="center"/>
          </w:tcPr>
          <w:p w14:paraId="3261FE57" w14:textId="77777777" w:rsidR="00301249" w:rsidRPr="00A72A8C" w:rsidRDefault="00301249" w:rsidP="001711A0">
            <w:pPr>
              <w:jc w:val="center"/>
              <w:rPr>
                <w:rFonts w:eastAsia="Times New Roman" w:cs="Arial"/>
                <w:b/>
                <w:bCs/>
                <w:spacing w:val="-6"/>
                <w:lang w:val="en-GB" w:eastAsia="lv-LV"/>
              </w:rPr>
            </w:pPr>
          </w:p>
        </w:tc>
        <w:tc>
          <w:tcPr>
            <w:tcW w:w="861" w:type="dxa"/>
            <w:vAlign w:val="center"/>
          </w:tcPr>
          <w:p w14:paraId="74670C72" w14:textId="77777777" w:rsidR="00301249" w:rsidRPr="00A72A8C" w:rsidRDefault="00301249" w:rsidP="001711A0">
            <w:pPr>
              <w:jc w:val="center"/>
              <w:rPr>
                <w:rFonts w:eastAsia="Times New Roman" w:cs="Arial"/>
                <w:b/>
                <w:bCs/>
                <w:spacing w:val="-6"/>
                <w:lang w:val="en-GB" w:eastAsia="lv-LV"/>
              </w:rPr>
            </w:pPr>
          </w:p>
        </w:tc>
        <w:tc>
          <w:tcPr>
            <w:tcW w:w="861" w:type="dxa"/>
            <w:vAlign w:val="center"/>
          </w:tcPr>
          <w:p w14:paraId="30555E23"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X</w:t>
            </w:r>
          </w:p>
        </w:tc>
        <w:tc>
          <w:tcPr>
            <w:tcW w:w="861" w:type="dxa"/>
            <w:vAlign w:val="center"/>
          </w:tcPr>
          <w:p w14:paraId="56092DC5" w14:textId="77777777" w:rsidR="00301249" w:rsidRPr="00A72A8C" w:rsidRDefault="00301249" w:rsidP="001711A0">
            <w:pPr>
              <w:jc w:val="center"/>
              <w:rPr>
                <w:rFonts w:eastAsia="Times New Roman" w:cs="Arial"/>
                <w:b/>
                <w:bCs/>
                <w:spacing w:val="-6"/>
                <w:lang w:val="en-GB" w:eastAsia="lv-LV"/>
              </w:rPr>
            </w:pPr>
          </w:p>
        </w:tc>
        <w:tc>
          <w:tcPr>
            <w:tcW w:w="861" w:type="dxa"/>
            <w:vAlign w:val="center"/>
          </w:tcPr>
          <w:p w14:paraId="392DBC3A" w14:textId="77777777" w:rsidR="00301249" w:rsidRPr="00A72A8C" w:rsidRDefault="00301249" w:rsidP="001711A0">
            <w:pPr>
              <w:jc w:val="center"/>
              <w:rPr>
                <w:rFonts w:eastAsia="Times New Roman" w:cs="Arial"/>
                <w:b/>
                <w:bCs/>
                <w:spacing w:val="-6"/>
                <w:lang w:val="en-GB" w:eastAsia="lv-LV"/>
              </w:rPr>
            </w:pPr>
          </w:p>
        </w:tc>
        <w:tc>
          <w:tcPr>
            <w:tcW w:w="861" w:type="dxa"/>
            <w:vAlign w:val="center"/>
          </w:tcPr>
          <w:p w14:paraId="2A9AD8DC" w14:textId="77777777" w:rsidR="00301249" w:rsidRPr="00A72A8C" w:rsidRDefault="00301249" w:rsidP="001711A0">
            <w:pPr>
              <w:jc w:val="center"/>
              <w:rPr>
                <w:rFonts w:eastAsia="Times New Roman" w:cs="Arial"/>
                <w:b/>
                <w:bCs/>
                <w:spacing w:val="-6"/>
                <w:lang w:val="en-GB" w:eastAsia="lv-LV"/>
              </w:rPr>
            </w:pPr>
          </w:p>
        </w:tc>
        <w:tc>
          <w:tcPr>
            <w:tcW w:w="861" w:type="dxa"/>
            <w:vAlign w:val="center"/>
          </w:tcPr>
          <w:p w14:paraId="117E36F5" w14:textId="77777777" w:rsidR="00301249" w:rsidRPr="00A72A8C" w:rsidRDefault="00301249" w:rsidP="001711A0">
            <w:pPr>
              <w:jc w:val="center"/>
              <w:rPr>
                <w:rFonts w:eastAsia="Times New Roman" w:cs="Arial"/>
                <w:b/>
                <w:bCs/>
                <w:spacing w:val="-6"/>
                <w:lang w:val="en-GB" w:eastAsia="lv-LV"/>
              </w:rPr>
            </w:pPr>
          </w:p>
        </w:tc>
        <w:tc>
          <w:tcPr>
            <w:tcW w:w="861" w:type="dxa"/>
            <w:vAlign w:val="center"/>
          </w:tcPr>
          <w:p w14:paraId="320F0FF9" w14:textId="77777777" w:rsidR="00301249" w:rsidRPr="00A72A8C" w:rsidRDefault="00301249" w:rsidP="001711A0">
            <w:pPr>
              <w:jc w:val="center"/>
              <w:rPr>
                <w:rFonts w:eastAsia="Times New Roman" w:cs="Arial"/>
                <w:b/>
                <w:bCs/>
                <w:spacing w:val="-6"/>
                <w:lang w:val="en-GB" w:eastAsia="lv-LV"/>
              </w:rPr>
            </w:pPr>
          </w:p>
        </w:tc>
      </w:tr>
      <w:tr w:rsidR="00301249" w:rsidRPr="00A72A8C" w14:paraId="37BBC2DD" w14:textId="77777777" w:rsidTr="00301249">
        <w:tc>
          <w:tcPr>
            <w:tcW w:w="1271" w:type="dxa"/>
            <w:vAlign w:val="center"/>
          </w:tcPr>
          <w:p w14:paraId="0B2B6185"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150</w:t>
            </w:r>
          </w:p>
        </w:tc>
        <w:tc>
          <w:tcPr>
            <w:tcW w:w="859" w:type="dxa"/>
            <w:vAlign w:val="center"/>
          </w:tcPr>
          <w:p w14:paraId="1A48D248" w14:textId="77777777" w:rsidR="00301249" w:rsidRPr="00A72A8C" w:rsidRDefault="00301249" w:rsidP="001711A0">
            <w:pPr>
              <w:jc w:val="center"/>
              <w:rPr>
                <w:rFonts w:eastAsia="Times New Roman" w:cs="Arial"/>
                <w:b/>
                <w:bCs/>
                <w:spacing w:val="-6"/>
                <w:lang w:val="en-GB" w:eastAsia="lv-LV"/>
              </w:rPr>
            </w:pPr>
          </w:p>
        </w:tc>
        <w:tc>
          <w:tcPr>
            <w:tcW w:w="860" w:type="dxa"/>
            <w:vAlign w:val="center"/>
          </w:tcPr>
          <w:p w14:paraId="76B7D903" w14:textId="77777777" w:rsidR="00301249" w:rsidRPr="00A72A8C" w:rsidRDefault="00301249" w:rsidP="001711A0">
            <w:pPr>
              <w:jc w:val="center"/>
              <w:rPr>
                <w:rFonts w:eastAsia="Times New Roman" w:cs="Arial"/>
                <w:b/>
                <w:bCs/>
                <w:spacing w:val="-6"/>
                <w:lang w:val="en-GB" w:eastAsia="lv-LV"/>
              </w:rPr>
            </w:pPr>
          </w:p>
        </w:tc>
        <w:tc>
          <w:tcPr>
            <w:tcW w:w="861" w:type="dxa"/>
            <w:vAlign w:val="center"/>
          </w:tcPr>
          <w:p w14:paraId="060D4586" w14:textId="77777777" w:rsidR="00301249" w:rsidRPr="00A72A8C" w:rsidRDefault="00301249" w:rsidP="001711A0">
            <w:pPr>
              <w:jc w:val="center"/>
              <w:rPr>
                <w:rFonts w:eastAsia="Times New Roman" w:cs="Arial"/>
                <w:b/>
                <w:bCs/>
                <w:spacing w:val="-6"/>
                <w:lang w:val="en-GB" w:eastAsia="lv-LV"/>
              </w:rPr>
            </w:pPr>
          </w:p>
        </w:tc>
        <w:tc>
          <w:tcPr>
            <w:tcW w:w="861" w:type="dxa"/>
            <w:vAlign w:val="center"/>
          </w:tcPr>
          <w:p w14:paraId="4630DBDA" w14:textId="77777777" w:rsidR="00301249" w:rsidRPr="00A72A8C" w:rsidRDefault="00301249" w:rsidP="001711A0">
            <w:pPr>
              <w:jc w:val="center"/>
              <w:rPr>
                <w:rFonts w:eastAsia="Times New Roman" w:cs="Arial"/>
                <w:b/>
                <w:bCs/>
                <w:spacing w:val="-6"/>
                <w:lang w:val="en-GB" w:eastAsia="lv-LV"/>
              </w:rPr>
            </w:pPr>
          </w:p>
        </w:tc>
        <w:tc>
          <w:tcPr>
            <w:tcW w:w="861" w:type="dxa"/>
            <w:vAlign w:val="center"/>
          </w:tcPr>
          <w:p w14:paraId="5B6F208C" w14:textId="77777777" w:rsidR="00301249" w:rsidRPr="00A72A8C" w:rsidRDefault="00301249" w:rsidP="001711A0">
            <w:pPr>
              <w:jc w:val="center"/>
              <w:rPr>
                <w:rFonts w:eastAsia="Times New Roman" w:cs="Arial"/>
                <w:b/>
                <w:bCs/>
                <w:spacing w:val="-6"/>
                <w:lang w:val="en-GB" w:eastAsia="lv-LV"/>
              </w:rPr>
            </w:pPr>
            <w:r w:rsidRPr="00A72A8C">
              <w:rPr>
                <w:rFonts w:eastAsia="Times New Roman" w:cs="Arial"/>
                <w:spacing w:val="-6"/>
                <w:lang w:val="en-GB" w:eastAsia="lv-LV"/>
              </w:rPr>
              <w:t>X</w:t>
            </w:r>
          </w:p>
        </w:tc>
        <w:tc>
          <w:tcPr>
            <w:tcW w:w="861" w:type="dxa"/>
            <w:vAlign w:val="center"/>
          </w:tcPr>
          <w:p w14:paraId="51407958" w14:textId="77777777" w:rsidR="00301249" w:rsidRPr="00A72A8C" w:rsidRDefault="00301249" w:rsidP="001711A0">
            <w:pPr>
              <w:jc w:val="center"/>
              <w:rPr>
                <w:rFonts w:eastAsia="Times New Roman" w:cs="Arial"/>
                <w:b/>
                <w:bCs/>
                <w:spacing w:val="-6"/>
                <w:lang w:val="en-GB" w:eastAsia="lv-LV"/>
              </w:rPr>
            </w:pPr>
          </w:p>
        </w:tc>
        <w:tc>
          <w:tcPr>
            <w:tcW w:w="861" w:type="dxa"/>
            <w:vAlign w:val="center"/>
          </w:tcPr>
          <w:p w14:paraId="317C00AF" w14:textId="77777777" w:rsidR="00301249" w:rsidRPr="00A72A8C" w:rsidRDefault="00301249" w:rsidP="001711A0">
            <w:pPr>
              <w:jc w:val="center"/>
              <w:rPr>
                <w:rFonts w:eastAsia="Times New Roman" w:cs="Arial"/>
                <w:b/>
                <w:bCs/>
                <w:spacing w:val="-6"/>
                <w:lang w:val="en-GB" w:eastAsia="lv-LV"/>
              </w:rPr>
            </w:pPr>
          </w:p>
        </w:tc>
        <w:tc>
          <w:tcPr>
            <w:tcW w:w="861" w:type="dxa"/>
            <w:vAlign w:val="center"/>
          </w:tcPr>
          <w:p w14:paraId="7D32F9A2" w14:textId="77777777" w:rsidR="00301249" w:rsidRPr="00A72A8C" w:rsidRDefault="00301249" w:rsidP="001711A0">
            <w:pPr>
              <w:jc w:val="center"/>
              <w:rPr>
                <w:rFonts w:eastAsia="Times New Roman" w:cs="Arial"/>
                <w:b/>
                <w:bCs/>
                <w:spacing w:val="-6"/>
                <w:lang w:val="en-GB" w:eastAsia="lv-LV"/>
              </w:rPr>
            </w:pPr>
          </w:p>
        </w:tc>
        <w:tc>
          <w:tcPr>
            <w:tcW w:w="861" w:type="dxa"/>
            <w:vAlign w:val="center"/>
          </w:tcPr>
          <w:p w14:paraId="279FC7AB" w14:textId="77777777" w:rsidR="00301249" w:rsidRPr="00A72A8C" w:rsidRDefault="00301249" w:rsidP="001711A0">
            <w:pPr>
              <w:jc w:val="center"/>
              <w:rPr>
                <w:rFonts w:eastAsia="Times New Roman" w:cs="Arial"/>
                <w:b/>
                <w:bCs/>
                <w:spacing w:val="-6"/>
                <w:lang w:val="en-GB" w:eastAsia="lv-LV"/>
              </w:rPr>
            </w:pPr>
          </w:p>
        </w:tc>
      </w:tr>
    </w:tbl>
    <w:p w14:paraId="7489F7D5" w14:textId="3535645E" w:rsidR="002435FC" w:rsidRDefault="00301249" w:rsidP="00E42371">
      <w:pPr>
        <w:rPr>
          <w:rFonts w:eastAsia="Times New Roman" w:cs="Arial"/>
          <w:spacing w:val="-6"/>
          <w:sz w:val="16"/>
          <w:szCs w:val="16"/>
          <w:lang w:val="de-AT" w:eastAsia="lv-LV"/>
        </w:rPr>
      </w:pPr>
      <w:r w:rsidRPr="001D0152">
        <w:rPr>
          <w:rFonts w:eastAsia="Times New Roman" w:cs="Arial"/>
          <w:spacing w:val="-6"/>
          <w:sz w:val="16"/>
          <w:szCs w:val="16"/>
          <w:vertAlign w:val="superscript"/>
          <w:lang w:val="de-AT" w:eastAsia="lv-LV"/>
        </w:rPr>
        <w:t>1</w:t>
      </w:r>
      <w:r w:rsidR="005B7E2D" w:rsidRPr="001D0152">
        <w:rPr>
          <w:rFonts w:eastAsia="Times New Roman" w:cs="Arial"/>
          <w:spacing w:val="-6"/>
          <w:sz w:val="16"/>
          <w:szCs w:val="16"/>
          <w:vertAlign w:val="superscript"/>
          <w:lang w:val="de-AT" w:eastAsia="lv-LV"/>
        </w:rPr>
        <w:t>*</w:t>
      </w:r>
      <w:r w:rsidR="001D0152" w:rsidRPr="001D0152">
        <w:rPr>
          <w:rFonts w:eastAsia="Times New Roman" w:cs="Arial"/>
          <w:spacing w:val="-6"/>
          <w:sz w:val="16"/>
          <w:szCs w:val="16"/>
          <w:lang w:val="de-AT" w:eastAsia="lv-LV"/>
        </w:rPr>
        <w:t xml:space="preserve">normalerweise Kiefer; </w:t>
      </w:r>
      <w:r w:rsidR="001D0152">
        <w:rPr>
          <w:rFonts w:eastAsia="Times New Roman" w:cs="Arial"/>
          <w:spacing w:val="-6"/>
          <w:sz w:val="16"/>
          <w:szCs w:val="16"/>
          <w:lang w:val="de-AT" w:eastAsia="lv-LV"/>
        </w:rPr>
        <w:t>²</w:t>
      </w:r>
      <w:r w:rsidR="001D0152" w:rsidRPr="001D0152">
        <w:rPr>
          <w:rFonts w:eastAsia="Times New Roman" w:cs="Arial"/>
          <w:spacing w:val="-6"/>
          <w:sz w:val="16"/>
          <w:szCs w:val="16"/>
          <w:lang w:val="de-AT" w:eastAsia="lv-LV"/>
        </w:rPr>
        <w:t>*normalerweise Fichte; x = Standardgröße; o = selten produzierte Größe; JH- erfolgt normalerweise durch anschließendes Teilen, wobei die Breite 2 mm unter der Nenngröße liegt.</w:t>
      </w:r>
    </w:p>
    <w:p w14:paraId="5C584197" w14:textId="77777777" w:rsidR="001D0152" w:rsidRPr="001D0152" w:rsidRDefault="001D0152" w:rsidP="00E42371">
      <w:pPr>
        <w:rPr>
          <w:rFonts w:eastAsia="Times New Roman" w:cs="Arial"/>
          <w:bCs/>
          <w:spacing w:val="-6"/>
          <w:sz w:val="16"/>
          <w:szCs w:val="16"/>
          <w:lang w:val="de-AT" w:eastAsia="lv-LV"/>
        </w:rPr>
      </w:pPr>
    </w:p>
    <w:p w14:paraId="73883702" w14:textId="594073D7" w:rsidR="001D0152" w:rsidRDefault="001D0152" w:rsidP="001D0152">
      <w:pPr>
        <w:pStyle w:val="StandardWeb"/>
        <w:spacing w:before="0" w:beforeAutospacing="0" w:after="0" w:afterAutospacing="0"/>
        <w:jc w:val="left"/>
        <w:rPr>
          <w:rFonts w:ascii="Verdana" w:hAnsi="Verdana" w:cs="Arial"/>
          <w:spacing w:val="-6"/>
          <w:sz w:val="24"/>
          <w:lang w:val="de-AT"/>
        </w:rPr>
      </w:pPr>
      <w:r w:rsidRPr="001D0152">
        <w:rPr>
          <w:rFonts w:ascii="Verdana" w:hAnsi="Verdana" w:cs="Arial"/>
          <w:spacing w:val="-6"/>
          <w:sz w:val="24"/>
          <w:lang w:val="de-AT"/>
        </w:rPr>
        <w:t xml:space="preserve">Die maximal zulässigen Maßabweichungen von den Nenngrößen für Schnittholz sind in Tabelle 1.9 </w:t>
      </w:r>
      <w:r>
        <w:rPr>
          <w:rFonts w:ascii="Verdana" w:hAnsi="Verdana" w:cs="Arial"/>
          <w:spacing w:val="-6"/>
          <w:sz w:val="24"/>
          <w:lang w:val="de-AT"/>
        </w:rPr>
        <w:t>an</w:t>
      </w:r>
      <w:r w:rsidRPr="001D0152">
        <w:rPr>
          <w:rFonts w:ascii="Verdana" w:hAnsi="Verdana" w:cs="Arial"/>
          <w:spacing w:val="-6"/>
          <w:sz w:val="24"/>
          <w:lang w:val="de-AT"/>
        </w:rPr>
        <w:t>geführt.</w:t>
      </w:r>
    </w:p>
    <w:p w14:paraId="35434502" w14:textId="77777777" w:rsidR="001D0152" w:rsidRDefault="001D0152" w:rsidP="001711A0">
      <w:pPr>
        <w:pStyle w:val="StandardWeb"/>
        <w:spacing w:before="0" w:beforeAutospacing="0" w:after="0" w:afterAutospacing="0"/>
        <w:jc w:val="right"/>
        <w:rPr>
          <w:rFonts w:ascii="Verdana" w:hAnsi="Verdana" w:cs="Arial"/>
          <w:spacing w:val="-6"/>
          <w:sz w:val="24"/>
          <w:lang w:val="de-AT"/>
        </w:rPr>
      </w:pPr>
    </w:p>
    <w:p w14:paraId="3FE50FCA" w14:textId="2D074D2D" w:rsidR="00301249" w:rsidRPr="001D0152" w:rsidRDefault="001D0152" w:rsidP="001D0152">
      <w:pPr>
        <w:pStyle w:val="StandardWeb"/>
        <w:spacing w:before="0" w:beforeAutospacing="0" w:after="0" w:afterAutospacing="0"/>
        <w:jc w:val="center"/>
        <w:rPr>
          <w:rFonts w:ascii="Verdana" w:hAnsi="Verdana" w:cs="Arial"/>
          <w:bCs/>
          <w:spacing w:val="-6"/>
          <w:sz w:val="24"/>
          <w:lang w:val="de-AT"/>
        </w:rPr>
      </w:pPr>
      <w:r w:rsidRPr="001D0152">
        <w:rPr>
          <w:rFonts w:ascii="Verdana" w:hAnsi="Verdana" w:cs="Arial"/>
          <w:spacing w:val="-6"/>
          <w:sz w:val="24"/>
          <w:lang w:val="de-AT"/>
        </w:rPr>
        <w:t xml:space="preserve">Tabelle </w:t>
      </w:r>
      <w:r w:rsidR="00700EB1" w:rsidRPr="001D0152">
        <w:rPr>
          <w:rFonts w:ascii="Verdana" w:hAnsi="Verdana" w:cs="Arial"/>
          <w:bCs/>
          <w:spacing w:val="-6"/>
          <w:sz w:val="24"/>
          <w:lang w:val="de-AT"/>
        </w:rPr>
        <w:t>1.9</w:t>
      </w:r>
      <w:r w:rsidR="00301249" w:rsidRPr="001D0152">
        <w:rPr>
          <w:rFonts w:ascii="Verdana" w:hAnsi="Verdana" w:cs="Arial"/>
          <w:bCs/>
          <w:spacing w:val="-6"/>
          <w:sz w:val="24"/>
          <w:lang w:val="de-AT"/>
        </w:rPr>
        <w:t>.</w:t>
      </w:r>
    </w:p>
    <w:p w14:paraId="519B9212" w14:textId="5B16CBE0" w:rsidR="00301249" w:rsidRPr="001D0152" w:rsidRDefault="001D0152" w:rsidP="001D0152">
      <w:pPr>
        <w:pStyle w:val="StandardWeb"/>
        <w:spacing w:before="0" w:beforeAutospacing="0" w:after="0" w:afterAutospacing="0"/>
        <w:ind w:left="-168" w:right="-306"/>
        <w:jc w:val="center"/>
        <w:rPr>
          <w:rFonts w:ascii="Verdana" w:hAnsi="Verdana" w:cs="Arial"/>
          <w:b/>
          <w:bCs/>
          <w:spacing w:val="-6"/>
          <w:sz w:val="24"/>
          <w:lang w:val="de-AT"/>
        </w:rPr>
      </w:pPr>
      <w:r w:rsidRPr="001D0152">
        <w:rPr>
          <w:rFonts w:ascii="Verdana" w:hAnsi="Verdana" w:cs="Arial"/>
          <w:b/>
          <w:bCs/>
          <w:spacing w:val="-6"/>
          <w:sz w:val="24"/>
          <w:lang w:val="de-AT"/>
        </w:rPr>
        <w:t>Max. zulässige Maßabweichung für Schnittholz</w:t>
      </w:r>
      <w:r w:rsidR="00F00D0E" w:rsidRPr="00342950">
        <w:rPr>
          <w:rStyle w:val="Funotenzeichen"/>
          <w:rFonts w:ascii="Verdana" w:hAnsi="Verdana" w:cs="Arial"/>
          <w:bCs/>
          <w:spacing w:val="-6"/>
          <w:sz w:val="24"/>
          <w:lang w:val="en-GB"/>
        </w:rPr>
        <w:footnoteReference w:id="20"/>
      </w:r>
    </w:p>
    <w:tbl>
      <w:tblPr>
        <w:tblStyle w:val="Tabellenraster"/>
        <w:tblW w:w="9016" w:type="dxa"/>
        <w:tblLook w:val="04A0" w:firstRow="1" w:lastRow="0" w:firstColumn="1" w:lastColumn="0" w:noHBand="0" w:noVBand="1"/>
      </w:tblPr>
      <w:tblGrid>
        <w:gridCol w:w="4508"/>
        <w:gridCol w:w="4508"/>
      </w:tblGrid>
      <w:tr w:rsidR="008757ED" w:rsidRPr="00A72A8C" w14:paraId="5DB9A1E7" w14:textId="77777777" w:rsidTr="008757ED">
        <w:tc>
          <w:tcPr>
            <w:tcW w:w="4508" w:type="dxa"/>
            <w:vAlign w:val="center"/>
          </w:tcPr>
          <w:p w14:paraId="39CA9B72" w14:textId="6B7F0E69" w:rsidR="008757ED" w:rsidRPr="00A72A8C" w:rsidRDefault="001D0152" w:rsidP="001711A0">
            <w:pPr>
              <w:pStyle w:val="StandardWeb"/>
              <w:spacing w:before="0" w:beforeAutospacing="0" w:after="0" w:afterAutospacing="0"/>
              <w:jc w:val="left"/>
              <w:rPr>
                <w:rFonts w:ascii="Verdana" w:hAnsi="Verdana" w:cs="Arial"/>
                <w:b/>
                <w:bCs/>
                <w:spacing w:val="-6"/>
                <w:szCs w:val="20"/>
                <w:lang w:val="en-GB"/>
              </w:rPr>
            </w:pPr>
            <w:r w:rsidRPr="001D0152">
              <w:rPr>
                <w:rFonts w:ascii="Verdana" w:eastAsia="Times New Roman" w:hAnsi="Verdana" w:cs="Arial"/>
                <w:spacing w:val="-6"/>
                <w:szCs w:val="20"/>
                <w:lang w:val="en-GB" w:eastAsia="lv-LV"/>
              </w:rPr>
              <w:t>Holzmaße</w:t>
            </w:r>
          </w:p>
        </w:tc>
        <w:tc>
          <w:tcPr>
            <w:tcW w:w="4508" w:type="dxa"/>
            <w:vAlign w:val="center"/>
          </w:tcPr>
          <w:p w14:paraId="2CBA4479" w14:textId="0D5630CE" w:rsidR="008757ED" w:rsidRPr="00A72A8C" w:rsidRDefault="001D0152" w:rsidP="001711A0">
            <w:pPr>
              <w:pStyle w:val="StandardWeb"/>
              <w:spacing w:before="0" w:beforeAutospacing="0" w:after="0" w:afterAutospacing="0"/>
              <w:jc w:val="center"/>
              <w:rPr>
                <w:rFonts w:ascii="Verdana" w:hAnsi="Verdana" w:cs="Arial"/>
                <w:b/>
                <w:bCs/>
                <w:spacing w:val="-6"/>
                <w:szCs w:val="20"/>
                <w:lang w:val="en-GB"/>
              </w:rPr>
            </w:pPr>
            <w:r w:rsidRPr="001D0152">
              <w:rPr>
                <w:rFonts w:ascii="Verdana" w:eastAsia="Times New Roman" w:hAnsi="Verdana" w:cs="Arial"/>
                <w:bCs/>
                <w:spacing w:val="-6"/>
                <w:szCs w:val="20"/>
                <w:lang w:val="en-GB" w:eastAsia="lv-LV"/>
              </w:rPr>
              <w:t>Maßabweichung</w:t>
            </w:r>
            <w:r w:rsidR="008757ED" w:rsidRPr="00A72A8C">
              <w:rPr>
                <w:rFonts w:ascii="Verdana" w:eastAsia="Times New Roman" w:hAnsi="Verdana" w:cs="Arial"/>
                <w:bCs/>
                <w:spacing w:val="-6"/>
                <w:szCs w:val="20"/>
                <w:lang w:val="en-GB" w:eastAsia="lv-LV"/>
              </w:rPr>
              <w:t>, mm</w:t>
            </w:r>
          </w:p>
        </w:tc>
      </w:tr>
      <w:tr w:rsidR="008757ED" w:rsidRPr="00A72A8C" w14:paraId="46F88CC3" w14:textId="77777777" w:rsidTr="008757ED">
        <w:tc>
          <w:tcPr>
            <w:tcW w:w="4508" w:type="dxa"/>
            <w:vAlign w:val="center"/>
          </w:tcPr>
          <w:p w14:paraId="6C58BFD5" w14:textId="50B154DC" w:rsidR="008757ED" w:rsidRPr="00A72A8C" w:rsidRDefault="001D0152" w:rsidP="001711A0">
            <w:pPr>
              <w:pStyle w:val="StandardWeb"/>
              <w:spacing w:before="0" w:beforeAutospacing="0" w:after="0" w:afterAutospacing="0"/>
              <w:jc w:val="left"/>
              <w:rPr>
                <w:rFonts w:ascii="Verdana" w:hAnsi="Verdana" w:cs="Arial"/>
                <w:b/>
                <w:bCs/>
                <w:spacing w:val="-6"/>
                <w:szCs w:val="20"/>
                <w:lang w:val="en-GB"/>
              </w:rPr>
            </w:pPr>
            <w:r>
              <w:rPr>
                <w:rFonts w:ascii="Verdana" w:eastAsia="Times New Roman" w:hAnsi="Verdana" w:cs="Arial"/>
                <w:spacing w:val="-6"/>
                <w:szCs w:val="20"/>
                <w:lang w:val="en-GB" w:eastAsia="lv-LV"/>
              </w:rPr>
              <w:t>S</w:t>
            </w:r>
            <w:r w:rsidRPr="001D0152">
              <w:rPr>
                <w:rFonts w:ascii="Verdana" w:eastAsia="Times New Roman" w:hAnsi="Verdana" w:cs="Arial"/>
                <w:spacing w:val="-6"/>
                <w:szCs w:val="20"/>
                <w:lang w:val="en-GB" w:eastAsia="lv-LV"/>
              </w:rPr>
              <w:t xml:space="preserve">tärke und Breite </w:t>
            </w:r>
            <w:r w:rsidR="008757ED" w:rsidRPr="00A72A8C">
              <w:rPr>
                <w:rFonts w:ascii="Verdana" w:eastAsia="Times New Roman" w:hAnsi="Verdana" w:cs="Arial"/>
                <w:spacing w:val="-6"/>
                <w:szCs w:val="20"/>
                <w:lang w:val="en-GB" w:eastAsia="lv-LV"/>
              </w:rPr>
              <w:t>≤ 100 mm</w:t>
            </w:r>
          </w:p>
        </w:tc>
        <w:tc>
          <w:tcPr>
            <w:tcW w:w="4508" w:type="dxa"/>
            <w:vAlign w:val="center"/>
          </w:tcPr>
          <w:p w14:paraId="23C43BB4" w14:textId="5CBD6370" w:rsidR="008757ED" w:rsidRPr="00A72A8C" w:rsidRDefault="008757ED" w:rsidP="001711A0">
            <w:pPr>
              <w:pStyle w:val="StandardWeb"/>
              <w:spacing w:before="0" w:beforeAutospacing="0" w:after="0" w:afterAutospacing="0"/>
              <w:jc w:val="center"/>
              <w:rPr>
                <w:rFonts w:ascii="Verdana" w:hAnsi="Verdana" w:cs="Arial"/>
                <w:b/>
                <w:bCs/>
                <w:spacing w:val="-6"/>
                <w:szCs w:val="20"/>
                <w:lang w:val="en-GB"/>
              </w:rPr>
            </w:pPr>
            <w:r w:rsidRPr="00A72A8C">
              <w:rPr>
                <w:rFonts w:ascii="Verdana" w:eastAsia="Times New Roman" w:hAnsi="Verdana" w:cs="Arial"/>
                <w:spacing w:val="-6"/>
                <w:szCs w:val="20"/>
                <w:lang w:val="en-GB" w:eastAsia="lv-LV"/>
              </w:rPr>
              <w:t xml:space="preserve">-1,0 </w:t>
            </w:r>
            <w:r w:rsidR="001D0152" w:rsidRPr="001D0152">
              <w:rPr>
                <w:rFonts w:ascii="Verdana" w:eastAsia="Times New Roman" w:hAnsi="Verdana" w:cs="Arial"/>
                <w:spacing w:val="-6"/>
                <w:szCs w:val="20"/>
                <w:lang w:val="en-GB" w:eastAsia="lv-LV"/>
              </w:rPr>
              <w:t>b</w:t>
            </w:r>
            <w:r w:rsidR="001D0152" w:rsidRPr="001D0152">
              <w:rPr>
                <w:rFonts w:ascii="Verdana" w:eastAsia="Times New Roman" w:hAnsi="Verdana"/>
                <w:lang w:val="en-GB" w:eastAsia="lv-LV"/>
              </w:rPr>
              <w:t>is</w:t>
            </w:r>
            <w:r w:rsidRPr="00A72A8C">
              <w:rPr>
                <w:rFonts w:ascii="Verdana" w:eastAsia="Times New Roman" w:hAnsi="Verdana" w:cs="Arial"/>
                <w:spacing w:val="-6"/>
                <w:szCs w:val="20"/>
                <w:lang w:val="en-GB" w:eastAsia="lv-LV"/>
              </w:rPr>
              <w:t xml:space="preserve"> +3,0</w:t>
            </w:r>
          </w:p>
        </w:tc>
      </w:tr>
      <w:tr w:rsidR="008757ED" w:rsidRPr="00A72A8C" w14:paraId="7FC78441" w14:textId="77777777" w:rsidTr="008757ED">
        <w:tc>
          <w:tcPr>
            <w:tcW w:w="4508" w:type="dxa"/>
            <w:vAlign w:val="center"/>
          </w:tcPr>
          <w:p w14:paraId="5792905E" w14:textId="06245CA4" w:rsidR="008757ED" w:rsidRPr="00A72A8C" w:rsidRDefault="001D0152" w:rsidP="001711A0">
            <w:pPr>
              <w:pStyle w:val="StandardWeb"/>
              <w:spacing w:before="0" w:beforeAutospacing="0" w:after="0" w:afterAutospacing="0"/>
              <w:jc w:val="left"/>
              <w:rPr>
                <w:rFonts w:ascii="Verdana" w:hAnsi="Verdana" w:cs="Arial"/>
                <w:b/>
                <w:bCs/>
                <w:spacing w:val="-6"/>
                <w:szCs w:val="20"/>
                <w:lang w:val="en-GB"/>
              </w:rPr>
            </w:pPr>
            <w:r>
              <w:rPr>
                <w:rFonts w:ascii="Verdana" w:eastAsia="Times New Roman" w:hAnsi="Verdana" w:cs="Arial"/>
                <w:spacing w:val="-6"/>
                <w:szCs w:val="20"/>
                <w:lang w:val="en-GB" w:eastAsia="lv-LV"/>
              </w:rPr>
              <w:t>S</w:t>
            </w:r>
            <w:r w:rsidRPr="001D0152">
              <w:rPr>
                <w:rFonts w:ascii="Verdana" w:eastAsia="Times New Roman" w:hAnsi="Verdana" w:cs="Arial"/>
                <w:spacing w:val="-6"/>
                <w:szCs w:val="20"/>
                <w:lang w:val="en-GB" w:eastAsia="lv-LV"/>
              </w:rPr>
              <w:t xml:space="preserve">tärke und Breite </w:t>
            </w:r>
            <w:r w:rsidR="008757ED" w:rsidRPr="00A72A8C">
              <w:rPr>
                <w:rFonts w:ascii="Verdana" w:eastAsia="Times New Roman" w:hAnsi="Verdana" w:cs="Arial"/>
                <w:spacing w:val="-6"/>
                <w:szCs w:val="20"/>
                <w:lang w:val="en-GB" w:eastAsia="lv-LV"/>
              </w:rPr>
              <w:t>≥ 100 mm</w:t>
            </w:r>
          </w:p>
        </w:tc>
        <w:tc>
          <w:tcPr>
            <w:tcW w:w="4508" w:type="dxa"/>
            <w:vAlign w:val="center"/>
          </w:tcPr>
          <w:p w14:paraId="2CB95678" w14:textId="735C3FF2" w:rsidR="008757ED" w:rsidRPr="00A72A8C" w:rsidRDefault="008757ED" w:rsidP="001711A0">
            <w:pPr>
              <w:pStyle w:val="StandardWeb"/>
              <w:spacing w:before="0" w:beforeAutospacing="0" w:after="0" w:afterAutospacing="0"/>
              <w:jc w:val="center"/>
              <w:rPr>
                <w:rFonts w:ascii="Verdana" w:hAnsi="Verdana" w:cs="Arial"/>
                <w:b/>
                <w:bCs/>
                <w:spacing w:val="-6"/>
                <w:szCs w:val="20"/>
                <w:lang w:val="en-GB"/>
              </w:rPr>
            </w:pPr>
            <w:r w:rsidRPr="00A72A8C">
              <w:rPr>
                <w:rFonts w:ascii="Verdana" w:eastAsia="Times New Roman" w:hAnsi="Verdana" w:cs="Arial"/>
                <w:spacing w:val="-6"/>
                <w:szCs w:val="20"/>
                <w:lang w:val="en-GB" w:eastAsia="lv-LV"/>
              </w:rPr>
              <w:t xml:space="preserve">-2,0 </w:t>
            </w:r>
            <w:r w:rsidR="001D0152">
              <w:rPr>
                <w:rFonts w:ascii="Verdana" w:eastAsia="Times New Roman" w:hAnsi="Verdana" w:cs="Arial"/>
                <w:spacing w:val="-6"/>
                <w:szCs w:val="20"/>
                <w:lang w:val="en-GB" w:eastAsia="lv-LV"/>
              </w:rPr>
              <w:t>bis</w:t>
            </w:r>
            <w:r w:rsidRPr="00A72A8C">
              <w:rPr>
                <w:rFonts w:ascii="Verdana" w:eastAsia="Times New Roman" w:hAnsi="Verdana" w:cs="Arial"/>
                <w:spacing w:val="-6"/>
                <w:szCs w:val="20"/>
                <w:lang w:val="en-GB" w:eastAsia="lv-LV"/>
              </w:rPr>
              <w:t xml:space="preserve"> +4,0</w:t>
            </w:r>
          </w:p>
        </w:tc>
      </w:tr>
      <w:tr w:rsidR="008757ED" w:rsidRPr="00A72A8C" w14:paraId="6A87BF9D" w14:textId="77777777" w:rsidTr="008757ED">
        <w:tc>
          <w:tcPr>
            <w:tcW w:w="4508" w:type="dxa"/>
            <w:vAlign w:val="center"/>
          </w:tcPr>
          <w:p w14:paraId="20CCAAB8" w14:textId="5D09C0ED" w:rsidR="008757ED" w:rsidRPr="001D0152" w:rsidRDefault="001D0152" w:rsidP="001711A0">
            <w:pPr>
              <w:pStyle w:val="StandardWeb"/>
              <w:spacing w:before="0" w:beforeAutospacing="0" w:after="0" w:afterAutospacing="0"/>
              <w:jc w:val="left"/>
              <w:rPr>
                <w:rFonts w:ascii="Verdana" w:hAnsi="Verdana" w:cs="Arial"/>
                <w:b/>
                <w:bCs/>
                <w:spacing w:val="-6"/>
                <w:szCs w:val="20"/>
                <w:lang w:val="de-AT"/>
              </w:rPr>
            </w:pPr>
            <w:r w:rsidRPr="001D0152">
              <w:rPr>
                <w:rFonts w:ascii="Verdana" w:eastAsia="Times New Roman" w:hAnsi="Verdana" w:cs="Arial"/>
                <w:spacing w:val="-6"/>
                <w:szCs w:val="20"/>
                <w:lang w:val="de-AT" w:eastAsia="lv-LV"/>
              </w:rPr>
              <w:t>Länge bei Sortierung nach Länge</w:t>
            </w:r>
          </w:p>
        </w:tc>
        <w:tc>
          <w:tcPr>
            <w:tcW w:w="4508" w:type="dxa"/>
            <w:vAlign w:val="center"/>
          </w:tcPr>
          <w:p w14:paraId="66BE205F" w14:textId="45EDF2B4" w:rsidR="008757ED" w:rsidRPr="00A72A8C" w:rsidRDefault="008757ED" w:rsidP="001711A0">
            <w:pPr>
              <w:pStyle w:val="StandardWeb"/>
              <w:spacing w:before="0" w:beforeAutospacing="0" w:after="0" w:afterAutospacing="0"/>
              <w:jc w:val="center"/>
              <w:rPr>
                <w:rFonts w:ascii="Verdana" w:hAnsi="Verdana" w:cs="Arial"/>
                <w:b/>
                <w:bCs/>
                <w:spacing w:val="-6"/>
                <w:szCs w:val="20"/>
                <w:lang w:val="en-GB"/>
              </w:rPr>
            </w:pPr>
            <w:r w:rsidRPr="00A72A8C">
              <w:rPr>
                <w:rFonts w:ascii="Verdana" w:eastAsia="Times New Roman" w:hAnsi="Verdana" w:cs="Arial"/>
                <w:spacing w:val="-6"/>
                <w:szCs w:val="20"/>
                <w:lang w:val="en-GB" w:eastAsia="lv-LV"/>
              </w:rPr>
              <w:t xml:space="preserve">-25 </w:t>
            </w:r>
            <w:r w:rsidR="001D0152">
              <w:rPr>
                <w:rFonts w:ascii="Verdana" w:eastAsia="Times New Roman" w:hAnsi="Verdana" w:cs="Arial"/>
                <w:spacing w:val="-6"/>
                <w:szCs w:val="20"/>
                <w:lang w:val="en-GB" w:eastAsia="lv-LV"/>
              </w:rPr>
              <w:t>bis</w:t>
            </w:r>
            <w:r w:rsidRPr="00A72A8C">
              <w:rPr>
                <w:rFonts w:ascii="Verdana" w:eastAsia="Times New Roman" w:hAnsi="Verdana" w:cs="Arial"/>
                <w:spacing w:val="-6"/>
                <w:szCs w:val="20"/>
                <w:lang w:val="en-GB" w:eastAsia="lv-LV"/>
              </w:rPr>
              <w:t xml:space="preserve"> +50</w:t>
            </w:r>
          </w:p>
        </w:tc>
      </w:tr>
      <w:tr w:rsidR="008757ED" w:rsidRPr="00A72A8C" w14:paraId="2E543ECA" w14:textId="77777777" w:rsidTr="008757ED">
        <w:tc>
          <w:tcPr>
            <w:tcW w:w="4508" w:type="dxa"/>
            <w:vAlign w:val="center"/>
          </w:tcPr>
          <w:p w14:paraId="62A66628" w14:textId="4233CB3B" w:rsidR="008757ED" w:rsidRPr="001D0152" w:rsidRDefault="001D0152" w:rsidP="001711A0">
            <w:pPr>
              <w:pStyle w:val="StandardWeb"/>
              <w:spacing w:before="0" w:beforeAutospacing="0" w:after="0" w:afterAutospacing="0"/>
              <w:jc w:val="left"/>
              <w:rPr>
                <w:rFonts w:ascii="Verdana" w:hAnsi="Verdana" w:cs="Arial"/>
                <w:b/>
                <w:bCs/>
                <w:spacing w:val="-6"/>
                <w:szCs w:val="20"/>
                <w:lang w:val="de-AT"/>
              </w:rPr>
            </w:pPr>
            <w:r w:rsidRPr="001D0152">
              <w:rPr>
                <w:rFonts w:ascii="Verdana" w:eastAsia="Times New Roman" w:hAnsi="Verdana" w:cs="Arial"/>
                <w:spacing w:val="-6"/>
                <w:szCs w:val="20"/>
                <w:lang w:val="de-AT" w:eastAsia="lv-LV"/>
              </w:rPr>
              <w:t>Länge beim Zuschneiden auf die angegebene Größe</w:t>
            </w:r>
          </w:p>
        </w:tc>
        <w:tc>
          <w:tcPr>
            <w:tcW w:w="4508" w:type="dxa"/>
            <w:vAlign w:val="center"/>
          </w:tcPr>
          <w:p w14:paraId="24AA064B" w14:textId="1A134C9B" w:rsidR="008757ED" w:rsidRPr="00A72A8C" w:rsidRDefault="008757ED" w:rsidP="001711A0">
            <w:pPr>
              <w:pStyle w:val="StandardWeb"/>
              <w:spacing w:before="0" w:beforeAutospacing="0" w:after="0" w:afterAutospacing="0"/>
              <w:jc w:val="center"/>
              <w:rPr>
                <w:rFonts w:ascii="Verdana" w:hAnsi="Verdana" w:cs="Arial"/>
                <w:b/>
                <w:bCs/>
                <w:spacing w:val="-6"/>
                <w:szCs w:val="20"/>
                <w:lang w:val="en-GB"/>
              </w:rPr>
            </w:pPr>
            <w:r w:rsidRPr="00A72A8C">
              <w:rPr>
                <w:rFonts w:ascii="Verdana" w:eastAsia="Times New Roman" w:hAnsi="Verdana" w:cs="Arial"/>
                <w:spacing w:val="-6"/>
                <w:szCs w:val="20"/>
                <w:lang w:val="en-GB" w:eastAsia="lv-LV"/>
              </w:rPr>
              <w:t>±2,0</w:t>
            </w:r>
          </w:p>
        </w:tc>
      </w:tr>
    </w:tbl>
    <w:p w14:paraId="159B280F" w14:textId="77777777" w:rsidR="008757ED" w:rsidRPr="00A72A8C" w:rsidRDefault="008757ED" w:rsidP="001711A0">
      <w:pPr>
        <w:pStyle w:val="StandardWeb"/>
        <w:spacing w:before="0" w:beforeAutospacing="0" w:after="0" w:afterAutospacing="0"/>
        <w:jc w:val="center"/>
        <w:rPr>
          <w:rFonts w:ascii="Verdana" w:hAnsi="Verdana" w:cs="Arial"/>
          <w:b/>
          <w:bCs/>
          <w:spacing w:val="-6"/>
          <w:sz w:val="24"/>
          <w:lang w:val="en-GB"/>
        </w:rPr>
      </w:pPr>
    </w:p>
    <w:p w14:paraId="1C784178" w14:textId="25C84B1F" w:rsidR="001D0152" w:rsidRDefault="001D0152" w:rsidP="001D0152">
      <w:pPr>
        <w:pStyle w:val="StandardWeb"/>
        <w:spacing w:before="0" w:beforeAutospacing="0" w:after="0" w:afterAutospacing="0"/>
        <w:jc w:val="left"/>
        <w:rPr>
          <w:rFonts w:ascii="Verdana" w:hAnsi="Verdana" w:cs="Arial"/>
          <w:spacing w:val="-6"/>
          <w:sz w:val="24"/>
          <w:lang w:val="de-AT"/>
        </w:rPr>
      </w:pPr>
      <w:r w:rsidRPr="001D0152">
        <w:rPr>
          <w:rFonts w:ascii="Verdana" w:hAnsi="Verdana" w:cs="Arial"/>
          <w:spacing w:val="-6"/>
          <w:sz w:val="24"/>
          <w:lang w:val="de-AT"/>
        </w:rPr>
        <w:t xml:space="preserve">Die maximal zulässigen Maßabweichungen von den Nenngrößen für </w:t>
      </w:r>
      <w:r w:rsidR="00280BC6" w:rsidRPr="00280BC6">
        <w:rPr>
          <w:rFonts w:ascii="Verdana" w:hAnsi="Verdana" w:cs="Arial"/>
          <w:spacing w:val="-6"/>
          <w:sz w:val="24"/>
          <w:lang w:val="de-AT"/>
        </w:rPr>
        <w:t xml:space="preserve">dimensioniertes </w:t>
      </w:r>
      <w:r w:rsidRPr="001D0152">
        <w:rPr>
          <w:rFonts w:ascii="Verdana" w:hAnsi="Verdana" w:cs="Arial"/>
          <w:spacing w:val="-6"/>
          <w:sz w:val="24"/>
          <w:lang w:val="de-AT"/>
        </w:rPr>
        <w:t xml:space="preserve">Schnittholz sind in Tabelle 1.10 </w:t>
      </w:r>
      <w:r>
        <w:rPr>
          <w:rFonts w:ascii="Verdana" w:hAnsi="Verdana" w:cs="Arial"/>
          <w:spacing w:val="-6"/>
          <w:sz w:val="24"/>
          <w:lang w:val="de-AT"/>
        </w:rPr>
        <w:t>an</w:t>
      </w:r>
      <w:r w:rsidRPr="001D0152">
        <w:rPr>
          <w:rFonts w:ascii="Verdana" w:hAnsi="Verdana" w:cs="Arial"/>
          <w:spacing w:val="-6"/>
          <w:sz w:val="24"/>
          <w:lang w:val="de-AT"/>
        </w:rPr>
        <w:t>geführt.</w:t>
      </w:r>
    </w:p>
    <w:p w14:paraId="25F5D06F" w14:textId="77777777" w:rsidR="001D0152" w:rsidRDefault="001D0152" w:rsidP="001711A0">
      <w:pPr>
        <w:pStyle w:val="StandardWeb"/>
        <w:spacing w:before="0" w:beforeAutospacing="0" w:after="0" w:afterAutospacing="0"/>
        <w:jc w:val="right"/>
        <w:rPr>
          <w:rFonts w:ascii="Verdana" w:hAnsi="Verdana" w:cs="Arial"/>
          <w:spacing w:val="-6"/>
          <w:sz w:val="24"/>
          <w:lang w:val="de-AT"/>
        </w:rPr>
      </w:pPr>
    </w:p>
    <w:p w14:paraId="2FEFA574" w14:textId="47E61230" w:rsidR="00301249" w:rsidRPr="00BA3FC0" w:rsidRDefault="001D0152" w:rsidP="001D0152">
      <w:pPr>
        <w:pStyle w:val="StandardWeb"/>
        <w:spacing w:before="0" w:beforeAutospacing="0" w:after="0" w:afterAutospacing="0"/>
        <w:jc w:val="center"/>
        <w:rPr>
          <w:rFonts w:ascii="Verdana" w:hAnsi="Verdana" w:cs="Arial"/>
          <w:bCs/>
          <w:spacing w:val="-6"/>
          <w:sz w:val="24"/>
          <w:lang w:val="de-AT"/>
        </w:rPr>
      </w:pPr>
      <w:r w:rsidRPr="00BA3FC0">
        <w:rPr>
          <w:rFonts w:ascii="Verdana" w:hAnsi="Verdana" w:cs="Arial"/>
          <w:bCs/>
          <w:spacing w:val="-6"/>
          <w:sz w:val="24"/>
          <w:lang w:val="de-AT"/>
        </w:rPr>
        <w:t>Tabelle</w:t>
      </w:r>
      <w:r w:rsidR="00301249" w:rsidRPr="00BA3FC0">
        <w:rPr>
          <w:rFonts w:ascii="Verdana" w:hAnsi="Verdana" w:cs="Arial"/>
          <w:bCs/>
          <w:spacing w:val="-6"/>
          <w:sz w:val="24"/>
          <w:lang w:val="de-AT"/>
        </w:rPr>
        <w:t xml:space="preserve"> </w:t>
      </w:r>
      <w:r w:rsidR="00700EB1" w:rsidRPr="00BA3FC0">
        <w:rPr>
          <w:rFonts w:ascii="Verdana" w:hAnsi="Verdana" w:cs="Arial"/>
          <w:bCs/>
          <w:spacing w:val="-6"/>
          <w:sz w:val="24"/>
          <w:lang w:val="de-AT"/>
        </w:rPr>
        <w:t>1.10</w:t>
      </w:r>
      <w:r w:rsidR="00301249" w:rsidRPr="00BA3FC0">
        <w:rPr>
          <w:rFonts w:ascii="Verdana" w:hAnsi="Verdana" w:cs="Arial"/>
          <w:bCs/>
          <w:spacing w:val="-6"/>
          <w:sz w:val="24"/>
          <w:lang w:val="de-AT"/>
        </w:rPr>
        <w:t>.</w:t>
      </w:r>
    </w:p>
    <w:p w14:paraId="17AB23D7" w14:textId="7971709E" w:rsidR="00301249" w:rsidRPr="001D0152" w:rsidRDefault="001D0152" w:rsidP="001D0152">
      <w:pPr>
        <w:pStyle w:val="StandardWeb"/>
        <w:spacing w:before="0" w:beforeAutospacing="0" w:after="0" w:afterAutospacing="0"/>
        <w:ind w:right="-448"/>
        <w:jc w:val="center"/>
        <w:rPr>
          <w:rFonts w:ascii="Verdana" w:hAnsi="Verdana" w:cs="Arial"/>
          <w:b/>
          <w:bCs/>
          <w:spacing w:val="-6"/>
          <w:sz w:val="24"/>
          <w:vertAlign w:val="superscript"/>
          <w:lang w:val="de-AT"/>
        </w:rPr>
      </w:pPr>
      <w:r w:rsidRPr="001D0152">
        <w:rPr>
          <w:rFonts w:ascii="Verdana" w:hAnsi="Verdana" w:cs="Arial"/>
          <w:b/>
          <w:bCs/>
          <w:spacing w:val="-6"/>
          <w:sz w:val="24"/>
          <w:lang w:val="de-AT"/>
        </w:rPr>
        <w:t xml:space="preserve">Max. zulässige Maßabweichung für </w:t>
      </w:r>
      <w:r w:rsidR="00280BC6" w:rsidRPr="00280BC6">
        <w:rPr>
          <w:rFonts w:ascii="Verdana" w:hAnsi="Verdana" w:cs="Arial"/>
          <w:b/>
          <w:bCs/>
          <w:spacing w:val="-6"/>
          <w:sz w:val="24"/>
          <w:lang w:val="de-AT"/>
        </w:rPr>
        <w:t xml:space="preserve">dimensioniertes </w:t>
      </w:r>
      <w:r w:rsidRPr="001D0152">
        <w:rPr>
          <w:rFonts w:ascii="Verdana" w:hAnsi="Verdana" w:cs="Arial"/>
          <w:b/>
          <w:bCs/>
          <w:spacing w:val="-6"/>
          <w:sz w:val="24"/>
          <w:lang w:val="de-AT"/>
        </w:rPr>
        <w:t>Schnittholz</w:t>
      </w:r>
      <w:r w:rsidR="00F00D0E" w:rsidRPr="001D0152">
        <w:rPr>
          <w:rFonts w:ascii="Verdana" w:hAnsi="Verdana" w:cs="Arial"/>
          <w:bCs/>
          <w:spacing w:val="-6"/>
          <w:sz w:val="24"/>
          <w:vertAlign w:val="superscript"/>
          <w:lang w:val="de-AT"/>
        </w:rPr>
        <w:t>20</w:t>
      </w:r>
    </w:p>
    <w:tbl>
      <w:tblPr>
        <w:tblStyle w:val="Tabellenraster"/>
        <w:tblW w:w="9016" w:type="dxa"/>
        <w:tblLook w:val="04A0" w:firstRow="1" w:lastRow="0" w:firstColumn="1" w:lastColumn="0" w:noHBand="0" w:noVBand="1"/>
      </w:tblPr>
      <w:tblGrid>
        <w:gridCol w:w="4508"/>
        <w:gridCol w:w="4508"/>
      </w:tblGrid>
      <w:tr w:rsidR="001D0152" w:rsidRPr="00A72A8C" w14:paraId="21638C9D" w14:textId="77777777" w:rsidTr="008757ED">
        <w:tc>
          <w:tcPr>
            <w:tcW w:w="4508" w:type="dxa"/>
            <w:vAlign w:val="center"/>
          </w:tcPr>
          <w:p w14:paraId="2A90D1C8" w14:textId="65935422" w:rsidR="001D0152" w:rsidRPr="00A72A8C" w:rsidRDefault="001D0152" w:rsidP="001D0152">
            <w:pPr>
              <w:pStyle w:val="StandardWeb"/>
              <w:spacing w:before="0" w:beforeAutospacing="0" w:after="0" w:afterAutospacing="0"/>
              <w:rPr>
                <w:rFonts w:ascii="Verdana" w:hAnsi="Verdana" w:cs="Arial"/>
                <w:b/>
                <w:bCs/>
                <w:spacing w:val="-6"/>
                <w:szCs w:val="20"/>
                <w:lang w:val="en-GB"/>
              </w:rPr>
            </w:pPr>
            <w:r w:rsidRPr="001D0152">
              <w:rPr>
                <w:rFonts w:ascii="Verdana" w:eastAsia="Times New Roman" w:hAnsi="Verdana" w:cs="Arial"/>
                <w:spacing w:val="-6"/>
                <w:szCs w:val="20"/>
                <w:lang w:val="en-GB" w:eastAsia="lv-LV"/>
              </w:rPr>
              <w:t>Holzmaße</w:t>
            </w:r>
          </w:p>
        </w:tc>
        <w:tc>
          <w:tcPr>
            <w:tcW w:w="4508" w:type="dxa"/>
            <w:vAlign w:val="center"/>
          </w:tcPr>
          <w:p w14:paraId="10CCC1E5" w14:textId="5040D8EA" w:rsidR="001D0152" w:rsidRPr="00A72A8C" w:rsidRDefault="001D0152" w:rsidP="001D0152">
            <w:pPr>
              <w:pStyle w:val="StandardWeb"/>
              <w:spacing w:before="0" w:beforeAutospacing="0" w:after="0" w:afterAutospacing="0"/>
              <w:jc w:val="center"/>
              <w:rPr>
                <w:rFonts w:ascii="Verdana" w:hAnsi="Verdana" w:cs="Arial"/>
                <w:b/>
                <w:bCs/>
                <w:spacing w:val="-6"/>
                <w:szCs w:val="20"/>
                <w:lang w:val="en-GB"/>
              </w:rPr>
            </w:pPr>
            <w:r w:rsidRPr="001D0152">
              <w:rPr>
                <w:rFonts w:ascii="Verdana" w:eastAsia="Times New Roman" w:hAnsi="Verdana" w:cs="Arial"/>
                <w:bCs/>
                <w:spacing w:val="-6"/>
                <w:szCs w:val="20"/>
                <w:lang w:val="en-GB" w:eastAsia="lv-LV"/>
              </w:rPr>
              <w:t>Maßabweichung</w:t>
            </w:r>
            <w:r w:rsidRPr="00A72A8C">
              <w:rPr>
                <w:rFonts w:ascii="Verdana" w:eastAsia="Times New Roman" w:hAnsi="Verdana" w:cs="Arial"/>
                <w:bCs/>
                <w:spacing w:val="-6"/>
                <w:szCs w:val="20"/>
                <w:lang w:val="en-GB" w:eastAsia="lv-LV"/>
              </w:rPr>
              <w:t>, mm</w:t>
            </w:r>
          </w:p>
        </w:tc>
      </w:tr>
      <w:tr w:rsidR="001D0152" w:rsidRPr="00A72A8C" w14:paraId="7B3B85AB" w14:textId="77777777" w:rsidTr="008757ED">
        <w:tc>
          <w:tcPr>
            <w:tcW w:w="4508" w:type="dxa"/>
            <w:vAlign w:val="center"/>
          </w:tcPr>
          <w:p w14:paraId="5385E717" w14:textId="3E03C4F3" w:rsidR="001D0152" w:rsidRPr="00A72A8C" w:rsidRDefault="001D0152" w:rsidP="001D0152">
            <w:pPr>
              <w:pStyle w:val="StandardWeb"/>
              <w:spacing w:before="0" w:beforeAutospacing="0" w:after="0" w:afterAutospacing="0"/>
              <w:rPr>
                <w:rFonts w:ascii="Verdana" w:hAnsi="Verdana" w:cs="Arial"/>
                <w:b/>
                <w:bCs/>
                <w:spacing w:val="-6"/>
                <w:szCs w:val="20"/>
                <w:lang w:val="en-GB"/>
              </w:rPr>
            </w:pPr>
            <w:r>
              <w:rPr>
                <w:rFonts w:ascii="Verdana" w:eastAsia="Times New Roman" w:hAnsi="Verdana" w:cs="Arial"/>
                <w:spacing w:val="-6"/>
                <w:szCs w:val="20"/>
                <w:lang w:val="en-GB" w:eastAsia="lv-LV"/>
              </w:rPr>
              <w:t>S</w:t>
            </w:r>
            <w:r w:rsidRPr="001D0152">
              <w:rPr>
                <w:rFonts w:ascii="Verdana" w:eastAsia="Times New Roman" w:hAnsi="Verdana" w:cs="Arial"/>
                <w:spacing w:val="-6"/>
                <w:szCs w:val="20"/>
                <w:lang w:val="en-GB" w:eastAsia="lv-LV"/>
              </w:rPr>
              <w:t xml:space="preserve">tärke und Breite </w:t>
            </w:r>
            <w:r w:rsidRPr="00A72A8C">
              <w:rPr>
                <w:rFonts w:ascii="Verdana" w:eastAsia="Times New Roman" w:hAnsi="Verdana" w:cs="Arial"/>
                <w:spacing w:val="-6"/>
                <w:szCs w:val="20"/>
                <w:lang w:val="en-GB" w:eastAsia="lv-LV"/>
              </w:rPr>
              <w:t>≤ 100 mm</w:t>
            </w:r>
          </w:p>
        </w:tc>
        <w:tc>
          <w:tcPr>
            <w:tcW w:w="4508" w:type="dxa"/>
            <w:vAlign w:val="center"/>
          </w:tcPr>
          <w:p w14:paraId="52FF3791" w14:textId="39561F07" w:rsidR="001D0152" w:rsidRPr="00A72A8C" w:rsidRDefault="001D0152" w:rsidP="001D0152">
            <w:pPr>
              <w:pStyle w:val="StandardWeb"/>
              <w:spacing w:before="0" w:beforeAutospacing="0" w:after="0" w:afterAutospacing="0"/>
              <w:jc w:val="center"/>
              <w:rPr>
                <w:rFonts w:ascii="Verdana" w:hAnsi="Verdana" w:cs="Arial"/>
                <w:b/>
                <w:bCs/>
                <w:spacing w:val="-6"/>
                <w:szCs w:val="20"/>
                <w:lang w:val="en-GB"/>
              </w:rPr>
            </w:pPr>
            <w:r w:rsidRPr="00A72A8C">
              <w:rPr>
                <w:rFonts w:ascii="Verdana" w:eastAsia="Times New Roman" w:hAnsi="Verdana" w:cs="Arial"/>
                <w:spacing w:val="-6"/>
                <w:szCs w:val="20"/>
                <w:lang w:val="en-GB" w:eastAsia="lv-LV"/>
              </w:rPr>
              <w:t>±1,0</w:t>
            </w:r>
          </w:p>
        </w:tc>
      </w:tr>
      <w:tr w:rsidR="001D0152" w:rsidRPr="00A72A8C" w14:paraId="241F3D60" w14:textId="77777777" w:rsidTr="008757ED">
        <w:tc>
          <w:tcPr>
            <w:tcW w:w="4508" w:type="dxa"/>
            <w:vAlign w:val="center"/>
          </w:tcPr>
          <w:p w14:paraId="3BA4DE96" w14:textId="7F4DB8DD" w:rsidR="001D0152" w:rsidRPr="00A72A8C" w:rsidRDefault="001D0152" w:rsidP="001D0152">
            <w:pPr>
              <w:pStyle w:val="StandardWeb"/>
              <w:spacing w:before="0" w:beforeAutospacing="0" w:after="0" w:afterAutospacing="0"/>
              <w:rPr>
                <w:rFonts w:ascii="Verdana" w:hAnsi="Verdana" w:cs="Arial"/>
                <w:b/>
                <w:bCs/>
                <w:spacing w:val="-6"/>
                <w:szCs w:val="20"/>
                <w:lang w:val="en-GB"/>
              </w:rPr>
            </w:pPr>
            <w:r>
              <w:rPr>
                <w:rFonts w:ascii="Verdana" w:eastAsia="Times New Roman" w:hAnsi="Verdana" w:cs="Arial"/>
                <w:spacing w:val="-6"/>
                <w:szCs w:val="20"/>
                <w:lang w:val="en-GB" w:eastAsia="lv-LV"/>
              </w:rPr>
              <w:t>S</w:t>
            </w:r>
            <w:r w:rsidRPr="001D0152">
              <w:rPr>
                <w:rFonts w:ascii="Verdana" w:eastAsia="Times New Roman" w:hAnsi="Verdana" w:cs="Arial"/>
                <w:spacing w:val="-6"/>
                <w:szCs w:val="20"/>
                <w:lang w:val="en-GB" w:eastAsia="lv-LV"/>
              </w:rPr>
              <w:t xml:space="preserve">tärke und Breite </w:t>
            </w:r>
            <w:r w:rsidRPr="00A72A8C">
              <w:rPr>
                <w:rFonts w:ascii="Verdana" w:eastAsia="Times New Roman" w:hAnsi="Verdana" w:cs="Arial"/>
                <w:spacing w:val="-6"/>
                <w:szCs w:val="20"/>
                <w:lang w:val="en-GB" w:eastAsia="lv-LV"/>
              </w:rPr>
              <w:t>≥ 100 mm</w:t>
            </w:r>
          </w:p>
        </w:tc>
        <w:tc>
          <w:tcPr>
            <w:tcW w:w="4508" w:type="dxa"/>
            <w:vAlign w:val="center"/>
          </w:tcPr>
          <w:p w14:paraId="3EFBF097" w14:textId="35FEF21E" w:rsidR="001D0152" w:rsidRPr="00A72A8C" w:rsidRDefault="001D0152" w:rsidP="001D0152">
            <w:pPr>
              <w:pStyle w:val="StandardWeb"/>
              <w:spacing w:before="0" w:beforeAutospacing="0" w:after="0" w:afterAutospacing="0"/>
              <w:jc w:val="center"/>
              <w:rPr>
                <w:rFonts w:ascii="Verdana" w:hAnsi="Verdana" w:cs="Arial"/>
                <w:b/>
                <w:bCs/>
                <w:spacing w:val="-6"/>
                <w:szCs w:val="20"/>
                <w:lang w:val="en-GB"/>
              </w:rPr>
            </w:pPr>
            <w:r w:rsidRPr="00A72A8C">
              <w:rPr>
                <w:rFonts w:ascii="Verdana" w:eastAsia="Times New Roman" w:hAnsi="Verdana" w:cs="Arial"/>
                <w:spacing w:val="-6"/>
                <w:szCs w:val="20"/>
                <w:lang w:val="en-GB" w:eastAsia="lv-LV"/>
              </w:rPr>
              <w:t>±1,5</w:t>
            </w:r>
          </w:p>
        </w:tc>
      </w:tr>
      <w:tr w:rsidR="001D0152" w:rsidRPr="00A72A8C" w14:paraId="50201E3C" w14:textId="77777777" w:rsidTr="008757ED">
        <w:tc>
          <w:tcPr>
            <w:tcW w:w="4508" w:type="dxa"/>
            <w:vAlign w:val="center"/>
          </w:tcPr>
          <w:p w14:paraId="402614D4" w14:textId="6D748AB6" w:rsidR="001D0152" w:rsidRPr="001D0152" w:rsidRDefault="001D0152" w:rsidP="001D0152">
            <w:pPr>
              <w:pStyle w:val="StandardWeb"/>
              <w:spacing w:before="0" w:beforeAutospacing="0" w:after="0" w:afterAutospacing="0"/>
              <w:rPr>
                <w:rFonts w:ascii="Verdana" w:hAnsi="Verdana" w:cs="Arial"/>
                <w:b/>
                <w:bCs/>
                <w:spacing w:val="-6"/>
                <w:szCs w:val="20"/>
                <w:lang w:val="de-AT"/>
              </w:rPr>
            </w:pPr>
            <w:r w:rsidRPr="001D0152">
              <w:rPr>
                <w:rFonts w:ascii="Verdana" w:eastAsia="Times New Roman" w:hAnsi="Verdana" w:cs="Arial"/>
                <w:spacing w:val="-6"/>
                <w:szCs w:val="20"/>
                <w:lang w:val="de-AT" w:eastAsia="lv-LV"/>
              </w:rPr>
              <w:t>Länge bei Sortierung nach Länge</w:t>
            </w:r>
          </w:p>
        </w:tc>
        <w:tc>
          <w:tcPr>
            <w:tcW w:w="4508" w:type="dxa"/>
            <w:vAlign w:val="center"/>
          </w:tcPr>
          <w:p w14:paraId="0FF9CCE7" w14:textId="2BEF65C7" w:rsidR="001D0152" w:rsidRPr="00A72A8C" w:rsidRDefault="001D0152" w:rsidP="001D0152">
            <w:pPr>
              <w:pStyle w:val="StandardWeb"/>
              <w:spacing w:before="0" w:beforeAutospacing="0" w:after="0" w:afterAutospacing="0"/>
              <w:jc w:val="center"/>
              <w:rPr>
                <w:rFonts w:ascii="Verdana" w:hAnsi="Verdana" w:cs="Arial"/>
                <w:b/>
                <w:bCs/>
                <w:spacing w:val="-6"/>
                <w:szCs w:val="20"/>
                <w:lang w:val="en-GB"/>
              </w:rPr>
            </w:pPr>
            <w:r w:rsidRPr="00A72A8C">
              <w:rPr>
                <w:rFonts w:ascii="Verdana" w:eastAsia="Times New Roman" w:hAnsi="Verdana" w:cs="Arial"/>
                <w:spacing w:val="-6"/>
                <w:szCs w:val="20"/>
                <w:lang w:val="en-GB" w:eastAsia="lv-LV"/>
              </w:rPr>
              <w:t>-25 to +50</w:t>
            </w:r>
          </w:p>
        </w:tc>
      </w:tr>
      <w:tr w:rsidR="001D0152" w:rsidRPr="00A72A8C" w14:paraId="1E666E22" w14:textId="77777777" w:rsidTr="008757ED">
        <w:tc>
          <w:tcPr>
            <w:tcW w:w="4508" w:type="dxa"/>
            <w:vAlign w:val="center"/>
          </w:tcPr>
          <w:p w14:paraId="2F5127DC" w14:textId="5FF1AC9B" w:rsidR="001D0152" w:rsidRPr="001D0152" w:rsidRDefault="001D0152" w:rsidP="001D0152">
            <w:pPr>
              <w:pStyle w:val="StandardWeb"/>
              <w:spacing w:before="0" w:beforeAutospacing="0" w:after="0" w:afterAutospacing="0"/>
              <w:rPr>
                <w:rFonts w:ascii="Verdana" w:hAnsi="Verdana" w:cs="Arial"/>
                <w:b/>
                <w:bCs/>
                <w:spacing w:val="-6"/>
                <w:szCs w:val="20"/>
                <w:lang w:val="de-AT"/>
              </w:rPr>
            </w:pPr>
            <w:r w:rsidRPr="001D0152">
              <w:rPr>
                <w:rFonts w:ascii="Verdana" w:eastAsia="Times New Roman" w:hAnsi="Verdana" w:cs="Arial"/>
                <w:spacing w:val="-6"/>
                <w:szCs w:val="20"/>
                <w:lang w:val="de-AT" w:eastAsia="lv-LV"/>
              </w:rPr>
              <w:t>Länge beim Zuschneiden auf die angegebene Größe</w:t>
            </w:r>
          </w:p>
        </w:tc>
        <w:tc>
          <w:tcPr>
            <w:tcW w:w="4508" w:type="dxa"/>
            <w:vAlign w:val="center"/>
          </w:tcPr>
          <w:p w14:paraId="5772F677" w14:textId="6534A372" w:rsidR="001D0152" w:rsidRPr="00A72A8C" w:rsidRDefault="001D0152" w:rsidP="001D0152">
            <w:pPr>
              <w:pStyle w:val="StandardWeb"/>
              <w:spacing w:before="0" w:beforeAutospacing="0" w:after="0" w:afterAutospacing="0"/>
              <w:jc w:val="center"/>
              <w:rPr>
                <w:rFonts w:ascii="Verdana" w:hAnsi="Verdana" w:cs="Arial"/>
                <w:b/>
                <w:bCs/>
                <w:spacing w:val="-6"/>
                <w:szCs w:val="20"/>
                <w:lang w:val="en-GB"/>
              </w:rPr>
            </w:pPr>
            <w:r w:rsidRPr="00A72A8C">
              <w:rPr>
                <w:rFonts w:ascii="Verdana" w:eastAsia="Times New Roman" w:hAnsi="Verdana" w:cs="Arial"/>
                <w:spacing w:val="-6"/>
                <w:szCs w:val="20"/>
                <w:lang w:val="en-GB" w:eastAsia="lv-LV"/>
              </w:rPr>
              <w:t>±2,0</w:t>
            </w:r>
          </w:p>
        </w:tc>
      </w:tr>
    </w:tbl>
    <w:p w14:paraId="11B3F440" w14:textId="77777777" w:rsidR="00301249" w:rsidRPr="00A72A8C" w:rsidRDefault="00301249" w:rsidP="001711A0">
      <w:pPr>
        <w:rPr>
          <w:rFonts w:eastAsia="Times New Roman" w:cs="Arial"/>
          <w:spacing w:val="-6"/>
          <w:sz w:val="24"/>
          <w:szCs w:val="24"/>
          <w:lang w:val="en-GB" w:eastAsia="lv-LV"/>
        </w:rPr>
      </w:pPr>
    </w:p>
    <w:p w14:paraId="6BF58ED4" w14:textId="02840A48" w:rsidR="002435FC" w:rsidRDefault="001D0152" w:rsidP="001711A0">
      <w:pPr>
        <w:pStyle w:val="Attls"/>
        <w:spacing w:before="0"/>
        <w:jc w:val="both"/>
        <w:rPr>
          <w:rFonts w:ascii="Verdana" w:hAnsi="Verdana"/>
          <w:spacing w:val="-6"/>
          <w:sz w:val="24"/>
          <w:szCs w:val="24"/>
          <w:lang w:val="de-AT"/>
        </w:rPr>
      </w:pPr>
      <w:r w:rsidRPr="001D0152">
        <w:rPr>
          <w:rFonts w:ascii="Verdana" w:hAnsi="Verdana"/>
          <w:spacing w:val="-6"/>
          <w:sz w:val="24"/>
          <w:szCs w:val="24"/>
          <w:lang w:val="de-AT"/>
        </w:rPr>
        <w:t xml:space="preserve">Der nächste Schritt der mechanischen Bearbeitung ist das Oberflächenfräsen. Es </w:t>
      </w:r>
      <w:r>
        <w:rPr>
          <w:rFonts w:ascii="Verdana" w:hAnsi="Verdana"/>
          <w:spacing w:val="-6"/>
          <w:sz w:val="24"/>
          <w:szCs w:val="24"/>
          <w:lang w:val="de-AT"/>
        </w:rPr>
        <w:t>kann</w:t>
      </w:r>
      <w:r w:rsidRPr="001D0152">
        <w:rPr>
          <w:rFonts w:ascii="Verdana" w:hAnsi="Verdana"/>
          <w:spacing w:val="-6"/>
          <w:sz w:val="24"/>
          <w:szCs w:val="24"/>
          <w:lang w:val="de-AT"/>
        </w:rPr>
        <w:t xml:space="preserve"> </w:t>
      </w:r>
      <w:r>
        <w:rPr>
          <w:rFonts w:ascii="Verdana" w:hAnsi="Verdana"/>
          <w:spacing w:val="-6"/>
          <w:sz w:val="24"/>
          <w:szCs w:val="24"/>
          <w:lang w:val="de-AT"/>
        </w:rPr>
        <w:t>grob</w:t>
      </w:r>
      <w:r w:rsidRPr="001D0152">
        <w:rPr>
          <w:rFonts w:ascii="Verdana" w:hAnsi="Verdana"/>
          <w:spacing w:val="-6"/>
          <w:sz w:val="24"/>
          <w:szCs w:val="24"/>
          <w:lang w:val="de-AT"/>
        </w:rPr>
        <w:t xml:space="preserve"> und glatt gemacht werden (Abb.</w:t>
      </w:r>
      <w:r>
        <w:rPr>
          <w:rFonts w:ascii="Verdana" w:hAnsi="Verdana"/>
          <w:spacing w:val="-6"/>
          <w:sz w:val="24"/>
          <w:szCs w:val="24"/>
          <w:lang w:val="de-AT"/>
        </w:rPr>
        <w:t xml:space="preserve"> </w:t>
      </w:r>
      <w:r w:rsidRPr="001D0152">
        <w:rPr>
          <w:rFonts w:ascii="Verdana" w:hAnsi="Verdana"/>
          <w:spacing w:val="-6"/>
          <w:sz w:val="24"/>
          <w:szCs w:val="24"/>
          <w:lang w:val="de-AT"/>
        </w:rPr>
        <w:t>1.35.) Bei</w:t>
      </w:r>
      <w:r>
        <w:rPr>
          <w:rFonts w:ascii="Verdana" w:hAnsi="Verdana"/>
          <w:spacing w:val="-6"/>
          <w:sz w:val="24"/>
          <w:szCs w:val="24"/>
          <w:lang w:val="de-AT"/>
        </w:rPr>
        <w:t>m</w:t>
      </w:r>
      <w:r w:rsidRPr="001D0152">
        <w:rPr>
          <w:rFonts w:ascii="Verdana" w:hAnsi="Verdana"/>
          <w:spacing w:val="-6"/>
          <w:sz w:val="24"/>
          <w:szCs w:val="24"/>
          <w:lang w:val="de-AT"/>
        </w:rPr>
        <w:t xml:space="preserve"> </w:t>
      </w:r>
      <w:r>
        <w:rPr>
          <w:rFonts w:ascii="Verdana" w:hAnsi="Verdana"/>
          <w:spacing w:val="-6"/>
          <w:sz w:val="24"/>
          <w:szCs w:val="24"/>
          <w:lang w:val="de-AT"/>
        </w:rPr>
        <w:t>Hobeln</w:t>
      </w:r>
      <w:r w:rsidRPr="001D0152">
        <w:rPr>
          <w:rFonts w:ascii="Verdana" w:hAnsi="Verdana"/>
          <w:spacing w:val="-6"/>
          <w:sz w:val="24"/>
          <w:szCs w:val="24"/>
          <w:lang w:val="de-AT"/>
        </w:rPr>
        <w:t xml:space="preserve"> von Schnittholz </w:t>
      </w:r>
      <w:r>
        <w:rPr>
          <w:rFonts w:ascii="Verdana" w:hAnsi="Verdana"/>
          <w:spacing w:val="-6"/>
          <w:sz w:val="24"/>
          <w:szCs w:val="24"/>
          <w:lang w:val="de-AT"/>
        </w:rPr>
        <w:t>werden</w:t>
      </w:r>
      <w:r w:rsidRPr="001D0152">
        <w:rPr>
          <w:rFonts w:ascii="Verdana" w:hAnsi="Verdana"/>
          <w:spacing w:val="-6"/>
          <w:sz w:val="24"/>
          <w:szCs w:val="24"/>
          <w:lang w:val="de-AT"/>
        </w:rPr>
        <w:t xml:space="preserve"> von allen Seiten mindestens 2 mm </w:t>
      </w:r>
      <w:r>
        <w:rPr>
          <w:rFonts w:ascii="Verdana" w:hAnsi="Verdana"/>
          <w:spacing w:val="-6"/>
          <w:sz w:val="24"/>
          <w:szCs w:val="24"/>
          <w:lang w:val="de-AT"/>
        </w:rPr>
        <w:t>gehobelt</w:t>
      </w:r>
      <w:r w:rsidRPr="001D0152">
        <w:rPr>
          <w:rFonts w:ascii="Verdana" w:hAnsi="Verdana"/>
          <w:spacing w:val="-6"/>
          <w:sz w:val="24"/>
          <w:szCs w:val="24"/>
          <w:lang w:val="de-AT"/>
        </w:rPr>
        <w:t>. Das Ergebnis de</w:t>
      </w:r>
      <w:r>
        <w:rPr>
          <w:rFonts w:ascii="Verdana" w:hAnsi="Verdana"/>
          <w:spacing w:val="-6"/>
          <w:sz w:val="24"/>
          <w:szCs w:val="24"/>
          <w:lang w:val="de-AT"/>
        </w:rPr>
        <w:t>s</w:t>
      </w:r>
      <w:r w:rsidRPr="001D0152">
        <w:rPr>
          <w:rFonts w:ascii="Verdana" w:hAnsi="Verdana"/>
          <w:spacing w:val="-6"/>
          <w:sz w:val="24"/>
          <w:szCs w:val="24"/>
          <w:lang w:val="de-AT"/>
        </w:rPr>
        <w:t xml:space="preserve"> Hobel</w:t>
      </w:r>
      <w:r>
        <w:rPr>
          <w:rFonts w:ascii="Verdana" w:hAnsi="Verdana"/>
          <w:spacing w:val="-6"/>
          <w:sz w:val="24"/>
          <w:szCs w:val="24"/>
          <w:lang w:val="de-AT"/>
        </w:rPr>
        <w:t>ns</w:t>
      </w:r>
      <w:r w:rsidRPr="001D0152">
        <w:rPr>
          <w:rFonts w:ascii="Verdana" w:hAnsi="Verdana"/>
          <w:spacing w:val="-6"/>
          <w:sz w:val="24"/>
          <w:szCs w:val="24"/>
          <w:lang w:val="de-AT"/>
        </w:rPr>
        <w:t xml:space="preserve"> kann rau sein - Bretter können </w:t>
      </w:r>
      <w:r>
        <w:rPr>
          <w:rFonts w:ascii="Verdana" w:hAnsi="Verdana"/>
          <w:spacing w:val="-6"/>
          <w:sz w:val="24"/>
          <w:szCs w:val="24"/>
          <w:lang w:val="de-AT"/>
        </w:rPr>
        <w:t>ungehobelte</w:t>
      </w:r>
      <w:r w:rsidRPr="001D0152">
        <w:rPr>
          <w:rFonts w:ascii="Verdana" w:hAnsi="Verdana"/>
          <w:spacing w:val="-6"/>
          <w:sz w:val="24"/>
          <w:szCs w:val="24"/>
          <w:lang w:val="de-AT"/>
        </w:rPr>
        <w:t xml:space="preserve"> Bereiche aufweisen (Abb.</w:t>
      </w:r>
      <w:r>
        <w:rPr>
          <w:rFonts w:ascii="Verdana" w:hAnsi="Verdana"/>
          <w:spacing w:val="-6"/>
          <w:sz w:val="24"/>
          <w:szCs w:val="24"/>
          <w:lang w:val="de-AT"/>
        </w:rPr>
        <w:t xml:space="preserve"> </w:t>
      </w:r>
      <w:r w:rsidRPr="001D0152">
        <w:rPr>
          <w:rFonts w:ascii="Verdana" w:hAnsi="Verdana"/>
          <w:spacing w:val="-6"/>
          <w:sz w:val="24"/>
          <w:szCs w:val="24"/>
          <w:lang w:val="de-AT"/>
        </w:rPr>
        <w:t>1.35.).</w:t>
      </w:r>
    </w:p>
    <w:p w14:paraId="5B245BEE" w14:textId="77777777" w:rsidR="001D0152" w:rsidRPr="001D0152" w:rsidRDefault="001D0152" w:rsidP="001711A0">
      <w:pPr>
        <w:pStyle w:val="Attls"/>
        <w:spacing w:before="0"/>
        <w:jc w:val="both"/>
        <w:rPr>
          <w:rFonts w:ascii="Verdana" w:hAnsi="Verdana"/>
          <w:spacing w:val="-6"/>
          <w:sz w:val="24"/>
          <w:szCs w:val="24"/>
          <w:lang w:val="de-AT"/>
        </w:rPr>
      </w:pPr>
    </w:p>
    <w:tbl>
      <w:tblPr>
        <w:tblStyle w:val="Tabellenraster"/>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74"/>
        <w:gridCol w:w="4835"/>
      </w:tblGrid>
      <w:tr w:rsidR="002435FC" w:rsidRPr="00000973" w14:paraId="6EBB9BAA" w14:textId="77777777" w:rsidTr="00D9585E">
        <w:tc>
          <w:tcPr>
            <w:tcW w:w="4374" w:type="dxa"/>
          </w:tcPr>
          <w:p w14:paraId="1AAFF957" w14:textId="48E38C87" w:rsidR="002435FC" w:rsidRPr="00000973" w:rsidRDefault="002435FC" w:rsidP="001711A0">
            <w:pPr>
              <w:pStyle w:val="Attls"/>
              <w:spacing w:before="0"/>
              <w:rPr>
                <w:rFonts w:ascii="Verdana" w:hAnsi="Verdana"/>
                <w:spacing w:val="-6"/>
                <w:lang w:val="en-GB"/>
              </w:rPr>
            </w:pPr>
            <w:r w:rsidRPr="00000973">
              <w:rPr>
                <w:rFonts w:ascii="Verdana" w:hAnsi="Verdana"/>
                <w:noProof/>
                <w:spacing w:val="-6"/>
                <w:lang w:val="lv-LV" w:eastAsia="lv-LV"/>
              </w:rPr>
              <w:drawing>
                <wp:inline distT="0" distB="0" distL="0" distR="0" wp14:anchorId="6650D707" wp14:editId="141FF16A">
                  <wp:extent cx="962025" cy="1064105"/>
                  <wp:effectExtent l="0" t="0" r="0" b="3175"/>
                  <wp:docPr id="35" name="Picture 35" descr="Graphi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Graphic6"/>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r="50365" b="7684"/>
                          <a:stretch/>
                        </pic:blipFill>
                        <pic:spPr bwMode="auto">
                          <a:xfrm>
                            <a:off x="0" y="0"/>
                            <a:ext cx="963744" cy="1066007"/>
                          </a:xfrm>
                          <a:prstGeom prst="rect">
                            <a:avLst/>
                          </a:prstGeom>
                          <a:noFill/>
                          <a:ln>
                            <a:noFill/>
                          </a:ln>
                          <a:extLst>
                            <a:ext uri="{53640926-AAD7-44D8-BBD7-CCE9431645EC}">
                              <a14:shadowObscured xmlns:a14="http://schemas.microsoft.com/office/drawing/2010/main"/>
                            </a:ext>
                          </a:extLst>
                        </pic:spPr>
                      </pic:pic>
                    </a:graphicData>
                  </a:graphic>
                </wp:inline>
              </w:drawing>
            </w:r>
            <w:r w:rsidR="00342950" w:rsidRPr="00000973">
              <w:rPr>
                <w:rStyle w:val="tlid-translation"/>
                <w:rFonts w:ascii="Verdana" w:hAnsi="Verdana"/>
                <w:spacing w:val="-6"/>
                <w:lang w:val="en-GB"/>
              </w:rPr>
              <w:t xml:space="preserve"> </w:t>
            </w:r>
            <w:r w:rsidR="001D0152" w:rsidRPr="001D0152">
              <w:rPr>
                <w:rStyle w:val="tlid-translation"/>
                <w:rFonts w:ascii="Verdana" w:hAnsi="Verdana"/>
                <w:spacing w:val="-6"/>
                <w:lang w:val="en-GB"/>
              </w:rPr>
              <w:t>glatt gehobelte Oberfläche</w:t>
            </w:r>
          </w:p>
        </w:tc>
        <w:tc>
          <w:tcPr>
            <w:tcW w:w="4835" w:type="dxa"/>
          </w:tcPr>
          <w:p w14:paraId="6BFD47E2" w14:textId="238843E5" w:rsidR="002435FC" w:rsidRPr="00000973" w:rsidRDefault="002435FC" w:rsidP="001711A0">
            <w:pPr>
              <w:pStyle w:val="Attls"/>
              <w:spacing w:before="0"/>
              <w:rPr>
                <w:rFonts w:ascii="Verdana" w:hAnsi="Verdana"/>
                <w:spacing w:val="-6"/>
                <w:lang w:val="en-GB"/>
              </w:rPr>
            </w:pPr>
            <w:r w:rsidRPr="00000973">
              <w:rPr>
                <w:rFonts w:ascii="Verdana" w:hAnsi="Verdana"/>
                <w:noProof/>
                <w:spacing w:val="-6"/>
                <w:lang w:val="lv-LV" w:eastAsia="lv-LV"/>
              </w:rPr>
              <w:drawing>
                <wp:inline distT="0" distB="0" distL="0" distR="0" wp14:anchorId="6F235FE1" wp14:editId="5284CFBF">
                  <wp:extent cx="971550" cy="1069645"/>
                  <wp:effectExtent l="0" t="0" r="0" b="0"/>
                  <wp:docPr id="62" name="Picture 62" descr="Graphi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Graphic6"/>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50895" r="-761" b="7684"/>
                          <a:stretch/>
                        </pic:blipFill>
                        <pic:spPr bwMode="auto">
                          <a:xfrm>
                            <a:off x="0" y="0"/>
                            <a:ext cx="978731" cy="1077551"/>
                          </a:xfrm>
                          <a:prstGeom prst="rect">
                            <a:avLst/>
                          </a:prstGeom>
                          <a:noFill/>
                          <a:ln>
                            <a:noFill/>
                          </a:ln>
                          <a:extLst>
                            <a:ext uri="{53640926-AAD7-44D8-BBD7-CCE9431645EC}">
                              <a14:shadowObscured xmlns:a14="http://schemas.microsoft.com/office/drawing/2010/main"/>
                            </a:ext>
                          </a:extLst>
                        </pic:spPr>
                      </pic:pic>
                    </a:graphicData>
                  </a:graphic>
                </wp:inline>
              </w:drawing>
            </w:r>
            <w:r w:rsidR="00342950" w:rsidRPr="00000973">
              <w:rPr>
                <w:rStyle w:val="tlid-translation"/>
                <w:rFonts w:ascii="Verdana" w:hAnsi="Verdana"/>
                <w:spacing w:val="-6"/>
                <w:lang w:val="en-GB"/>
              </w:rPr>
              <w:t xml:space="preserve"> </w:t>
            </w:r>
            <w:r w:rsidR="001D0152">
              <w:rPr>
                <w:rStyle w:val="tlid-translation"/>
                <w:rFonts w:ascii="Verdana" w:hAnsi="Verdana"/>
                <w:spacing w:val="-6"/>
                <w:lang w:val="en-GB"/>
              </w:rPr>
              <w:t>grob</w:t>
            </w:r>
            <w:r w:rsidR="001D0152" w:rsidRPr="001D0152">
              <w:rPr>
                <w:rStyle w:val="tlid-translation"/>
                <w:rFonts w:ascii="Verdana" w:hAnsi="Verdana"/>
                <w:spacing w:val="-6"/>
                <w:lang w:val="en-GB"/>
              </w:rPr>
              <w:t xml:space="preserve"> gehobelte Oberfläche</w:t>
            </w:r>
          </w:p>
        </w:tc>
      </w:tr>
    </w:tbl>
    <w:p w14:paraId="64A18650" w14:textId="32F6DC43" w:rsidR="002435FC" w:rsidRPr="00B0270F" w:rsidRDefault="001D0152" w:rsidP="001711A0">
      <w:pPr>
        <w:jc w:val="center"/>
        <w:rPr>
          <w:rStyle w:val="tlid-translation"/>
          <w:rFonts w:cs="Arial"/>
          <w:b/>
          <w:spacing w:val="-6"/>
          <w:sz w:val="24"/>
          <w:szCs w:val="24"/>
          <w:lang w:val="de-AT"/>
        </w:rPr>
      </w:pPr>
      <w:r w:rsidRPr="00B0270F">
        <w:rPr>
          <w:rStyle w:val="tlid-translation"/>
          <w:rFonts w:cs="Arial"/>
          <w:b/>
          <w:spacing w:val="-6"/>
          <w:sz w:val="24"/>
          <w:szCs w:val="24"/>
          <w:lang w:val="de-AT"/>
        </w:rPr>
        <w:t>Abb</w:t>
      </w:r>
      <w:r w:rsidR="00E403BB" w:rsidRPr="00B0270F">
        <w:rPr>
          <w:rStyle w:val="tlid-translation"/>
          <w:rFonts w:cs="Arial"/>
          <w:b/>
          <w:spacing w:val="-6"/>
          <w:sz w:val="24"/>
          <w:szCs w:val="24"/>
          <w:lang w:val="de-AT"/>
        </w:rPr>
        <w:t>. 1.35</w:t>
      </w:r>
      <w:r w:rsidR="002435FC" w:rsidRPr="00B0270F">
        <w:rPr>
          <w:rStyle w:val="tlid-translation"/>
          <w:rFonts w:cs="Arial"/>
          <w:b/>
          <w:spacing w:val="-6"/>
          <w:sz w:val="24"/>
          <w:szCs w:val="24"/>
          <w:lang w:val="de-AT"/>
        </w:rPr>
        <w:t xml:space="preserve">. </w:t>
      </w:r>
      <w:r w:rsidR="00B0270F">
        <w:rPr>
          <w:rStyle w:val="tlid-translation"/>
          <w:rFonts w:cs="Arial"/>
          <w:b/>
          <w:spacing w:val="-6"/>
          <w:sz w:val="24"/>
          <w:szCs w:val="24"/>
          <w:lang w:val="de-AT"/>
        </w:rPr>
        <w:t>Oberflächen-</w:t>
      </w:r>
      <w:r w:rsidR="00B0270F" w:rsidRPr="00B0270F">
        <w:rPr>
          <w:rStyle w:val="tlid-translation"/>
          <w:rFonts w:cs="Arial"/>
          <w:b/>
          <w:spacing w:val="-6"/>
          <w:sz w:val="24"/>
          <w:szCs w:val="24"/>
          <w:lang w:val="de-AT"/>
        </w:rPr>
        <w:t>B</w:t>
      </w:r>
      <w:r w:rsidR="00B0270F">
        <w:rPr>
          <w:rStyle w:val="tlid-translation"/>
          <w:rFonts w:cs="Arial"/>
          <w:b/>
          <w:spacing w:val="-6"/>
          <w:sz w:val="24"/>
          <w:szCs w:val="24"/>
          <w:lang w:val="de-AT"/>
        </w:rPr>
        <w:t>eschreibung des gehobelten</w:t>
      </w:r>
      <w:r w:rsidRPr="00B0270F">
        <w:rPr>
          <w:rStyle w:val="tlid-translation"/>
          <w:rFonts w:cs="Arial"/>
          <w:b/>
          <w:spacing w:val="-6"/>
          <w:sz w:val="24"/>
          <w:szCs w:val="24"/>
          <w:lang w:val="de-AT"/>
        </w:rPr>
        <w:t xml:space="preserve"> gesägten Materials</w:t>
      </w:r>
      <w:r w:rsidR="002435FC" w:rsidRPr="00B0270F">
        <w:rPr>
          <w:rStyle w:val="tlid-translation"/>
          <w:rFonts w:cs="Arial"/>
          <w:b/>
          <w:spacing w:val="-6"/>
          <w:sz w:val="24"/>
          <w:szCs w:val="24"/>
          <w:lang w:val="de-AT"/>
        </w:rPr>
        <w:t>.</w:t>
      </w:r>
    </w:p>
    <w:p w14:paraId="624E05E4" w14:textId="77777777" w:rsidR="008757ED" w:rsidRPr="00B0270F" w:rsidRDefault="008757ED" w:rsidP="001711A0">
      <w:pPr>
        <w:rPr>
          <w:rFonts w:eastAsia="Times New Roman" w:cs="Arial"/>
          <w:spacing w:val="-6"/>
          <w:sz w:val="16"/>
          <w:szCs w:val="16"/>
          <w:lang w:val="de-AT" w:eastAsia="lv-LV"/>
        </w:rPr>
      </w:pPr>
    </w:p>
    <w:p w14:paraId="0EFC4103" w14:textId="23D88766" w:rsidR="00B0270F" w:rsidRDefault="00B0270F" w:rsidP="00B0270F">
      <w:pPr>
        <w:jc w:val="left"/>
        <w:rPr>
          <w:rFonts w:cs="Arial"/>
          <w:spacing w:val="-6"/>
          <w:sz w:val="24"/>
          <w:szCs w:val="24"/>
          <w:lang w:val="de-AT"/>
        </w:rPr>
      </w:pPr>
      <w:r w:rsidRPr="00B0270F">
        <w:rPr>
          <w:rFonts w:cs="Arial"/>
          <w:spacing w:val="-6"/>
          <w:sz w:val="24"/>
          <w:szCs w:val="24"/>
          <w:lang w:val="de-AT"/>
        </w:rPr>
        <w:t xml:space="preserve">Für gehobelte Materialien ist der Querschnitt der </w:t>
      </w:r>
      <w:r>
        <w:rPr>
          <w:rFonts w:cs="Arial"/>
          <w:spacing w:val="-6"/>
          <w:sz w:val="24"/>
          <w:szCs w:val="24"/>
          <w:lang w:val="de-AT"/>
        </w:rPr>
        <w:t>Bretter</w:t>
      </w:r>
      <w:r w:rsidRPr="00B0270F">
        <w:rPr>
          <w:rFonts w:cs="Arial"/>
          <w:spacing w:val="-6"/>
          <w:sz w:val="24"/>
          <w:szCs w:val="24"/>
          <w:lang w:val="de-AT"/>
        </w:rPr>
        <w:t xml:space="preserve"> in Tabelle 1.11 dargestellt.</w:t>
      </w:r>
    </w:p>
    <w:p w14:paraId="08CFABF5" w14:textId="3FB8AB1B" w:rsidR="00D1368C" w:rsidRPr="00B0270F" w:rsidRDefault="00B0270F" w:rsidP="00B0270F">
      <w:pPr>
        <w:jc w:val="center"/>
        <w:rPr>
          <w:rFonts w:eastAsia="Times New Roman" w:cs="Arial"/>
          <w:bCs/>
          <w:spacing w:val="-6"/>
          <w:sz w:val="24"/>
          <w:szCs w:val="24"/>
          <w:lang w:val="de-AT" w:eastAsia="lv-LV"/>
        </w:rPr>
      </w:pPr>
      <w:r w:rsidRPr="00B0270F">
        <w:rPr>
          <w:rFonts w:cs="Arial"/>
          <w:spacing w:val="-6"/>
          <w:sz w:val="24"/>
          <w:szCs w:val="24"/>
          <w:lang w:val="de-AT"/>
        </w:rPr>
        <w:t xml:space="preserve">Tabelle </w:t>
      </w:r>
      <w:r w:rsidR="00700EB1" w:rsidRPr="00B0270F">
        <w:rPr>
          <w:rFonts w:eastAsia="Times New Roman" w:cs="Arial"/>
          <w:bCs/>
          <w:spacing w:val="-6"/>
          <w:sz w:val="24"/>
          <w:szCs w:val="24"/>
          <w:lang w:val="de-AT" w:eastAsia="lv-LV"/>
        </w:rPr>
        <w:t>1.11</w:t>
      </w:r>
      <w:r w:rsidR="00301249" w:rsidRPr="00B0270F">
        <w:rPr>
          <w:rFonts w:eastAsia="Times New Roman" w:cs="Arial"/>
          <w:bCs/>
          <w:spacing w:val="-6"/>
          <w:sz w:val="24"/>
          <w:szCs w:val="24"/>
          <w:lang w:val="de-AT" w:eastAsia="lv-LV"/>
        </w:rPr>
        <w:t>.</w:t>
      </w:r>
    </w:p>
    <w:p w14:paraId="408B1B5C" w14:textId="76A08BFB" w:rsidR="00301249" w:rsidRPr="00B0270F" w:rsidRDefault="00B0270F" w:rsidP="00B0270F">
      <w:pPr>
        <w:ind w:right="-590"/>
        <w:jc w:val="center"/>
        <w:rPr>
          <w:rFonts w:eastAsia="Times New Roman" w:cs="Arial"/>
          <w:b/>
          <w:bCs/>
          <w:spacing w:val="-6"/>
          <w:sz w:val="24"/>
          <w:szCs w:val="24"/>
          <w:vertAlign w:val="superscript"/>
          <w:lang w:val="de-AT" w:eastAsia="lv-LV"/>
        </w:rPr>
      </w:pPr>
      <w:r w:rsidRPr="00B0270F">
        <w:rPr>
          <w:rFonts w:eastAsia="Times New Roman" w:cs="Arial"/>
          <w:b/>
          <w:bCs/>
          <w:spacing w:val="-6"/>
          <w:sz w:val="24"/>
          <w:szCs w:val="24"/>
          <w:lang w:val="de-AT" w:eastAsia="lv-LV"/>
        </w:rPr>
        <w:t xml:space="preserve">Häufigste Querschnittsabmessungen für </w:t>
      </w:r>
      <w:r>
        <w:rPr>
          <w:rFonts w:eastAsia="Times New Roman" w:cs="Arial"/>
          <w:b/>
          <w:bCs/>
          <w:spacing w:val="-6"/>
          <w:sz w:val="24"/>
          <w:szCs w:val="24"/>
          <w:lang w:val="de-AT" w:eastAsia="lv-LV"/>
        </w:rPr>
        <w:t>allseitig</w:t>
      </w:r>
      <w:r w:rsidRPr="00B0270F">
        <w:rPr>
          <w:rFonts w:eastAsia="Times New Roman" w:cs="Arial"/>
          <w:b/>
          <w:bCs/>
          <w:spacing w:val="-6"/>
          <w:sz w:val="24"/>
          <w:szCs w:val="24"/>
          <w:lang w:val="de-AT" w:eastAsia="lv-LV"/>
        </w:rPr>
        <w:t xml:space="preserve"> gehobeltes Holz</w:t>
      </w:r>
      <w:r w:rsidR="00F00D0E" w:rsidRPr="00B0270F">
        <w:rPr>
          <w:rFonts w:eastAsia="Times New Roman" w:cs="Arial"/>
          <w:bCs/>
          <w:spacing w:val="-6"/>
          <w:sz w:val="24"/>
          <w:szCs w:val="24"/>
          <w:vertAlign w:val="superscript"/>
          <w:lang w:val="de-AT" w:eastAsia="lv-LV"/>
        </w:rPr>
        <w:t>20</w:t>
      </w:r>
    </w:p>
    <w:tbl>
      <w:tblPr>
        <w:tblStyle w:val="Tabellenraster"/>
        <w:tblW w:w="0" w:type="auto"/>
        <w:tblLook w:val="04A0" w:firstRow="1" w:lastRow="0" w:firstColumn="1" w:lastColumn="0" w:noHBand="0" w:noVBand="1"/>
      </w:tblPr>
      <w:tblGrid>
        <w:gridCol w:w="1048"/>
        <w:gridCol w:w="694"/>
        <w:gridCol w:w="694"/>
        <w:gridCol w:w="696"/>
        <w:gridCol w:w="697"/>
        <w:gridCol w:w="697"/>
        <w:gridCol w:w="697"/>
        <w:gridCol w:w="697"/>
        <w:gridCol w:w="709"/>
        <w:gridCol w:w="709"/>
        <w:gridCol w:w="709"/>
        <w:gridCol w:w="709"/>
      </w:tblGrid>
      <w:tr w:rsidR="00301249" w:rsidRPr="00A72A8C" w14:paraId="3CB07B01" w14:textId="0B717022" w:rsidTr="00301249">
        <w:tc>
          <w:tcPr>
            <w:tcW w:w="1060" w:type="dxa"/>
            <w:vMerge w:val="restart"/>
          </w:tcPr>
          <w:p w14:paraId="0AE288A5" w14:textId="22FCD652" w:rsidR="00301249" w:rsidRPr="00A72A8C" w:rsidRDefault="00B0270F" w:rsidP="001711A0">
            <w:pPr>
              <w:jc w:val="center"/>
              <w:rPr>
                <w:rFonts w:eastAsia="Times New Roman" w:cs="Arial"/>
                <w:spacing w:val="-6"/>
                <w:lang w:val="en-GB" w:eastAsia="lv-LV"/>
              </w:rPr>
            </w:pPr>
            <w:r>
              <w:rPr>
                <w:rFonts w:eastAsia="Times New Roman" w:cs="Arial"/>
                <w:bCs/>
                <w:spacing w:val="-6"/>
                <w:lang w:val="en-GB" w:eastAsia="lv-LV"/>
              </w:rPr>
              <w:t>S</w:t>
            </w:r>
            <w:r>
              <w:rPr>
                <w:rFonts w:eastAsia="Times New Roman" w:cs="Arial"/>
                <w:bCs/>
                <w:lang w:eastAsia="lv-LV"/>
              </w:rPr>
              <w:t>tärke</w:t>
            </w:r>
            <w:r w:rsidR="00301249" w:rsidRPr="00A72A8C">
              <w:rPr>
                <w:rFonts w:eastAsia="Times New Roman" w:cs="Arial"/>
                <w:bCs/>
                <w:spacing w:val="-6"/>
                <w:lang w:val="en-GB" w:eastAsia="lv-LV"/>
              </w:rPr>
              <w:t>, mm</w:t>
            </w:r>
          </w:p>
        </w:tc>
        <w:tc>
          <w:tcPr>
            <w:tcW w:w="7957" w:type="dxa"/>
            <w:gridSpan w:val="11"/>
          </w:tcPr>
          <w:p w14:paraId="19E775C3" w14:textId="71BBD4A2" w:rsidR="00301249" w:rsidRPr="00A72A8C" w:rsidRDefault="00B0270F" w:rsidP="001711A0">
            <w:pPr>
              <w:jc w:val="center"/>
              <w:rPr>
                <w:rFonts w:eastAsia="Times New Roman" w:cs="Arial"/>
                <w:spacing w:val="-6"/>
                <w:lang w:val="en-GB" w:eastAsia="lv-LV"/>
              </w:rPr>
            </w:pPr>
            <w:r>
              <w:rPr>
                <w:rFonts w:eastAsia="Times New Roman" w:cs="Arial"/>
                <w:bCs/>
                <w:spacing w:val="-6"/>
                <w:lang w:val="en-GB" w:eastAsia="lv-LV"/>
              </w:rPr>
              <w:t>B</w:t>
            </w:r>
            <w:r>
              <w:rPr>
                <w:rFonts w:eastAsia="Times New Roman" w:cs="Arial"/>
                <w:bCs/>
                <w:lang w:eastAsia="lv-LV"/>
              </w:rPr>
              <w:t>reite</w:t>
            </w:r>
            <w:r w:rsidR="00301249" w:rsidRPr="00A72A8C">
              <w:rPr>
                <w:rFonts w:eastAsia="Times New Roman" w:cs="Arial"/>
                <w:bCs/>
                <w:spacing w:val="-6"/>
                <w:lang w:val="en-GB" w:eastAsia="lv-LV"/>
              </w:rPr>
              <w:t>, mm</w:t>
            </w:r>
          </w:p>
        </w:tc>
      </w:tr>
      <w:tr w:rsidR="00301249" w:rsidRPr="00A72A8C" w14:paraId="63FC6EE9" w14:textId="5F9D7029" w:rsidTr="00301249">
        <w:tc>
          <w:tcPr>
            <w:tcW w:w="1060" w:type="dxa"/>
            <w:vMerge/>
          </w:tcPr>
          <w:p w14:paraId="596BADB4" w14:textId="77777777" w:rsidR="00301249" w:rsidRPr="00A72A8C" w:rsidRDefault="00301249" w:rsidP="001711A0">
            <w:pPr>
              <w:jc w:val="center"/>
              <w:rPr>
                <w:rFonts w:eastAsia="Times New Roman" w:cs="Arial"/>
                <w:spacing w:val="-6"/>
                <w:lang w:val="en-GB" w:eastAsia="lv-LV"/>
              </w:rPr>
            </w:pPr>
          </w:p>
        </w:tc>
        <w:tc>
          <w:tcPr>
            <w:tcW w:w="721" w:type="dxa"/>
            <w:vAlign w:val="center"/>
          </w:tcPr>
          <w:p w14:paraId="12F3B227" w14:textId="61EBD203"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15</w:t>
            </w:r>
          </w:p>
        </w:tc>
        <w:tc>
          <w:tcPr>
            <w:tcW w:w="721" w:type="dxa"/>
            <w:vAlign w:val="center"/>
          </w:tcPr>
          <w:p w14:paraId="2A063AE4" w14:textId="2EE4B1FB"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21</w:t>
            </w:r>
          </w:p>
        </w:tc>
        <w:tc>
          <w:tcPr>
            <w:tcW w:w="723" w:type="dxa"/>
            <w:vAlign w:val="center"/>
          </w:tcPr>
          <w:p w14:paraId="4C0E038F" w14:textId="168CAB73"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28</w:t>
            </w:r>
          </w:p>
        </w:tc>
        <w:tc>
          <w:tcPr>
            <w:tcW w:w="724" w:type="dxa"/>
            <w:vAlign w:val="center"/>
          </w:tcPr>
          <w:p w14:paraId="50AB70C5" w14:textId="2D9A1646"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33</w:t>
            </w:r>
          </w:p>
        </w:tc>
        <w:tc>
          <w:tcPr>
            <w:tcW w:w="724" w:type="dxa"/>
            <w:vAlign w:val="center"/>
          </w:tcPr>
          <w:p w14:paraId="5C121E04" w14:textId="0B553773"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45</w:t>
            </w:r>
          </w:p>
        </w:tc>
        <w:tc>
          <w:tcPr>
            <w:tcW w:w="724" w:type="dxa"/>
            <w:vAlign w:val="center"/>
          </w:tcPr>
          <w:p w14:paraId="3E16613C" w14:textId="5F3CFD35"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70</w:t>
            </w:r>
          </w:p>
        </w:tc>
        <w:tc>
          <w:tcPr>
            <w:tcW w:w="724" w:type="dxa"/>
            <w:vAlign w:val="center"/>
          </w:tcPr>
          <w:p w14:paraId="7B9D1635" w14:textId="41CAD091"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95</w:t>
            </w:r>
          </w:p>
        </w:tc>
        <w:tc>
          <w:tcPr>
            <w:tcW w:w="724" w:type="dxa"/>
            <w:vAlign w:val="center"/>
          </w:tcPr>
          <w:p w14:paraId="5469E02C" w14:textId="1CB01D40"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120</w:t>
            </w:r>
          </w:p>
        </w:tc>
        <w:tc>
          <w:tcPr>
            <w:tcW w:w="724" w:type="dxa"/>
            <w:vAlign w:val="center"/>
          </w:tcPr>
          <w:p w14:paraId="7CC9C7A1" w14:textId="2B5EDA2C"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145</w:t>
            </w:r>
          </w:p>
        </w:tc>
        <w:tc>
          <w:tcPr>
            <w:tcW w:w="724" w:type="dxa"/>
            <w:vAlign w:val="center"/>
          </w:tcPr>
          <w:p w14:paraId="2E61C096" w14:textId="70E48D1E"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170</w:t>
            </w:r>
          </w:p>
        </w:tc>
        <w:tc>
          <w:tcPr>
            <w:tcW w:w="724" w:type="dxa"/>
            <w:vAlign w:val="center"/>
          </w:tcPr>
          <w:p w14:paraId="35E4C92F" w14:textId="0B06AE83"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195</w:t>
            </w:r>
          </w:p>
        </w:tc>
      </w:tr>
      <w:tr w:rsidR="00301249" w:rsidRPr="00A72A8C" w14:paraId="36E99197" w14:textId="2506E652" w:rsidTr="00301249">
        <w:tc>
          <w:tcPr>
            <w:tcW w:w="1060" w:type="dxa"/>
            <w:vAlign w:val="center"/>
          </w:tcPr>
          <w:p w14:paraId="6637D18F" w14:textId="25BD7FDF"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8</w:t>
            </w:r>
          </w:p>
        </w:tc>
        <w:tc>
          <w:tcPr>
            <w:tcW w:w="721" w:type="dxa"/>
            <w:vAlign w:val="center"/>
          </w:tcPr>
          <w:p w14:paraId="066F50E4" w14:textId="7A0CC9EF"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 </w:t>
            </w:r>
          </w:p>
        </w:tc>
        <w:tc>
          <w:tcPr>
            <w:tcW w:w="721" w:type="dxa"/>
            <w:vAlign w:val="center"/>
          </w:tcPr>
          <w:p w14:paraId="777EEA8E" w14:textId="57ABD92C"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X</w:t>
            </w:r>
          </w:p>
        </w:tc>
        <w:tc>
          <w:tcPr>
            <w:tcW w:w="723" w:type="dxa"/>
            <w:vAlign w:val="center"/>
          </w:tcPr>
          <w:p w14:paraId="5AF93E79" w14:textId="76B756DB"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 </w:t>
            </w:r>
          </w:p>
        </w:tc>
        <w:tc>
          <w:tcPr>
            <w:tcW w:w="724" w:type="dxa"/>
            <w:vAlign w:val="center"/>
          </w:tcPr>
          <w:p w14:paraId="26DE8F96" w14:textId="728C02A5"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X</w:t>
            </w:r>
          </w:p>
        </w:tc>
        <w:tc>
          <w:tcPr>
            <w:tcW w:w="724" w:type="dxa"/>
            <w:vAlign w:val="center"/>
          </w:tcPr>
          <w:p w14:paraId="433728FC" w14:textId="004E7426"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X</w:t>
            </w:r>
          </w:p>
        </w:tc>
        <w:tc>
          <w:tcPr>
            <w:tcW w:w="724" w:type="dxa"/>
            <w:vAlign w:val="center"/>
          </w:tcPr>
          <w:p w14:paraId="362C2DEE" w14:textId="5CCA8130"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X</w:t>
            </w:r>
          </w:p>
        </w:tc>
        <w:tc>
          <w:tcPr>
            <w:tcW w:w="724" w:type="dxa"/>
            <w:vAlign w:val="center"/>
          </w:tcPr>
          <w:p w14:paraId="57EAC9E4" w14:textId="5FCAEECC"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X</w:t>
            </w:r>
          </w:p>
        </w:tc>
        <w:tc>
          <w:tcPr>
            <w:tcW w:w="724" w:type="dxa"/>
            <w:vAlign w:val="center"/>
          </w:tcPr>
          <w:p w14:paraId="65502623" w14:textId="0737E09A"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 </w:t>
            </w:r>
          </w:p>
        </w:tc>
        <w:tc>
          <w:tcPr>
            <w:tcW w:w="724" w:type="dxa"/>
            <w:vAlign w:val="center"/>
          </w:tcPr>
          <w:p w14:paraId="4ED405A6" w14:textId="05B03B48"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 </w:t>
            </w:r>
          </w:p>
        </w:tc>
        <w:tc>
          <w:tcPr>
            <w:tcW w:w="724" w:type="dxa"/>
            <w:vAlign w:val="center"/>
          </w:tcPr>
          <w:p w14:paraId="0AA1D5A8" w14:textId="54DEE9A2"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 </w:t>
            </w:r>
          </w:p>
        </w:tc>
        <w:tc>
          <w:tcPr>
            <w:tcW w:w="724" w:type="dxa"/>
            <w:vAlign w:val="center"/>
          </w:tcPr>
          <w:p w14:paraId="14BE8DE4" w14:textId="06B5D9B3"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 </w:t>
            </w:r>
          </w:p>
        </w:tc>
      </w:tr>
      <w:tr w:rsidR="00301249" w:rsidRPr="00A72A8C" w14:paraId="6B61B0C2" w14:textId="6D561CD9" w:rsidTr="00301249">
        <w:tc>
          <w:tcPr>
            <w:tcW w:w="1060" w:type="dxa"/>
            <w:vAlign w:val="center"/>
          </w:tcPr>
          <w:p w14:paraId="398310FE" w14:textId="71DF5B7C"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12</w:t>
            </w:r>
          </w:p>
        </w:tc>
        <w:tc>
          <w:tcPr>
            <w:tcW w:w="721" w:type="dxa"/>
            <w:vAlign w:val="center"/>
          </w:tcPr>
          <w:p w14:paraId="742FB085" w14:textId="096D6672"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 </w:t>
            </w:r>
          </w:p>
        </w:tc>
        <w:tc>
          <w:tcPr>
            <w:tcW w:w="721" w:type="dxa"/>
            <w:vAlign w:val="center"/>
          </w:tcPr>
          <w:p w14:paraId="6493CCC2" w14:textId="44FFE2A7"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 </w:t>
            </w:r>
          </w:p>
        </w:tc>
        <w:tc>
          <w:tcPr>
            <w:tcW w:w="723" w:type="dxa"/>
            <w:vAlign w:val="center"/>
          </w:tcPr>
          <w:p w14:paraId="152324CB" w14:textId="27A70633"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 </w:t>
            </w:r>
          </w:p>
        </w:tc>
        <w:tc>
          <w:tcPr>
            <w:tcW w:w="724" w:type="dxa"/>
            <w:vAlign w:val="center"/>
          </w:tcPr>
          <w:p w14:paraId="00472BF5" w14:textId="4DA58AB9"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X</w:t>
            </w:r>
          </w:p>
        </w:tc>
        <w:tc>
          <w:tcPr>
            <w:tcW w:w="724" w:type="dxa"/>
            <w:vAlign w:val="center"/>
          </w:tcPr>
          <w:p w14:paraId="456E0FEC" w14:textId="62C7BDE3"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X</w:t>
            </w:r>
          </w:p>
        </w:tc>
        <w:tc>
          <w:tcPr>
            <w:tcW w:w="724" w:type="dxa"/>
            <w:vAlign w:val="center"/>
          </w:tcPr>
          <w:p w14:paraId="2A65BA3D" w14:textId="23CC8FC6"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X</w:t>
            </w:r>
          </w:p>
        </w:tc>
        <w:tc>
          <w:tcPr>
            <w:tcW w:w="724" w:type="dxa"/>
            <w:vAlign w:val="center"/>
          </w:tcPr>
          <w:p w14:paraId="1BA66E6F" w14:textId="79B45E64"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X</w:t>
            </w:r>
          </w:p>
        </w:tc>
        <w:tc>
          <w:tcPr>
            <w:tcW w:w="724" w:type="dxa"/>
            <w:vAlign w:val="center"/>
          </w:tcPr>
          <w:p w14:paraId="5AE75B9C" w14:textId="17961CC4"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 </w:t>
            </w:r>
          </w:p>
        </w:tc>
        <w:tc>
          <w:tcPr>
            <w:tcW w:w="724" w:type="dxa"/>
            <w:vAlign w:val="center"/>
          </w:tcPr>
          <w:p w14:paraId="78B24DDB" w14:textId="74DA372F"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 </w:t>
            </w:r>
          </w:p>
        </w:tc>
        <w:tc>
          <w:tcPr>
            <w:tcW w:w="724" w:type="dxa"/>
            <w:vAlign w:val="center"/>
          </w:tcPr>
          <w:p w14:paraId="58BB4422" w14:textId="7283F7D0"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 </w:t>
            </w:r>
          </w:p>
        </w:tc>
        <w:tc>
          <w:tcPr>
            <w:tcW w:w="724" w:type="dxa"/>
            <w:vAlign w:val="center"/>
          </w:tcPr>
          <w:p w14:paraId="1B9D9371" w14:textId="4BC6DC93"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 </w:t>
            </w:r>
          </w:p>
        </w:tc>
      </w:tr>
      <w:tr w:rsidR="00301249" w:rsidRPr="00A72A8C" w14:paraId="313A97C4" w14:textId="072E0B07" w:rsidTr="00301249">
        <w:tc>
          <w:tcPr>
            <w:tcW w:w="1060" w:type="dxa"/>
            <w:vAlign w:val="center"/>
          </w:tcPr>
          <w:p w14:paraId="1DC6F964" w14:textId="5AB52704" w:rsidR="00301249" w:rsidRPr="00A72A8C" w:rsidRDefault="00301249" w:rsidP="001711A0">
            <w:pPr>
              <w:jc w:val="center"/>
              <w:rPr>
                <w:rFonts w:eastAsia="Times New Roman" w:cs="Arial"/>
                <w:spacing w:val="-6"/>
                <w:vertAlign w:val="superscript"/>
                <w:lang w:val="en-GB" w:eastAsia="lv-LV"/>
              </w:rPr>
            </w:pPr>
            <w:r w:rsidRPr="00A72A8C">
              <w:rPr>
                <w:rFonts w:eastAsia="Times New Roman" w:cs="Arial"/>
                <w:spacing w:val="-6"/>
                <w:lang w:val="en-GB" w:eastAsia="lv-LV"/>
              </w:rPr>
              <w:t>15</w:t>
            </w:r>
            <w:r w:rsidRPr="00A72A8C">
              <w:rPr>
                <w:rFonts w:eastAsia="Times New Roman" w:cs="Arial"/>
                <w:spacing w:val="-6"/>
                <w:vertAlign w:val="superscript"/>
                <w:lang w:val="en-GB" w:eastAsia="lv-LV"/>
              </w:rPr>
              <w:t>1</w:t>
            </w:r>
            <w:r w:rsidR="005B7E2D" w:rsidRPr="00A72A8C">
              <w:rPr>
                <w:rFonts w:eastAsia="Times New Roman" w:cs="Arial"/>
                <w:spacing w:val="-6"/>
                <w:vertAlign w:val="superscript"/>
                <w:lang w:val="en-GB" w:eastAsia="lv-LV"/>
              </w:rPr>
              <w:t>*</w:t>
            </w:r>
          </w:p>
        </w:tc>
        <w:tc>
          <w:tcPr>
            <w:tcW w:w="721" w:type="dxa"/>
            <w:vAlign w:val="center"/>
          </w:tcPr>
          <w:p w14:paraId="755A2EFE" w14:textId="2708D08A"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X</w:t>
            </w:r>
          </w:p>
        </w:tc>
        <w:tc>
          <w:tcPr>
            <w:tcW w:w="721" w:type="dxa"/>
            <w:vAlign w:val="center"/>
          </w:tcPr>
          <w:p w14:paraId="1FC9B2EC" w14:textId="18350F82"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 </w:t>
            </w:r>
          </w:p>
        </w:tc>
        <w:tc>
          <w:tcPr>
            <w:tcW w:w="723" w:type="dxa"/>
            <w:vAlign w:val="center"/>
          </w:tcPr>
          <w:p w14:paraId="17E1C9E6" w14:textId="46A0ABBE"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 </w:t>
            </w:r>
          </w:p>
        </w:tc>
        <w:tc>
          <w:tcPr>
            <w:tcW w:w="724" w:type="dxa"/>
            <w:vAlign w:val="center"/>
          </w:tcPr>
          <w:p w14:paraId="4C0B3EF1" w14:textId="1CE976BC"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X</w:t>
            </w:r>
          </w:p>
        </w:tc>
        <w:tc>
          <w:tcPr>
            <w:tcW w:w="724" w:type="dxa"/>
            <w:vAlign w:val="center"/>
          </w:tcPr>
          <w:p w14:paraId="667A7AD7" w14:textId="437CD48D"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X</w:t>
            </w:r>
          </w:p>
        </w:tc>
        <w:tc>
          <w:tcPr>
            <w:tcW w:w="724" w:type="dxa"/>
            <w:vAlign w:val="center"/>
          </w:tcPr>
          <w:p w14:paraId="03C77B67" w14:textId="26F2FF4A"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X</w:t>
            </w:r>
          </w:p>
        </w:tc>
        <w:tc>
          <w:tcPr>
            <w:tcW w:w="724" w:type="dxa"/>
            <w:vAlign w:val="center"/>
          </w:tcPr>
          <w:p w14:paraId="16D5C41C" w14:textId="53387A18"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X</w:t>
            </w:r>
          </w:p>
        </w:tc>
        <w:tc>
          <w:tcPr>
            <w:tcW w:w="724" w:type="dxa"/>
            <w:vAlign w:val="center"/>
          </w:tcPr>
          <w:p w14:paraId="21D127A9" w14:textId="38B0DE1C"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X</w:t>
            </w:r>
          </w:p>
        </w:tc>
        <w:tc>
          <w:tcPr>
            <w:tcW w:w="724" w:type="dxa"/>
            <w:vAlign w:val="center"/>
          </w:tcPr>
          <w:p w14:paraId="6FEB4ECA" w14:textId="7445A785"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X</w:t>
            </w:r>
          </w:p>
        </w:tc>
        <w:tc>
          <w:tcPr>
            <w:tcW w:w="724" w:type="dxa"/>
            <w:vAlign w:val="center"/>
          </w:tcPr>
          <w:p w14:paraId="46594E17" w14:textId="2F3880DE"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O</w:t>
            </w:r>
          </w:p>
        </w:tc>
        <w:tc>
          <w:tcPr>
            <w:tcW w:w="724" w:type="dxa"/>
            <w:vAlign w:val="center"/>
          </w:tcPr>
          <w:p w14:paraId="0C69CF22" w14:textId="25B49FB0"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 </w:t>
            </w:r>
          </w:p>
        </w:tc>
      </w:tr>
      <w:tr w:rsidR="00301249" w:rsidRPr="00A72A8C" w14:paraId="423A6F0D" w14:textId="523BF8AF" w:rsidTr="00301249">
        <w:tc>
          <w:tcPr>
            <w:tcW w:w="1060" w:type="dxa"/>
            <w:vAlign w:val="center"/>
          </w:tcPr>
          <w:p w14:paraId="2FDD01C3" w14:textId="72A6BBD0" w:rsidR="00301249" w:rsidRPr="00A72A8C" w:rsidRDefault="00301249" w:rsidP="001711A0">
            <w:pPr>
              <w:jc w:val="center"/>
              <w:rPr>
                <w:rFonts w:eastAsia="Times New Roman" w:cs="Arial"/>
                <w:spacing w:val="-6"/>
                <w:vertAlign w:val="superscript"/>
                <w:lang w:val="en-GB" w:eastAsia="lv-LV"/>
              </w:rPr>
            </w:pPr>
            <w:r w:rsidRPr="00A72A8C">
              <w:rPr>
                <w:rFonts w:eastAsia="Times New Roman" w:cs="Arial"/>
                <w:spacing w:val="-6"/>
                <w:lang w:val="en-GB" w:eastAsia="lv-LV"/>
              </w:rPr>
              <w:t>18</w:t>
            </w:r>
            <w:r w:rsidRPr="00A72A8C">
              <w:rPr>
                <w:rFonts w:eastAsia="Times New Roman" w:cs="Arial"/>
                <w:spacing w:val="-6"/>
                <w:vertAlign w:val="superscript"/>
                <w:lang w:val="en-GB" w:eastAsia="lv-LV"/>
              </w:rPr>
              <w:t>2</w:t>
            </w:r>
            <w:r w:rsidR="005B7E2D" w:rsidRPr="00A72A8C">
              <w:rPr>
                <w:rFonts w:eastAsia="Times New Roman" w:cs="Arial"/>
                <w:spacing w:val="-6"/>
                <w:vertAlign w:val="superscript"/>
                <w:lang w:val="en-GB" w:eastAsia="lv-LV"/>
              </w:rPr>
              <w:t>*</w:t>
            </w:r>
          </w:p>
        </w:tc>
        <w:tc>
          <w:tcPr>
            <w:tcW w:w="721" w:type="dxa"/>
            <w:vAlign w:val="center"/>
          </w:tcPr>
          <w:p w14:paraId="4C995B39" w14:textId="1D5EF104"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 </w:t>
            </w:r>
          </w:p>
        </w:tc>
        <w:tc>
          <w:tcPr>
            <w:tcW w:w="721" w:type="dxa"/>
            <w:vAlign w:val="center"/>
          </w:tcPr>
          <w:p w14:paraId="324D7B31" w14:textId="5E50E444"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 </w:t>
            </w:r>
          </w:p>
        </w:tc>
        <w:tc>
          <w:tcPr>
            <w:tcW w:w="723" w:type="dxa"/>
            <w:vAlign w:val="center"/>
          </w:tcPr>
          <w:p w14:paraId="617BC657" w14:textId="6051FF49"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 </w:t>
            </w:r>
          </w:p>
        </w:tc>
        <w:tc>
          <w:tcPr>
            <w:tcW w:w="724" w:type="dxa"/>
            <w:vAlign w:val="center"/>
          </w:tcPr>
          <w:p w14:paraId="6474D2A4" w14:textId="44BB73A7"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 </w:t>
            </w:r>
          </w:p>
        </w:tc>
        <w:tc>
          <w:tcPr>
            <w:tcW w:w="724" w:type="dxa"/>
            <w:vAlign w:val="center"/>
          </w:tcPr>
          <w:p w14:paraId="70C1D204" w14:textId="6650A93A"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X</w:t>
            </w:r>
          </w:p>
        </w:tc>
        <w:tc>
          <w:tcPr>
            <w:tcW w:w="724" w:type="dxa"/>
            <w:vAlign w:val="center"/>
          </w:tcPr>
          <w:p w14:paraId="56A2C7A2" w14:textId="3F7914ED"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O</w:t>
            </w:r>
          </w:p>
        </w:tc>
        <w:tc>
          <w:tcPr>
            <w:tcW w:w="724" w:type="dxa"/>
            <w:vAlign w:val="center"/>
          </w:tcPr>
          <w:p w14:paraId="3DD16625" w14:textId="23248F6E"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X</w:t>
            </w:r>
          </w:p>
        </w:tc>
        <w:tc>
          <w:tcPr>
            <w:tcW w:w="724" w:type="dxa"/>
            <w:vAlign w:val="center"/>
          </w:tcPr>
          <w:p w14:paraId="2548808B" w14:textId="4C9F45CD"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X</w:t>
            </w:r>
          </w:p>
        </w:tc>
        <w:tc>
          <w:tcPr>
            <w:tcW w:w="724" w:type="dxa"/>
            <w:vAlign w:val="center"/>
          </w:tcPr>
          <w:p w14:paraId="69782BEF" w14:textId="1545B752"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X</w:t>
            </w:r>
          </w:p>
        </w:tc>
        <w:tc>
          <w:tcPr>
            <w:tcW w:w="724" w:type="dxa"/>
            <w:vAlign w:val="center"/>
          </w:tcPr>
          <w:p w14:paraId="35C30372" w14:textId="2E968335"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O</w:t>
            </w:r>
          </w:p>
        </w:tc>
        <w:tc>
          <w:tcPr>
            <w:tcW w:w="724" w:type="dxa"/>
            <w:vAlign w:val="center"/>
          </w:tcPr>
          <w:p w14:paraId="61C0274A" w14:textId="5F34477E"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O</w:t>
            </w:r>
          </w:p>
        </w:tc>
      </w:tr>
      <w:tr w:rsidR="00301249" w:rsidRPr="00A72A8C" w14:paraId="38DD981C" w14:textId="23B03A4B" w:rsidTr="00301249">
        <w:tc>
          <w:tcPr>
            <w:tcW w:w="1060" w:type="dxa"/>
            <w:vAlign w:val="center"/>
          </w:tcPr>
          <w:p w14:paraId="56C32FE5" w14:textId="018001F8" w:rsidR="00301249" w:rsidRPr="00A72A8C" w:rsidRDefault="00301249" w:rsidP="001711A0">
            <w:pPr>
              <w:jc w:val="center"/>
              <w:rPr>
                <w:rFonts w:eastAsia="Times New Roman" w:cs="Arial"/>
                <w:spacing w:val="-6"/>
                <w:vertAlign w:val="superscript"/>
                <w:lang w:val="en-GB" w:eastAsia="lv-LV"/>
              </w:rPr>
            </w:pPr>
            <w:r w:rsidRPr="00A72A8C">
              <w:rPr>
                <w:rFonts w:eastAsia="Times New Roman" w:cs="Arial"/>
                <w:spacing w:val="-6"/>
                <w:lang w:val="en-GB" w:eastAsia="lv-LV"/>
              </w:rPr>
              <w:t>21</w:t>
            </w:r>
            <w:r w:rsidRPr="00A72A8C">
              <w:rPr>
                <w:rFonts w:eastAsia="Times New Roman" w:cs="Arial"/>
                <w:spacing w:val="-6"/>
                <w:vertAlign w:val="superscript"/>
                <w:lang w:val="en-GB" w:eastAsia="lv-LV"/>
              </w:rPr>
              <w:t>1</w:t>
            </w:r>
            <w:r w:rsidR="005B7E2D" w:rsidRPr="00A72A8C">
              <w:rPr>
                <w:rFonts w:eastAsia="Times New Roman" w:cs="Arial"/>
                <w:spacing w:val="-6"/>
                <w:vertAlign w:val="superscript"/>
                <w:lang w:val="en-GB" w:eastAsia="lv-LV"/>
              </w:rPr>
              <w:t>*</w:t>
            </w:r>
          </w:p>
        </w:tc>
        <w:tc>
          <w:tcPr>
            <w:tcW w:w="721" w:type="dxa"/>
            <w:vAlign w:val="center"/>
          </w:tcPr>
          <w:p w14:paraId="19114CCB" w14:textId="73A7924C"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 </w:t>
            </w:r>
          </w:p>
        </w:tc>
        <w:tc>
          <w:tcPr>
            <w:tcW w:w="721" w:type="dxa"/>
            <w:vAlign w:val="center"/>
          </w:tcPr>
          <w:p w14:paraId="47BBD11A" w14:textId="7EA47287"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X</w:t>
            </w:r>
          </w:p>
        </w:tc>
        <w:tc>
          <w:tcPr>
            <w:tcW w:w="723" w:type="dxa"/>
            <w:vAlign w:val="center"/>
          </w:tcPr>
          <w:p w14:paraId="0B51A59F" w14:textId="05CAAE3E"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 </w:t>
            </w:r>
          </w:p>
        </w:tc>
        <w:tc>
          <w:tcPr>
            <w:tcW w:w="724" w:type="dxa"/>
            <w:vAlign w:val="center"/>
          </w:tcPr>
          <w:p w14:paraId="564B69B3" w14:textId="4B8B241D"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 </w:t>
            </w:r>
          </w:p>
        </w:tc>
        <w:tc>
          <w:tcPr>
            <w:tcW w:w="724" w:type="dxa"/>
            <w:vAlign w:val="center"/>
          </w:tcPr>
          <w:p w14:paraId="2622E6EC" w14:textId="33F55117"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X</w:t>
            </w:r>
          </w:p>
        </w:tc>
        <w:tc>
          <w:tcPr>
            <w:tcW w:w="724" w:type="dxa"/>
            <w:vAlign w:val="center"/>
          </w:tcPr>
          <w:p w14:paraId="2401BEFB" w14:textId="6534B00D"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X</w:t>
            </w:r>
          </w:p>
        </w:tc>
        <w:tc>
          <w:tcPr>
            <w:tcW w:w="724" w:type="dxa"/>
            <w:vAlign w:val="center"/>
          </w:tcPr>
          <w:p w14:paraId="72087574" w14:textId="3152D49D"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X</w:t>
            </w:r>
          </w:p>
        </w:tc>
        <w:tc>
          <w:tcPr>
            <w:tcW w:w="724" w:type="dxa"/>
            <w:vAlign w:val="center"/>
          </w:tcPr>
          <w:p w14:paraId="498ECDEA" w14:textId="51B36878"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X</w:t>
            </w:r>
          </w:p>
        </w:tc>
        <w:tc>
          <w:tcPr>
            <w:tcW w:w="724" w:type="dxa"/>
            <w:vAlign w:val="center"/>
          </w:tcPr>
          <w:p w14:paraId="067E5DB5" w14:textId="6ABBB0D6"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X</w:t>
            </w:r>
          </w:p>
        </w:tc>
        <w:tc>
          <w:tcPr>
            <w:tcW w:w="724" w:type="dxa"/>
            <w:vAlign w:val="center"/>
          </w:tcPr>
          <w:p w14:paraId="4E806E6E" w14:textId="3D7BFB80"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X</w:t>
            </w:r>
          </w:p>
        </w:tc>
        <w:tc>
          <w:tcPr>
            <w:tcW w:w="724" w:type="dxa"/>
            <w:vAlign w:val="center"/>
          </w:tcPr>
          <w:p w14:paraId="3AB9251D" w14:textId="586C3DB5"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X</w:t>
            </w:r>
          </w:p>
        </w:tc>
      </w:tr>
      <w:tr w:rsidR="00301249" w:rsidRPr="00A72A8C" w14:paraId="48292356" w14:textId="6BD1A984" w:rsidTr="00301249">
        <w:tc>
          <w:tcPr>
            <w:tcW w:w="1060" w:type="dxa"/>
            <w:vAlign w:val="center"/>
          </w:tcPr>
          <w:p w14:paraId="28213C38" w14:textId="7B5C67AD"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28</w:t>
            </w:r>
          </w:p>
        </w:tc>
        <w:tc>
          <w:tcPr>
            <w:tcW w:w="721" w:type="dxa"/>
            <w:vAlign w:val="center"/>
          </w:tcPr>
          <w:p w14:paraId="1E100637" w14:textId="4B882B49"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 </w:t>
            </w:r>
          </w:p>
        </w:tc>
        <w:tc>
          <w:tcPr>
            <w:tcW w:w="721" w:type="dxa"/>
            <w:vAlign w:val="center"/>
          </w:tcPr>
          <w:p w14:paraId="67CB2599" w14:textId="41F163E4"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 </w:t>
            </w:r>
          </w:p>
        </w:tc>
        <w:tc>
          <w:tcPr>
            <w:tcW w:w="723" w:type="dxa"/>
            <w:vAlign w:val="center"/>
          </w:tcPr>
          <w:p w14:paraId="776E5291" w14:textId="6491E988"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X</w:t>
            </w:r>
          </w:p>
        </w:tc>
        <w:tc>
          <w:tcPr>
            <w:tcW w:w="724" w:type="dxa"/>
            <w:vAlign w:val="center"/>
          </w:tcPr>
          <w:p w14:paraId="5E628BC5" w14:textId="4CB90017"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 </w:t>
            </w:r>
          </w:p>
        </w:tc>
        <w:tc>
          <w:tcPr>
            <w:tcW w:w="724" w:type="dxa"/>
            <w:vAlign w:val="center"/>
          </w:tcPr>
          <w:p w14:paraId="0598F197" w14:textId="70454B98"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X</w:t>
            </w:r>
          </w:p>
        </w:tc>
        <w:tc>
          <w:tcPr>
            <w:tcW w:w="724" w:type="dxa"/>
            <w:vAlign w:val="center"/>
          </w:tcPr>
          <w:p w14:paraId="5778EC58" w14:textId="2D71ECDF"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 </w:t>
            </w:r>
          </w:p>
        </w:tc>
        <w:tc>
          <w:tcPr>
            <w:tcW w:w="724" w:type="dxa"/>
            <w:vAlign w:val="center"/>
          </w:tcPr>
          <w:p w14:paraId="550FD88A" w14:textId="0698FB29"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X</w:t>
            </w:r>
          </w:p>
        </w:tc>
        <w:tc>
          <w:tcPr>
            <w:tcW w:w="724" w:type="dxa"/>
            <w:vAlign w:val="center"/>
          </w:tcPr>
          <w:p w14:paraId="5BF3078A" w14:textId="35E806B2"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O</w:t>
            </w:r>
          </w:p>
        </w:tc>
        <w:tc>
          <w:tcPr>
            <w:tcW w:w="724" w:type="dxa"/>
            <w:vAlign w:val="center"/>
          </w:tcPr>
          <w:p w14:paraId="15751812" w14:textId="2155BA5A"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O</w:t>
            </w:r>
          </w:p>
        </w:tc>
        <w:tc>
          <w:tcPr>
            <w:tcW w:w="724" w:type="dxa"/>
            <w:vAlign w:val="center"/>
          </w:tcPr>
          <w:p w14:paraId="546415D1" w14:textId="70DAC072"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 </w:t>
            </w:r>
          </w:p>
        </w:tc>
        <w:tc>
          <w:tcPr>
            <w:tcW w:w="724" w:type="dxa"/>
            <w:vAlign w:val="center"/>
          </w:tcPr>
          <w:p w14:paraId="656120F1" w14:textId="1315C6A2"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 </w:t>
            </w:r>
          </w:p>
        </w:tc>
      </w:tr>
      <w:tr w:rsidR="00301249" w:rsidRPr="00A72A8C" w14:paraId="3E63E663" w14:textId="77777777" w:rsidTr="00301249">
        <w:tc>
          <w:tcPr>
            <w:tcW w:w="1060" w:type="dxa"/>
            <w:vAlign w:val="center"/>
          </w:tcPr>
          <w:p w14:paraId="231F81BC" w14:textId="23026278"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33</w:t>
            </w:r>
          </w:p>
        </w:tc>
        <w:tc>
          <w:tcPr>
            <w:tcW w:w="721" w:type="dxa"/>
            <w:vAlign w:val="center"/>
          </w:tcPr>
          <w:p w14:paraId="0AC0C744" w14:textId="4571FA03"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 </w:t>
            </w:r>
          </w:p>
        </w:tc>
        <w:tc>
          <w:tcPr>
            <w:tcW w:w="721" w:type="dxa"/>
            <w:vAlign w:val="center"/>
          </w:tcPr>
          <w:p w14:paraId="20A93780" w14:textId="409111AB"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O</w:t>
            </w:r>
          </w:p>
        </w:tc>
        <w:tc>
          <w:tcPr>
            <w:tcW w:w="723" w:type="dxa"/>
            <w:vAlign w:val="center"/>
          </w:tcPr>
          <w:p w14:paraId="16C2DB08" w14:textId="185F9907"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 </w:t>
            </w:r>
          </w:p>
        </w:tc>
        <w:tc>
          <w:tcPr>
            <w:tcW w:w="724" w:type="dxa"/>
            <w:vAlign w:val="center"/>
          </w:tcPr>
          <w:p w14:paraId="4C5977DB" w14:textId="267E5518"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X</w:t>
            </w:r>
          </w:p>
        </w:tc>
        <w:tc>
          <w:tcPr>
            <w:tcW w:w="724" w:type="dxa"/>
            <w:vAlign w:val="center"/>
          </w:tcPr>
          <w:p w14:paraId="1F57DE02" w14:textId="5793525C"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X</w:t>
            </w:r>
          </w:p>
        </w:tc>
        <w:tc>
          <w:tcPr>
            <w:tcW w:w="724" w:type="dxa"/>
            <w:vAlign w:val="center"/>
          </w:tcPr>
          <w:p w14:paraId="08ECB737" w14:textId="49CB68B1"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X</w:t>
            </w:r>
          </w:p>
        </w:tc>
        <w:tc>
          <w:tcPr>
            <w:tcW w:w="724" w:type="dxa"/>
            <w:vAlign w:val="center"/>
          </w:tcPr>
          <w:p w14:paraId="7C3D6D34" w14:textId="1B7C1CE7"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X</w:t>
            </w:r>
          </w:p>
        </w:tc>
        <w:tc>
          <w:tcPr>
            <w:tcW w:w="724" w:type="dxa"/>
            <w:vAlign w:val="center"/>
          </w:tcPr>
          <w:p w14:paraId="5B9354E2" w14:textId="036D9227"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O</w:t>
            </w:r>
          </w:p>
        </w:tc>
        <w:tc>
          <w:tcPr>
            <w:tcW w:w="724" w:type="dxa"/>
            <w:vAlign w:val="center"/>
          </w:tcPr>
          <w:p w14:paraId="3E2C38A5" w14:textId="1D8C998B"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O</w:t>
            </w:r>
          </w:p>
        </w:tc>
        <w:tc>
          <w:tcPr>
            <w:tcW w:w="724" w:type="dxa"/>
            <w:vAlign w:val="center"/>
          </w:tcPr>
          <w:p w14:paraId="4185E3EA" w14:textId="35EB25E4"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 </w:t>
            </w:r>
          </w:p>
        </w:tc>
        <w:tc>
          <w:tcPr>
            <w:tcW w:w="724" w:type="dxa"/>
            <w:vAlign w:val="center"/>
          </w:tcPr>
          <w:p w14:paraId="488556E8" w14:textId="19195EBE"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 </w:t>
            </w:r>
          </w:p>
        </w:tc>
      </w:tr>
      <w:tr w:rsidR="00301249" w:rsidRPr="00A72A8C" w14:paraId="0322B027" w14:textId="77777777" w:rsidTr="00301249">
        <w:tc>
          <w:tcPr>
            <w:tcW w:w="1060" w:type="dxa"/>
            <w:vAlign w:val="center"/>
          </w:tcPr>
          <w:p w14:paraId="5C9C7CC4" w14:textId="2D884A92"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45</w:t>
            </w:r>
          </w:p>
        </w:tc>
        <w:tc>
          <w:tcPr>
            <w:tcW w:w="721" w:type="dxa"/>
            <w:vAlign w:val="center"/>
          </w:tcPr>
          <w:p w14:paraId="7A6B488F" w14:textId="7D545A5D"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 </w:t>
            </w:r>
          </w:p>
        </w:tc>
        <w:tc>
          <w:tcPr>
            <w:tcW w:w="721" w:type="dxa"/>
            <w:vAlign w:val="center"/>
          </w:tcPr>
          <w:p w14:paraId="00CBA298" w14:textId="281B9C98"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 </w:t>
            </w:r>
          </w:p>
        </w:tc>
        <w:tc>
          <w:tcPr>
            <w:tcW w:w="723" w:type="dxa"/>
            <w:vAlign w:val="center"/>
          </w:tcPr>
          <w:p w14:paraId="1F295273" w14:textId="465341F8"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 </w:t>
            </w:r>
          </w:p>
        </w:tc>
        <w:tc>
          <w:tcPr>
            <w:tcW w:w="724" w:type="dxa"/>
            <w:vAlign w:val="center"/>
          </w:tcPr>
          <w:p w14:paraId="0F4CC638" w14:textId="03169D44"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X</w:t>
            </w:r>
          </w:p>
        </w:tc>
        <w:tc>
          <w:tcPr>
            <w:tcW w:w="724" w:type="dxa"/>
            <w:vAlign w:val="center"/>
          </w:tcPr>
          <w:p w14:paraId="0F5D196B" w14:textId="159BE8D6"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X</w:t>
            </w:r>
          </w:p>
        </w:tc>
        <w:tc>
          <w:tcPr>
            <w:tcW w:w="724" w:type="dxa"/>
            <w:vAlign w:val="center"/>
          </w:tcPr>
          <w:p w14:paraId="01A4C925" w14:textId="194016E4"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X</w:t>
            </w:r>
          </w:p>
        </w:tc>
        <w:tc>
          <w:tcPr>
            <w:tcW w:w="724" w:type="dxa"/>
            <w:vAlign w:val="center"/>
          </w:tcPr>
          <w:p w14:paraId="29C5532B" w14:textId="4ABAD556"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X</w:t>
            </w:r>
          </w:p>
        </w:tc>
        <w:tc>
          <w:tcPr>
            <w:tcW w:w="724" w:type="dxa"/>
            <w:vAlign w:val="center"/>
          </w:tcPr>
          <w:p w14:paraId="121455BB" w14:textId="7C971A08"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X</w:t>
            </w:r>
          </w:p>
        </w:tc>
        <w:tc>
          <w:tcPr>
            <w:tcW w:w="724" w:type="dxa"/>
            <w:vAlign w:val="center"/>
          </w:tcPr>
          <w:p w14:paraId="312997A3" w14:textId="4BCEA449"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X</w:t>
            </w:r>
          </w:p>
        </w:tc>
        <w:tc>
          <w:tcPr>
            <w:tcW w:w="724" w:type="dxa"/>
            <w:vAlign w:val="center"/>
          </w:tcPr>
          <w:p w14:paraId="23AB249A" w14:textId="51815644"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O</w:t>
            </w:r>
          </w:p>
        </w:tc>
        <w:tc>
          <w:tcPr>
            <w:tcW w:w="724" w:type="dxa"/>
            <w:vAlign w:val="center"/>
          </w:tcPr>
          <w:p w14:paraId="77A8005C" w14:textId="69D74F0F"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X</w:t>
            </w:r>
          </w:p>
        </w:tc>
      </w:tr>
      <w:tr w:rsidR="00301249" w:rsidRPr="00A72A8C" w14:paraId="0FAF527E" w14:textId="77777777" w:rsidTr="00301249">
        <w:tc>
          <w:tcPr>
            <w:tcW w:w="1060" w:type="dxa"/>
            <w:vAlign w:val="center"/>
          </w:tcPr>
          <w:p w14:paraId="4AAB2EEA" w14:textId="60A1869F"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70</w:t>
            </w:r>
          </w:p>
        </w:tc>
        <w:tc>
          <w:tcPr>
            <w:tcW w:w="721" w:type="dxa"/>
            <w:vAlign w:val="center"/>
          </w:tcPr>
          <w:p w14:paraId="243397C8" w14:textId="0400E2EC"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 </w:t>
            </w:r>
          </w:p>
        </w:tc>
        <w:tc>
          <w:tcPr>
            <w:tcW w:w="721" w:type="dxa"/>
            <w:vAlign w:val="center"/>
          </w:tcPr>
          <w:p w14:paraId="6A52A626" w14:textId="310E1D80"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 </w:t>
            </w:r>
          </w:p>
        </w:tc>
        <w:tc>
          <w:tcPr>
            <w:tcW w:w="723" w:type="dxa"/>
            <w:vAlign w:val="center"/>
          </w:tcPr>
          <w:p w14:paraId="7FBCFF7B" w14:textId="058E7FF6"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 </w:t>
            </w:r>
          </w:p>
        </w:tc>
        <w:tc>
          <w:tcPr>
            <w:tcW w:w="724" w:type="dxa"/>
            <w:vAlign w:val="center"/>
          </w:tcPr>
          <w:p w14:paraId="10A1FF4F" w14:textId="46CFA648"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 </w:t>
            </w:r>
          </w:p>
        </w:tc>
        <w:tc>
          <w:tcPr>
            <w:tcW w:w="724" w:type="dxa"/>
            <w:vAlign w:val="center"/>
          </w:tcPr>
          <w:p w14:paraId="31CC2349" w14:textId="272AEE8D"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 </w:t>
            </w:r>
          </w:p>
        </w:tc>
        <w:tc>
          <w:tcPr>
            <w:tcW w:w="724" w:type="dxa"/>
            <w:vAlign w:val="center"/>
          </w:tcPr>
          <w:p w14:paraId="7F727A16" w14:textId="350E5B42"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X</w:t>
            </w:r>
          </w:p>
        </w:tc>
        <w:tc>
          <w:tcPr>
            <w:tcW w:w="724" w:type="dxa"/>
            <w:vAlign w:val="center"/>
          </w:tcPr>
          <w:p w14:paraId="65C2A4A3" w14:textId="02CFCA1F"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 </w:t>
            </w:r>
          </w:p>
        </w:tc>
        <w:tc>
          <w:tcPr>
            <w:tcW w:w="724" w:type="dxa"/>
            <w:vAlign w:val="center"/>
          </w:tcPr>
          <w:p w14:paraId="7732EAC9" w14:textId="7889C440"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 </w:t>
            </w:r>
          </w:p>
        </w:tc>
        <w:tc>
          <w:tcPr>
            <w:tcW w:w="724" w:type="dxa"/>
            <w:vAlign w:val="center"/>
          </w:tcPr>
          <w:p w14:paraId="77661E99" w14:textId="583AC5E9"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O</w:t>
            </w:r>
          </w:p>
        </w:tc>
        <w:tc>
          <w:tcPr>
            <w:tcW w:w="724" w:type="dxa"/>
            <w:vAlign w:val="center"/>
          </w:tcPr>
          <w:p w14:paraId="23B0BDE8" w14:textId="61C75362"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 </w:t>
            </w:r>
          </w:p>
        </w:tc>
        <w:tc>
          <w:tcPr>
            <w:tcW w:w="724" w:type="dxa"/>
            <w:vAlign w:val="center"/>
          </w:tcPr>
          <w:p w14:paraId="4E723D87" w14:textId="36D6CB57" w:rsidR="00301249" w:rsidRPr="00A72A8C" w:rsidRDefault="00301249" w:rsidP="001711A0">
            <w:pPr>
              <w:jc w:val="center"/>
              <w:rPr>
                <w:rFonts w:eastAsia="Times New Roman" w:cs="Arial"/>
                <w:spacing w:val="-6"/>
                <w:lang w:val="en-GB" w:eastAsia="lv-LV"/>
              </w:rPr>
            </w:pPr>
            <w:r w:rsidRPr="00A72A8C">
              <w:rPr>
                <w:rFonts w:eastAsia="Times New Roman" w:cs="Arial"/>
                <w:spacing w:val="-6"/>
                <w:lang w:val="en-GB" w:eastAsia="lv-LV"/>
              </w:rPr>
              <w:t>O</w:t>
            </w:r>
          </w:p>
        </w:tc>
      </w:tr>
    </w:tbl>
    <w:p w14:paraId="7B5E6E99" w14:textId="6CAAB67B" w:rsidR="00301249" w:rsidRDefault="00301249" w:rsidP="001711A0">
      <w:pPr>
        <w:rPr>
          <w:rFonts w:eastAsia="Times New Roman" w:cs="Arial"/>
          <w:spacing w:val="-6"/>
          <w:sz w:val="16"/>
          <w:szCs w:val="16"/>
          <w:lang w:val="de-AT" w:eastAsia="lv-LV"/>
        </w:rPr>
      </w:pPr>
      <w:r w:rsidRPr="00B0270F">
        <w:rPr>
          <w:rFonts w:eastAsia="Times New Roman" w:cs="Arial"/>
          <w:spacing w:val="-6"/>
          <w:sz w:val="16"/>
          <w:szCs w:val="16"/>
          <w:vertAlign w:val="superscript"/>
          <w:lang w:val="de-AT" w:eastAsia="lv-LV"/>
        </w:rPr>
        <w:t>1</w:t>
      </w:r>
      <w:r w:rsidR="005B7E2D" w:rsidRPr="00B0270F">
        <w:rPr>
          <w:rFonts w:eastAsia="Times New Roman" w:cs="Arial"/>
          <w:spacing w:val="-6"/>
          <w:sz w:val="16"/>
          <w:szCs w:val="16"/>
          <w:vertAlign w:val="superscript"/>
          <w:lang w:val="de-AT" w:eastAsia="lv-LV"/>
        </w:rPr>
        <w:t>*</w:t>
      </w:r>
      <w:r w:rsidR="00B0270F" w:rsidRPr="00B0270F">
        <w:rPr>
          <w:rFonts w:eastAsia="Times New Roman" w:cs="Arial"/>
          <w:spacing w:val="-6"/>
          <w:sz w:val="16"/>
          <w:szCs w:val="16"/>
          <w:lang w:val="de-AT" w:eastAsia="lv-LV"/>
        </w:rPr>
        <w:t xml:space="preserve">normalerweise Kiefer; </w:t>
      </w:r>
      <w:r w:rsidR="00B0270F">
        <w:rPr>
          <w:rFonts w:eastAsia="Times New Roman" w:cs="Arial"/>
          <w:spacing w:val="-6"/>
          <w:sz w:val="16"/>
          <w:szCs w:val="16"/>
          <w:lang w:val="de-AT" w:eastAsia="lv-LV"/>
        </w:rPr>
        <w:t>²</w:t>
      </w:r>
      <w:r w:rsidR="00B0270F" w:rsidRPr="00B0270F">
        <w:rPr>
          <w:rFonts w:eastAsia="Times New Roman" w:cs="Arial"/>
          <w:spacing w:val="-6"/>
          <w:sz w:val="16"/>
          <w:szCs w:val="16"/>
          <w:vertAlign w:val="superscript"/>
          <w:lang w:val="de-AT" w:eastAsia="lv-LV"/>
        </w:rPr>
        <w:t>*</w:t>
      </w:r>
      <w:r w:rsidR="00B0270F" w:rsidRPr="00B0270F">
        <w:rPr>
          <w:rFonts w:eastAsia="Times New Roman" w:cs="Arial"/>
          <w:spacing w:val="-6"/>
          <w:sz w:val="16"/>
          <w:szCs w:val="16"/>
          <w:lang w:val="de-AT" w:eastAsia="lv-LV"/>
        </w:rPr>
        <w:t>normalerweise Fichte; x = Standardgröße; o = selten produzierte Größe; JH- erfolgt normalerweise durch anschließendes Teilen, wobei die Breite 2 mm unter der Nenngröße liegt.</w:t>
      </w:r>
    </w:p>
    <w:p w14:paraId="6C27744F" w14:textId="77777777" w:rsidR="00B0270F" w:rsidRPr="00B0270F" w:rsidRDefault="00B0270F" w:rsidP="001711A0">
      <w:pPr>
        <w:rPr>
          <w:rFonts w:eastAsia="Times New Roman" w:cs="Arial"/>
          <w:bCs/>
          <w:spacing w:val="-6"/>
          <w:sz w:val="16"/>
          <w:szCs w:val="16"/>
          <w:lang w:val="de-AT" w:eastAsia="lv-LV"/>
        </w:rPr>
      </w:pPr>
    </w:p>
    <w:p w14:paraId="360DF5EA" w14:textId="05E0C9A6" w:rsidR="00B0270F" w:rsidRPr="00B0270F" w:rsidRDefault="00B0270F" w:rsidP="005D2422">
      <w:pPr>
        <w:pStyle w:val="StandardWeb"/>
        <w:spacing w:before="0" w:beforeAutospacing="0" w:after="0" w:afterAutospacing="0"/>
        <w:rPr>
          <w:rFonts w:ascii="Verdana" w:hAnsi="Verdana" w:cs="Arial"/>
          <w:spacing w:val="-6"/>
          <w:sz w:val="24"/>
          <w:lang w:val="de-AT"/>
        </w:rPr>
      </w:pPr>
      <w:r w:rsidRPr="00B0270F">
        <w:rPr>
          <w:rFonts w:ascii="Verdana" w:hAnsi="Verdana" w:cs="Arial"/>
          <w:spacing w:val="-6"/>
          <w:sz w:val="24"/>
          <w:lang w:val="de-AT"/>
        </w:rPr>
        <w:t xml:space="preserve">Die maximal zulässigen Maßabweichungen von den Nenngrößen für rundum </w:t>
      </w:r>
      <w:r>
        <w:rPr>
          <w:rFonts w:ascii="Verdana" w:hAnsi="Verdana" w:cs="Arial"/>
          <w:spacing w:val="-6"/>
          <w:sz w:val="24"/>
          <w:lang w:val="de-AT"/>
        </w:rPr>
        <w:t>gehobeltes</w:t>
      </w:r>
      <w:r w:rsidRPr="00B0270F">
        <w:rPr>
          <w:rFonts w:ascii="Verdana" w:hAnsi="Verdana" w:cs="Arial"/>
          <w:spacing w:val="-6"/>
          <w:sz w:val="24"/>
          <w:lang w:val="de-AT"/>
        </w:rPr>
        <w:t xml:space="preserve"> Holz sind in Tabelle 1.12 </w:t>
      </w:r>
      <w:r>
        <w:rPr>
          <w:rFonts w:ascii="Verdana" w:hAnsi="Verdana" w:cs="Arial"/>
          <w:spacing w:val="-6"/>
          <w:sz w:val="24"/>
          <w:lang w:val="de-AT"/>
        </w:rPr>
        <w:t>an</w:t>
      </w:r>
      <w:r w:rsidRPr="00B0270F">
        <w:rPr>
          <w:rFonts w:ascii="Verdana" w:hAnsi="Verdana" w:cs="Arial"/>
          <w:spacing w:val="-6"/>
          <w:sz w:val="24"/>
          <w:lang w:val="de-AT"/>
        </w:rPr>
        <w:t>geführt.</w:t>
      </w:r>
    </w:p>
    <w:p w14:paraId="1FAC7216" w14:textId="35A1856B" w:rsidR="00B0270F" w:rsidRPr="00B0270F" w:rsidRDefault="00B0270F" w:rsidP="005D2422">
      <w:pPr>
        <w:pStyle w:val="StandardWeb"/>
        <w:spacing w:before="0" w:beforeAutospacing="0" w:after="0" w:afterAutospacing="0"/>
        <w:rPr>
          <w:rFonts w:ascii="Verdana" w:hAnsi="Verdana" w:cs="Arial"/>
          <w:spacing w:val="-6"/>
          <w:sz w:val="24"/>
          <w:lang w:val="de-AT"/>
        </w:rPr>
      </w:pPr>
    </w:p>
    <w:p w14:paraId="10882208" w14:textId="518E3D4F" w:rsidR="00B0270F" w:rsidRPr="00B0270F" w:rsidRDefault="00B0270F" w:rsidP="005D2422">
      <w:pPr>
        <w:pStyle w:val="StandardWeb"/>
        <w:spacing w:before="0" w:beforeAutospacing="0" w:after="0" w:afterAutospacing="0"/>
        <w:rPr>
          <w:rFonts w:ascii="Verdana" w:hAnsi="Verdana" w:cs="Arial"/>
          <w:spacing w:val="-6"/>
          <w:sz w:val="24"/>
          <w:lang w:val="de-AT"/>
        </w:rPr>
      </w:pPr>
    </w:p>
    <w:p w14:paraId="58D2E693" w14:textId="2DE47E4E" w:rsidR="00B0270F" w:rsidRPr="00B0270F" w:rsidRDefault="00B0270F" w:rsidP="005D2422">
      <w:pPr>
        <w:pStyle w:val="StandardWeb"/>
        <w:spacing w:before="0" w:beforeAutospacing="0" w:after="0" w:afterAutospacing="0"/>
        <w:rPr>
          <w:rFonts w:ascii="Verdana" w:hAnsi="Verdana" w:cs="Arial"/>
          <w:spacing w:val="-6"/>
          <w:sz w:val="24"/>
          <w:lang w:val="de-AT"/>
        </w:rPr>
      </w:pPr>
    </w:p>
    <w:p w14:paraId="31CE3534" w14:textId="77777777" w:rsidR="00B0270F" w:rsidRPr="00B0270F" w:rsidRDefault="00B0270F" w:rsidP="005D2422">
      <w:pPr>
        <w:pStyle w:val="StandardWeb"/>
        <w:spacing w:before="0" w:beforeAutospacing="0" w:after="0" w:afterAutospacing="0"/>
        <w:rPr>
          <w:rFonts w:ascii="Verdana" w:hAnsi="Verdana" w:cs="Arial"/>
          <w:spacing w:val="-6"/>
          <w:sz w:val="24"/>
          <w:lang w:val="de-AT"/>
        </w:rPr>
      </w:pPr>
    </w:p>
    <w:p w14:paraId="0DFD2E77" w14:textId="77777777" w:rsidR="00B0270F" w:rsidRPr="00BA3FC0" w:rsidRDefault="00B0270F" w:rsidP="001711A0">
      <w:pPr>
        <w:pStyle w:val="StandardWeb"/>
        <w:spacing w:before="0" w:beforeAutospacing="0" w:after="0" w:afterAutospacing="0"/>
        <w:jc w:val="right"/>
        <w:rPr>
          <w:rFonts w:ascii="Verdana" w:hAnsi="Verdana" w:cs="Arial"/>
          <w:bCs/>
          <w:spacing w:val="-6"/>
          <w:sz w:val="24"/>
          <w:lang w:val="de-AT"/>
        </w:rPr>
      </w:pPr>
    </w:p>
    <w:p w14:paraId="3A3D2E2F" w14:textId="032DC578" w:rsidR="00D1368C" w:rsidRPr="00B0270F" w:rsidRDefault="008757ED" w:rsidP="00DA758D">
      <w:pPr>
        <w:pStyle w:val="StandardWeb"/>
        <w:spacing w:before="0" w:beforeAutospacing="0" w:after="0" w:afterAutospacing="0"/>
        <w:jc w:val="center"/>
        <w:rPr>
          <w:rFonts w:ascii="Verdana" w:hAnsi="Verdana" w:cs="Arial"/>
          <w:bCs/>
          <w:spacing w:val="-6"/>
          <w:sz w:val="24"/>
          <w:lang w:val="de-AT"/>
        </w:rPr>
      </w:pPr>
      <w:r w:rsidRPr="00B0270F">
        <w:rPr>
          <w:rFonts w:ascii="Verdana" w:hAnsi="Verdana" w:cs="Arial"/>
          <w:bCs/>
          <w:spacing w:val="-6"/>
          <w:sz w:val="24"/>
          <w:lang w:val="de-AT"/>
        </w:rPr>
        <w:t xml:space="preserve">Table </w:t>
      </w:r>
      <w:r w:rsidR="00700EB1" w:rsidRPr="00B0270F">
        <w:rPr>
          <w:rFonts w:ascii="Verdana" w:hAnsi="Verdana" w:cs="Arial"/>
          <w:bCs/>
          <w:spacing w:val="-6"/>
          <w:sz w:val="24"/>
          <w:lang w:val="de-AT"/>
        </w:rPr>
        <w:t>1.12</w:t>
      </w:r>
      <w:r w:rsidR="00D1368C" w:rsidRPr="00B0270F">
        <w:rPr>
          <w:rFonts w:ascii="Verdana" w:hAnsi="Verdana" w:cs="Arial"/>
          <w:bCs/>
          <w:spacing w:val="-6"/>
          <w:sz w:val="24"/>
          <w:lang w:val="de-AT"/>
        </w:rPr>
        <w:t>.</w:t>
      </w:r>
    </w:p>
    <w:p w14:paraId="5821A421" w14:textId="54E8241D" w:rsidR="00D1368C" w:rsidRPr="00B0270F" w:rsidRDefault="00B0270F" w:rsidP="00DA758D">
      <w:pPr>
        <w:ind w:right="-23"/>
        <w:jc w:val="center"/>
        <w:rPr>
          <w:rFonts w:eastAsia="Times New Roman" w:cs="Arial"/>
          <w:b/>
          <w:bCs/>
          <w:spacing w:val="-6"/>
          <w:sz w:val="24"/>
          <w:szCs w:val="24"/>
          <w:vertAlign w:val="superscript"/>
          <w:lang w:val="de-AT" w:eastAsia="lv-LV"/>
        </w:rPr>
      </w:pPr>
      <w:r w:rsidRPr="00B0270F">
        <w:rPr>
          <w:rFonts w:eastAsia="Times New Roman" w:cs="Arial"/>
          <w:b/>
          <w:bCs/>
          <w:spacing w:val="-6"/>
          <w:sz w:val="24"/>
          <w:szCs w:val="24"/>
          <w:lang w:val="de-AT" w:eastAsia="lv-LV"/>
        </w:rPr>
        <w:t xml:space="preserve">Max. zulässige Maßabweichung für </w:t>
      </w:r>
      <w:r>
        <w:rPr>
          <w:rFonts w:eastAsia="Times New Roman" w:cs="Arial"/>
          <w:b/>
          <w:bCs/>
          <w:spacing w:val="-6"/>
          <w:sz w:val="24"/>
          <w:szCs w:val="24"/>
          <w:lang w:val="de-AT" w:eastAsia="lv-LV"/>
        </w:rPr>
        <w:t>allseitig</w:t>
      </w:r>
      <w:r w:rsidRPr="00B0270F">
        <w:rPr>
          <w:rFonts w:eastAsia="Times New Roman" w:cs="Arial"/>
          <w:b/>
          <w:bCs/>
          <w:spacing w:val="-6"/>
          <w:sz w:val="24"/>
          <w:szCs w:val="24"/>
          <w:lang w:val="de-AT" w:eastAsia="lv-LV"/>
        </w:rPr>
        <w:t xml:space="preserve"> gehobeltes Schnittholz</w:t>
      </w:r>
      <w:r w:rsidR="00F87CD3" w:rsidRPr="00B0270F">
        <w:rPr>
          <w:rFonts w:eastAsia="Times New Roman" w:cs="Arial"/>
          <w:bCs/>
          <w:spacing w:val="-6"/>
          <w:sz w:val="24"/>
          <w:szCs w:val="24"/>
          <w:vertAlign w:val="superscript"/>
          <w:lang w:val="de-AT" w:eastAsia="lv-LV"/>
        </w:rPr>
        <w:t>20</w:t>
      </w:r>
    </w:p>
    <w:tbl>
      <w:tblPr>
        <w:tblStyle w:val="Tabellenraster"/>
        <w:tblW w:w="0" w:type="auto"/>
        <w:tblLook w:val="04A0" w:firstRow="1" w:lastRow="0" w:firstColumn="1" w:lastColumn="0" w:noHBand="0" w:noVBand="1"/>
      </w:tblPr>
      <w:tblGrid>
        <w:gridCol w:w="4374"/>
        <w:gridCol w:w="4382"/>
      </w:tblGrid>
      <w:tr w:rsidR="00B0270F" w:rsidRPr="00A72A8C" w14:paraId="2F3B4AA8" w14:textId="77777777" w:rsidTr="00B0270F">
        <w:tc>
          <w:tcPr>
            <w:tcW w:w="4374" w:type="dxa"/>
            <w:vAlign w:val="center"/>
          </w:tcPr>
          <w:p w14:paraId="61E22729" w14:textId="7826744C" w:rsidR="00B0270F" w:rsidRPr="00A72A8C" w:rsidRDefault="00B0270F" w:rsidP="00B0270F">
            <w:pPr>
              <w:jc w:val="left"/>
              <w:rPr>
                <w:rFonts w:eastAsia="Times New Roman" w:cs="Arial"/>
                <w:bCs/>
                <w:spacing w:val="-6"/>
                <w:lang w:val="en-GB" w:eastAsia="lv-LV"/>
              </w:rPr>
            </w:pPr>
            <w:r w:rsidRPr="001D0152">
              <w:rPr>
                <w:rFonts w:eastAsia="Times New Roman" w:cs="Arial"/>
                <w:spacing w:val="-6"/>
                <w:lang w:val="en-GB" w:eastAsia="lv-LV"/>
              </w:rPr>
              <w:t>Holzmaße</w:t>
            </w:r>
          </w:p>
        </w:tc>
        <w:tc>
          <w:tcPr>
            <w:tcW w:w="4382" w:type="dxa"/>
            <w:vAlign w:val="center"/>
          </w:tcPr>
          <w:p w14:paraId="3C0537D2" w14:textId="55B1DDC7" w:rsidR="00B0270F" w:rsidRPr="00A72A8C" w:rsidRDefault="00B0270F" w:rsidP="00B0270F">
            <w:pPr>
              <w:jc w:val="center"/>
              <w:rPr>
                <w:rFonts w:eastAsia="Times New Roman" w:cs="Arial"/>
                <w:bCs/>
                <w:spacing w:val="-6"/>
                <w:lang w:val="en-GB" w:eastAsia="lv-LV"/>
              </w:rPr>
            </w:pPr>
            <w:r w:rsidRPr="001D0152">
              <w:rPr>
                <w:rFonts w:eastAsia="Times New Roman" w:cs="Arial"/>
                <w:bCs/>
                <w:spacing w:val="-6"/>
                <w:lang w:val="en-GB" w:eastAsia="lv-LV"/>
              </w:rPr>
              <w:t>Maßabweichung</w:t>
            </w:r>
            <w:r w:rsidRPr="00A72A8C">
              <w:rPr>
                <w:rFonts w:eastAsia="Times New Roman" w:cs="Arial"/>
                <w:bCs/>
                <w:spacing w:val="-6"/>
                <w:lang w:val="en-GB" w:eastAsia="lv-LV"/>
              </w:rPr>
              <w:t>, mm</w:t>
            </w:r>
          </w:p>
        </w:tc>
      </w:tr>
      <w:tr w:rsidR="008757ED" w:rsidRPr="00A72A8C" w14:paraId="47F42E8E" w14:textId="77777777" w:rsidTr="00B0270F">
        <w:tc>
          <w:tcPr>
            <w:tcW w:w="4374" w:type="dxa"/>
            <w:vAlign w:val="center"/>
          </w:tcPr>
          <w:p w14:paraId="10ABE0EE" w14:textId="657718DF" w:rsidR="008757ED" w:rsidRPr="00A72A8C" w:rsidRDefault="00B0270F" w:rsidP="001711A0">
            <w:pPr>
              <w:rPr>
                <w:rFonts w:eastAsia="Times New Roman" w:cs="Arial"/>
                <w:b/>
                <w:bCs/>
                <w:spacing w:val="-6"/>
                <w:lang w:val="en-GB" w:eastAsia="lv-LV"/>
              </w:rPr>
            </w:pPr>
            <w:r>
              <w:rPr>
                <w:rFonts w:eastAsia="Times New Roman" w:cs="Arial"/>
                <w:spacing w:val="-6"/>
                <w:lang w:val="en-GB" w:eastAsia="lv-LV"/>
              </w:rPr>
              <w:t>Stärke</w:t>
            </w:r>
            <w:r w:rsidR="008757ED" w:rsidRPr="00A72A8C">
              <w:rPr>
                <w:rFonts w:eastAsia="Times New Roman" w:cs="Arial"/>
                <w:spacing w:val="-6"/>
                <w:lang w:val="en-GB" w:eastAsia="lv-LV"/>
              </w:rPr>
              <w:t xml:space="preserve"> ≤ 20 mm</w:t>
            </w:r>
          </w:p>
        </w:tc>
        <w:tc>
          <w:tcPr>
            <w:tcW w:w="4382" w:type="dxa"/>
            <w:vAlign w:val="center"/>
          </w:tcPr>
          <w:p w14:paraId="2CE0D265" w14:textId="77172A2F" w:rsidR="008757ED" w:rsidRPr="00A72A8C" w:rsidRDefault="008757ED" w:rsidP="001711A0">
            <w:pPr>
              <w:jc w:val="center"/>
              <w:rPr>
                <w:rFonts w:eastAsia="Times New Roman" w:cs="Arial"/>
                <w:b/>
                <w:bCs/>
                <w:spacing w:val="-6"/>
                <w:lang w:val="en-GB" w:eastAsia="lv-LV"/>
              </w:rPr>
            </w:pPr>
            <w:r w:rsidRPr="00A72A8C">
              <w:rPr>
                <w:rFonts w:eastAsia="Times New Roman" w:cs="Arial"/>
                <w:spacing w:val="-6"/>
                <w:lang w:val="en-GB" w:eastAsia="lv-LV"/>
              </w:rPr>
              <w:t>±0,5</w:t>
            </w:r>
          </w:p>
        </w:tc>
      </w:tr>
      <w:tr w:rsidR="008757ED" w:rsidRPr="00A72A8C" w14:paraId="77C09B71" w14:textId="77777777" w:rsidTr="00B0270F">
        <w:tc>
          <w:tcPr>
            <w:tcW w:w="4374" w:type="dxa"/>
            <w:vAlign w:val="center"/>
          </w:tcPr>
          <w:p w14:paraId="7DAACA75" w14:textId="5390CF3A" w:rsidR="008757ED" w:rsidRPr="00A72A8C" w:rsidRDefault="00B0270F" w:rsidP="001711A0">
            <w:pPr>
              <w:rPr>
                <w:rFonts w:eastAsia="Times New Roman" w:cs="Arial"/>
                <w:b/>
                <w:bCs/>
                <w:spacing w:val="-6"/>
                <w:lang w:val="en-GB" w:eastAsia="lv-LV"/>
              </w:rPr>
            </w:pPr>
            <w:r>
              <w:rPr>
                <w:rFonts w:eastAsia="Times New Roman" w:cs="Arial"/>
                <w:spacing w:val="-6"/>
                <w:lang w:val="en-GB" w:eastAsia="lv-LV"/>
              </w:rPr>
              <w:t>Stärke</w:t>
            </w:r>
            <w:r w:rsidRPr="00A72A8C">
              <w:rPr>
                <w:rFonts w:eastAsia="Times New Roman" w:cs="Arial"/>
                <w:spacing w:val="-6"/>
                <w:lang w:val="en-GB" w:eastAsia="lv-LV"/>
              </w:rPr>
              <w:t xml:space="preserve"> </w:t>
            </w:r>
            <w:r w:rsidR="008757ED" w:rsidRPr="00A72A8C">
              <w:rPr>
                <w:rFonts w:eastAsia="Times New Roman" w:cs="Arial"/>
                <w:spacing w:val="-6"/>
                <w:lang w:val="en-GB" w:eastAsia="lv-LV"/>
              </w:rPr>
              <w:t>≥ 20 mm</w:t>
            </w:r>
            <w:r w:rsidR="008757ED" w:rsidRPr="00A72A8C">
              <w:rPr>
                <w:rFonts w:eastAsia="Times New Roman" w:cs="Arial"/>
                <w:spacing w:val="-6"/>
                <w:vertAlign w:val="superscript"/>
                <w:lang w:val="en-GB" w:eastAsia="lv-LV"/>
              </w:rPr>
              <w:t>1</w:t>
            </w:r>
            <w:r w:rsidR="005B7E2D" w:rsidRPr="00A72A8C">
              <w:rPr>
                <w:rFonts w:eastAsia="Times New Roman" w:cs="Arial"/>
                <w:spacing w:val="-6"/>
                <w:vertAlign w:val="superscript"/>
                <w:lang w:val="en-GB" w:eastAsia="lv-LV"/>
              </w:rPr>
              <w:t>*</w:t>
            </w:r>
          </w:p>
        </w:tc>
        <w:tc>
          <w:tcPr>
            <w:tcW w:w="4382" w:type="dxa"/>
            <w:vAlign w:val="center"/>
          </w:tcPr>
          <w:p w14:paraId="1C25F8A5" w14:textId="587359BC" w:rsidR="008757ED" w:rsidRPr="00A72A8C" w:rsidRDefault="008757ED" w:rsidP="001711A0">
            <w:pPr>
              <w:jc w:val="center"/>
              <w:rPr>
                <w:rFonts w:eastAsia="Times New Roman" w:cs="Arial"/>
                <w:b/>
                <w:bCs/>
                <w:spacing w:val="-6"/>
                <w:lang w:val="en-GB" w:eastAsia="lv-LV"/>
              </w:rPr>
            </w:pPr>
            <w:r w:rsidRPr="00A72A8C">
              <w:rPr>
                <w:rFonts w:eastAsia="Times New Roman" w:cs="Arial"/>
                <w:spacing w:val="-6"/>
                <w:lang w:val="en-GB" w:eastAsia="lv-LV"/>
              </w:rPr>
              <w:t>±1,0</w:t>
            </w:r>
          </w:p>
        </w:tc>
      </w:tr>
      <w:tr w:rsidR="008757ED" w:rsidRPr="00A72A8C" w14:paraId="5A008A4D" w14:textId="77777777" w:rsidTr="00B0270F">
        <w:tc>
          <w:tcPr>
            <w:tcW w:w="4374" w:type="dxa"/>
            <w:vAlign w:val="center"/>
          </w:tcPr>
          <w:p w14:paraId="33184586" w14:textId="2E0AB37C" w:rsidR="008757ED" w:rsidRPr="00A72A8C" w:rsidRDefault="00B0270F" w:rsidP="001711A0">
            <w:pPr>
              <w:rPr>
                <w:rFonts w:eastAsia="Times New Roman" w:cs="Arial"/>
                <w:b/>
                <w:bCs/>
                <w:spacing w:val="-6"/>
                <w:lang w:val="en-GB" w:eastAsia="lv-LV"/>
              </w:rPr>
            </w:pPr>
            <w:r>
              <w:rPr>
                <w:rFonts w:eastAsia="Times New Roman" w:cs="Arial"/>
                <w:spacing w:val="-6"/>
                <w:lang w:val="en-GB" w:eastAsia="lv-LV"/>
              </w:rPr>
              <w:t>Breite</w:t>
            </w:r>
            <w:r w:rsidR="008757ED" w:rsidRPr="00A72A8C">
              <w:rPr>
                <w:rFonts w:eastAsia="Times New Roman" w:cs="Arial"/>
                <w:spacing w:val="-6"/>
                <w:lang w:val="en-GB" w:eastAsia="lv-LV"/>
              </w:rPr>
              <w:t xml:space="preserve"> ≤ 100 mm</w:t>
            </w:r>
          </w:p>
        </w:tc>
        <w:tc>
          <w:tcPr>
            <w:tcW w:w="4382" w:type="dxa"/>
            <w:vAlign w:val="center"/>
          </w:tcPr>
          <w:p w14:paraId="452FE8BE" w14:textId="126AFC28" w:rsidR="008757ED" w:rsidRPr="00A72A8C" w:rsidRDefault="008757ED" w:rsidP="001711A0">
            <w:pPr>
              <w:jc w:val="center"/>
              <w:rPr>
                <w:rFonts w:eastAsia="Times New Roman" w:cs="Arial"/>
                <w:b/>
                <w:bCs/>
                <w:spacing w:val="-6"/>
                <w:lang w:val="en-GB" w:eastAsia="lv-LV"/>
              </w:rPr>
            </w:pPr>
            <w:r w:rsidRPr="00A72A8C">
              <w:rPr>
                <w:rFonts w:eastAsia="Times New Roman" w:cs="Arial"/>
                <w:spacing w:val="-6"/>
                <w:lang w:val="en-GB" w:eastAsia="lv-LV"/>
              </w:rPr>
              <w:t>±1,0</w:t>
            </w:r>
          </w:p>
        </w:tc>
      </w:tr>
      <w:tr w:rsidR="008757ED" w:rsidRPr="00A72A8C" w14:paraId="3872AD1B" w14:textId="77777777" w:rsidTr="00B0270F">
        <w:tc>
          <w:tcPr>
            <w:tcW w:w="4374" w:type="dxa"/>
            <w:vAlign w:val="center"/>
          </w:tcPr>
          <w:p w14:paraId="61C69E89" w14:textId="5049BB2C" w:rsidR="008757ED" w:rsidRPr="00A72A8C" w:rsidRDefault="00B0270F" w:rsidP="001711A0">
            <w:pPr>
              <w:rPr>
                <w:rFonts w:eastAsia="Times New Roman" w:cs="Arial"/>
                <w:b/>
                <w:bCs/>
                <w:spacing w:val="-6"/>
                <w:lang w:val="en-GB" w:eastAsia="lv-LV"/>
              </w:rPr>
            </w:pPr>
            <w:r>
              <w:rPr>
                <w:rFonts w:eastAsia="Times New Roman" w:cs="Arial"/>
                <w:spacing w:val="-6"/>
                <w:lang w:val="en-GB" w:eastAsia="lv-LV"/>
              </w:rPr>
              <w:t>Breite</w:t>
            </w:r>
            <w:r w:rsidRPr="00A72A8C">
              <w:rPr>
                <w:rFonts w:eastAsia="Times New Roman" w:cs="Arial"/>
                <w:spacing w:val="-6"/>
                <w:lang w:val="en-GB" w:eastAsia="lv-LV"/>
              </w:rPr>
              <w:t xml:space="preserve"> </w:t>
            </w:r>
            <w:r w:rsidR="008757ED" w:rsidRPr="00A72A8C">
              <w:rPr>
                <w:rFonts w:eastAsia="Times New Roman" w:cs="Arial"/>
                <w:spacing w:val="-6"/>
                <w:lang w:val="en-GB" w:eastAsia="lv-LV"/>
              </w:rPr>
              <w:t>≥ 100 mm</w:t>
            </w:r>
          </w:p>
        </w:tc>
        <w:tc>
          <w:tcPr>
            <w:tcW w:w="4382" w:type="dxa"/>
            <w:vAlign w:val="center"/>
          </w:tcPr>
          <w:p w14:paraId="1BBCE38F" w14:textId="2F0D305B" w:rsidR="008757ED" w:rsidRPr="00A72A8C" w:rsidRDefault="008757ED" w:rsidP="001711A0">
            <w:pPr>
              <w:jc w:val="center"/>
              <w:rPr>
                <w:rFonts w:eastAsia="Times New Roman" w:cs="Arial"/>
                <w:b/>
                <w:bCs/>
                <w:spacing w:val="-6"/>
                <w:lang w:val="en-GB" w:eastAsia="lv-LV"/>
              </w:rPr>
            </w:pPr>
            <w:r w:rsidRPr="00A72A8C">
              <w:rPr>
                <w:rFonts w:eastAsia="Times New Roman" w:cs="Arial"/>
                <w:spacing w:val="-6"/>
                <w:lang w:val="en-GB" w:eastAsia="lv-LV"/>
              </w:rPr>
              <w:t>±1,5</w:t>
            </w:r>
          </w:p>
        </w:tc>
      </w:tr>
      <w:tr w:rsidR="008757ED" w:rsidRPr="00A72A8C" w14:paraId="24884A5A" w14:textId="77777777" w:rsidTr="00B0270F">
        <w:tc>
          <w:tcPr>
            <w:tcW w:w="4374" w:type="dxa"/>
            <w:vAlign w:val="center"/>
          </w:tcPr>
          <w:p w14:paraId="3CCC3CF6" w14:textId="0E24AF75" w:rsidR="008757ED" w:rsidRPr="00B0270F" w:rsidRDefault="00B0270F" w:rsidP="001711A0">
            <w:pPr>
              <w:rPr>
                <w:rFonts w:eastAsia="Times New Roman" w:cs="Arial"/>
                <w:spacing w:val="-6"/>
                <w:lang w:val="de-AT" w:eastAsia="lv-LV"/>
              </w:rPr>
            </w:pPr>
            <w:r w:rsidRPr="001D0152">
              <w:rPr>
                <w:rFonts w:eastAsia="Times New Roman" w:cs="Arial"/>
                <w:spacing w:val="-6"/>
                <w:lang w:val="de-AT" w:eastAsia="lv-LV"/>
              </w:rPr>
              <w:t>Länge bei Sortierung nach Länge</w:t>
            </w:r>
          </w:p>
        </w:tc>
        <w:tc>
          <w:tcPr>
            <w:tcW w:w="4382" w:type="dxa"/>
            <w:vAlign w:val="center"/>
          </w:tcPr>
          <w:p w14:paraId="024B79B2" w14:textId="46188FA7" w:rsidR="008757ED" w:rsidRPr="00A72A8C" w:rsidRDefault="008757ED" w:rsidP="001711A0">
            <w:pPr>
              <w:jc w:val="center"/>
              <w:rPr>
                <w:rFonts w:eastAsia="Times New Roman" w:cs="Arial"/>
                <w:spacing w:val="-6"/>
                <w:lang w:val="en-GB" w:eastAsia="lv-LV"/>
              </w:rPr>
            </w:pPr>
            <w:r w:rsidRPr="00A72A8C">
              <w:rPr>
                <w:rFonts w:eastAsia="Times New Roman" w:cs="Arial"/>
                <w:spacing w:val="-6"/>
                <w:lang w:val="en-GB" w:eastAsia="lv-LV"/>
              </w:rPr>
              <w:t xml:space="preserve">-25 </w:t>
            </w:r>
            <w:r w:rsidR="00B0270F">
              <w:rPr>
                <w:rFonts w:eastAsia="Times New Roman" w:cs="Arial"/>
                <w:spacing w:val="-6"/>
                <w:lang w:val="en-GB" w:eastAsia="lv-LV"/>
              </w:rPr>
              <w:t>bis</w:t>
            </w:r>
            <w:r w:rsidRPr="00A72A8C">
              <w:rPr>
                <w:rFonts w:eastAsia="Times New Roman" w:cs="Arial"/>
                <w:spacing w:val="-6"/>
                <w:lang w:val="en-GB" w:eastAsia="lv-LV"/>
              </w:rPr>
              <w:t xml:space="preserve"> +50</w:t>
            </w:r>
          </w:p>
        </w:tc>
      </w:tr>
      <w:tr w:rsidR="008757ED" w:rsidRPr="00A72A8C" w14:paraId="5B363CB5" w14:textId="77777777" w:rsidTr="00B0270F">
        <w:tc>
          <w:tcPr>
            <w:tcW w:w="4374" w:type="dxa"/>
            <w:vAlign w:val="center"/>
          </w:tcPr>
          <w:p w14:paraId="0B8FC30F" w14:textId="377026CF" w:rsidR="008757ED" w:rsidRPr="00B0270F" w:rsidRDefault="00B0270F" w:rsidP="00B0270F">
            <w:pPr>
              <w:jc w:val="left"/>
              <w:rPr>
                <w:rFonts w:eastAsia="Times New Roman" w:cs="Arial"/>
                <w:spacing w:val="-6"/>
                <w:lang w:val="de-AT" w:eastAsia="lv-LV"/>
              </w:rPr>
            </w:pPr>
            <w:r w:rsidRPr="00B0270F">
              <w:rPr>
                <w:rFonts w:eastAsia="Times New Roman" w:cs="Arial"/>
                <w:spacing w:val="-6"/>
                <w:lang w:val="de-AT" w:eastAsia="lv-LV"/>
              </w:rPr>
              <w:t>Länge beim Zuschneiden auf die angegebene Größe</w:t>
            </w:r>
          </w:p>
        </w:tc>
        <w:tc>
          <w:tcPr>
            <w:tcW w:w="4382" w:type="dxa"/>
            <w:vAlign w:val="center"/>
          </w:tcPr>
          <w:p w14:paraId="253AC8CE" w14:textId="22DD575B" w:rsidR="008757ED" w:rsidRPr="00A72A8C" w:rsidRDefault="008757ED" w:rsidP="001711A0">
            <w:pPr>
              <w:jc w:val="center"/>
              <w:rPr>
                <w:rFonts w:eastAsia="Times New Roman" w:cs="Arial"/>
                <w:spacing w:val="-6"/>
                <w:lang w:val="en-GB" w:eastAsia="lv-LV"/>
              </w:rPr>
            </w:pPr>
            <w:r w:rsidRPr="00A72A8C">
              <w:rPr>
                <w:rFonts w:eastAsia="Times New Roman" w:cs="Arial"/>
                <w:spacing w:val="-6"/>
                <w:lang w:val="en-GB" w:eastAsia="lv-LV"/>
              </w:rPr>
              <w:t>±2,0</w:t>
            </w:r>
          </w:p>
        </w:tc>
      </w:tr>
    </w:tbl>
    <w:p w14:paraId="0A612934" w14:textId="3FAB6EA3" w:rsidR="008757ED" w:rsidRPr="00B0270F" w:rsidRDefault="008757ED" w:rsidP="001711A0">
      <w:pPr>
        <w:rPr>
          <w:rFonts w:eastAsia="Times New Roman" w:cs="Arial"/>
          <w:vanish/>
          <w:spacing w:val="-6"/>
          <w:sz w:val="16"/>
          <w:szCs w:val="16"/>
          <w:lang w:val="de-AT" w:eastAsia="lv-LV"/>
        </w:rPr>
      </w:pPr>
      <w:r w:rsidRPr="00B0270F">
        <w:rPr>
          <w:rFonts w:eastAsia="Times New Roman" w:cs="Arial"/>
          <w:spacing w:val="-6"/>
          <w:sz w:val="16"/>
          <w:szCs w:val="16"/>
          <w:vertAlign w:val="superscript"/>
          <w:lang w:val="de-AT" w:eastAsia="lv-LV"/>
        </w:rPr>
        <w:t>1</w:t>
      </w:r>
      <w:r w:rsidR="005B7E2D" w:rsidRPr="00B0270F">
        <w:rPr>
          <w:rFonts w:eastAsia="Times New Roman" w:cs="Arial"/>
          <w:spacing w:val="-6"/>
          <w:sz w:val="16"/>
          <w:szCs w:val="16"/>
          <w:vertAlign w:val="superscript"/>
          <w:lang w:val="de-AT" w:eastAsia="lv-LV"/>
        </w:rPr>
        <w:t>*</w:t>
      </w:r>
      <w:r w:rsidRPr="00B0270F">
        <w:rPr>
          <w:rFonts w:eastAsia="Times New Roman" w:cs="Arial"/>
          <w:spacing w:val="-6"/>
          <w:sz w:val="16"/>
          <w:szCs w:val="16"/>
          <w:lang w:val="de-AT" w:eastAsia="lv-LV"/>
        </w:rPr>
        <w:t xml:space="preserve"> </w:t>
      </w:r>
      <w:r w:rsidR="00B0270F" w:rsidRPr="00B0270F">
        <w:rPr>
          <w:rFonts w:eastAsia="Times New Roman" w:cs="Arial"/>
          <w:spacing w:val="-6"/>
          <w:sz w:val="16"/>
          <w:szCs w:val="16"/>
          <w:lang w:val="de-AT" w:eastAsia="lv-LV"/>
        </w:rPr>
        <w:t xml:space="preserve">Die maximal zulässige Maßabweichung für die </w:t>
      </w:r>
      <w:r w:rsidR="00B0270F">
        <w:rPr>
          <w:rFonts w:eastAsia="Times New Roman" w:cs="Arial"/>
          <w:spacing w:val="-6"/>
          <w:sz w:val="16"/>
          <w:szCs w:val="16"/>
          <w:lang w:val="de-AT" w:eastAsia="lv-LV"/>
        </w:rPr>
        <w:t>Stärke</w:t>
      </w:r>
      <w:r w:rsidR="00B0270F" w:rsidRPr="00B0270F">
        <w:rPr>
          <w:rFonts w:eastAsia="Times New Roman" w:cs="Arial"/>
          <w:spacing w:val="-6"/>
          <w:sz w:val="16"/>
          <w:szCs w:val="16"/>
          <w:lang w:val="de-AT" w:eastAsia="lv-LV"/>
        </w:rPr>
        <w:t xml:space="preserve"> von Dielen</w:t>
      </w:r>
      <w:r w:rsidR="00B0270F">
        <w:rPr>
          <w:rFonts w:eastAsia="Times New Roman" w:cs="Arial"/>
          <w:spacing w:val="-6"/>
          <w:sz w:val="16"/>
          <w:szCs w:val="16"/>
          <w:lang w:val="de-AT" w:eastAsia="lv-LV"/>
        </w:rPr>
        <w:t>brettern</w:t>
      </w:r>
      <w:r w:rsidR="00B0270F" w:rsidRPr="00B0270F">
        <w:rPr>
          <w:rFonts w:eastAsia="Times New Roman" w:cs="Arial"/>
          <w:spacing w:val="-6"/>
          <w:sz w:val="16"/>
          <w:szCs w:val="16"/>
          <w:lang w:val="de-AT" w:eastAsia="lv-LV"/>
        </w:rPr>
        <w:t xml:space="preserve"> beträgt immer ± 0,5 mm</w:t>
      </w:r>
    </w:p>
    <w:p w14:paraId="1DA264C6" w14:textId="77777777" w:rsidR="00D1368C" w:rsidRPr="00B0270F" w:rsidRDefault="00D1368C" w:rsidP="001711A0">
      <w:pPr>
        <w:rPr>
          <w:rFonts w:eastAsia="Times New Roman" w:cs="Arial"/>
          <w:spacing w:val="-6"/>
          <w:sz w:val="24"/>
          <w:szCs w:val="24"/>
          <w:lang w:val="de-AT" w:eastAsia="lv-LV"/>
        </w:rPr>
      </w:pPr>
    </w:p>
    <w:p w14:paraId="6BEA552F" w14:textId="77777777" w:rsidR="00D1368C" w:rsidRPr="00B0270F" w:rsidRDefault="00D1368C" w:rsidP="001711A0">
      <w:pPr>
        <w:rPr>
          <w:rFonts w:eastAsia="Times New Roman" w:cs="Arial"/>
          <w:spacing w:val="-6"/>
          <w:sz w:val="16"/>
          <w:szCs w:val="16"/>
          <w:lang w:val="de-AT" w:eastAsia="lv-LV"/>
        </w:rPr>
      </w:pPr>
    </w:p>
    <w:p w14:paraId="33BF2CC4" w14:textId="69A46A63" w:rsidR="00D1368C" w:rsidRPr="004A08B5" w:rsidRDefault="004A08B5" w:rsidP="001711A0">
      <w:pPr>
        <w:rPr>
          <w:rFonts w:eastAsia="Times New Roman" w:cs="Arial"/>
          <w:spacing w:val="-6"/>
          <w:sz w:val="24"/>
          <w:szCs w:val="24"/>
          <w:lang w:val="de-AT" w:eastAsia="lv-LV"/>
        </w:rPr>
      </w:pPr>
      <w:r w:rsidRPr="004A08B5">
        <w:rPr>
          <w:rFonts w:eastAsia="Times New Roman" w:cs="Arial"/>
          <w:spacing w:val="-6"/>
          <w:sz w:val="24"/>
          <w:szCs w:val="24"/>
          <w:lang w:val="de-AT" w:eastAsia="lv-LV"/>
        </w:rPr>
        <w:t xml:space="preserve">Die Durchschnittswerte für die tatsächliche </w:t>
      </w:r>
      <w:r>
        <w:rPr>
          <w:rFonts w:eastAsia="Times New Roman" w:cs="Arial"/>
          <w:spacing w:val="-6"/>
          <w:sz w:val="24"/>
          <w:szCs w:val="24"/>
          <w:lang w:val="de-AT" w:eastAsia="lv-LV"/>
        </w:rPr>
        <w:t>Stärke</w:t>
      </w:r>
      <w:r w:rsidRPr="004A08B5">
        <w:rPr>
          <w:rFonts w:eastAsia="Times New Roman" w:cs="Arial"/>
          <w:spacing w:val="-6"/>
          <w:sz w:val="24"/>
          <w:szCs w:val="24"/>
          <w:lang w:val="de-AT" w:eastAsia="lv-LV"/>
        </w:rPr>
        <w:t xml:space="preserve"> und Breite von </w:t>
      </w:r>
      <w:r>
        <w:rPr>
          <w:rFonts w:eastAsia="Times New Roman" w:cs="Arial"/>
          <w:spacing w:val="-6"/>
          <w:sz w:val="24"/>
          <w:szCs w:val="24"/>
          <w:lang w:val="de-AT" w:eastAsia="lv-LV"/>
        </w:rPr>
        <w:t>Holzteilen</w:t>
      </w:r>
      <w:r w:rsidRPr="004A08B5">
        <w:rPr>
          <w:rFonts w:eastAsia="Times New Roman" w:cs="Arial"/>
          <w:spacing w:val="-6"/>
          <w:sz w:val="24"/>
          <w:szCs w:val="24"/>
          <w:lang w:val="de-AT" w:eastAsia="lv-LV"/>
        </w:rPr>
        <w:t xml:space="preserve"> die zu einer Schnittholzcharge gehören, dürfen jedoch nicht unter der Nenngröße liegen.</w:t>
      </w:r>
    </w:p>
    <w:p w14:paraId="2B211C5A" w14:textId="77777777" w:rsidR="002435FC" w:rsidRPr="004A08B5" w:rsidRDefault="002435FC" w:rsidP="001711A0">
      <w:pPr>
        <w:rPr>
          <w:rFonts w:cs="Arial"/>
          <w:spacing w:val="-6"/>
          <w:sz w:val="24"/>
          <w:szCs w:val="24"/>
          <w:lang w:val="de-AT"/>
        </w:rPr>
      </w:pPr>
    </w:p>
    <w:p w14:paraId="0F5830FD" w14:textId="352FEF5C" w:rsidR="002435FC" w:rsidRPr="004A08B5" w:rsidRDefault="004A08B5" w:rsidP="002D3999">
      <w:pPr>
        <w:pStyle w:val="berschrift3"/>
        <w:numPr>
          <w:ilvl w:val="2"/>
          <w:numId w:val="2"/>
        </w:numPr>
        <w:ind w:left="1276" w:hanging="850"/>
        <w:rPr>
          <w:bCs/>
          <w:spacing w:val="-6"/>
          <w:sz w:val="24"/>
          <w:lang w:val="de-AT"/>
        </w:rPr>
      </w:pPr>
      <w:bookmarkStart w:id="9" w:name="_Toc83974190"/>
      <w:r w:rsidRPr="004A08B5">
        <w:rPr>
          <w:bCs/>
          <w:spacing w:val="-6"/>
          <w:sz w:val="24"/>
          <w:lang w:val="de-AT"/>
        </w:rPr>
        <w:t>Verbesserung der Eigenschaften d</w:t>
      </w:r>
      <w:r>
        <w:rPr>
          <w:bCs/>
          <w:spacing w:val="-6"/>
          <w:sz w:val="24"/>
          <w:lang w:val="de-AT"/>
        </w:rPr>
        <w:t>urch die Herstellung von Holzprodukten</w:t>
      </w:r>
      <w:bookmarkEnd w:id="9"/>
    </w:p>
    <w:p w14:paraId="26556AE8" w14:textId="03D7888D" w:rsidR="004A08B5" w:rsidRDefault="004A08B5" w:rsidP="00DA758D">
      <w:pPr>
        <w:ind w:right="-23"/>
        <w:rPr>
          <w:rStyle w:val="jlqj4b"/>
          <w:spacing w:val="-6"/>
          <w:sz w:val="24"/>
          <w:szCs w:val="24"/>
          <w:lang w:val="de-AT"/>
        </w:rPr>
      </w:pPr>
      <w:r w:rsidRPr="004A08B5">
        <w:rPr>
          <w:rStyle w:val="jlqj4b"/>
          <w:spacing w:val="-6"/>
          <w:sz w:val="24"/>
          <w:szCs w:val="24"/>
          <w:lang w:val="de-AT"/>
        </w:rPr>
        <w:t>Zum Beispiel für Brettschichtholz (</w:t>
      </w:r>
      <w:r w:rsidR="00DA758D">
        <w:rPr>
          <w:rStyle w:val="jlqj4b"/>
          <w:spacing w:val="-6"/>
          <w:sz w:val="24"/>
          <w:szCs w:val="24"/>
          <w:lang w:val="de-AT"/>
        </w:rPr>
        <w:t>BSH</w:t>
      </w:r>
      <w:r w:rsidRPr="004A08B5">
        <w:rPr>
          <w:rStyle w:val="jlqj4b"/>
          <w:spacing w:val="-6"/>
          <w:sz w:val="24"/>
          <w:szCs w:val="24"/>
          <w:lang w:val="de-AT"/>
        </w:rPr>
        <w:t>), das mit Keilzinkenverbindung</w:t>
      </w:r>
      <w:r>
        <w:rPr>
          <w:rStyle w:val="jlqj4b"/>
          <w:spacing w:val="-6"/>
          <w:sz w:val="24"/>
          <w:szCs w:val="24"/>
          <w:lang w:val="de-AT"/>
        </w:rPr>
        <w:t xml:space="preserve">en </w:t>
      </w:r>
      <w:r w:rsidRPr="004A08B5">
        <w:rPr>
          <w:rStyle w:val="jlqj4b"/>
          <w:spacing w:val="-6"/>
          <w:sz w:val="24"/>
          <w:szCs w:val="24"/>
          <w:lang w:val="de-AT"/>
        </w:rPr>
        <w:t xml:space="preserve">in der Länge geklebt </w:t>
      </w:r>
      <w:r>
        <w:rPr>
          <w:rStyle w:val="jlqj4b"/>
          <w:spacing w:val="-6"/>
          <w:sz w:val="24"/>
          <w:szCs w:val="24"/>
          <w:lang w:val="de-AT"/>
        </w:rPr>
        <w:t>wird</w:t>
      </w:r>
      <w:r w:rsidR="00DA758D">
        <w:rPr>
          <w:rStyle w:val="jlqj4b"/>
          <w:spacing w:val="-6"/>
          <w:sz w:val="24"/>
          <w:szCs w:val="24"/>
          <w:lang w:val="de-AT"/>
        </w:rPr>
        <w:t>.</w:t>
      </w:r>
      <w:r w:rsidRPr="004A08B5">
        <w:rPr>
          <w:rStyle w:val="jlqj4b"/>
          <w:spacing w:val="-6"/>
          <w:sz w:val="24"/>
          <w:szCs w:val="24"/>
          <w:lang w:val="de-AT"/>
        </w:rPr>
        <w:t xml:space="preserve"> </w:t>
      </w:r>
      <w:r w:rsidR="00DA758D" w:rsidRPr="00DA758D">
        <w:rPr>
          <w:rStyle w:val="jlqj4b"/>
          <w:spacing w:val="-6"/>
          <w:sz w:val="24"/>
          <w:szCs w:val="24"/>
          <w:lang w:val="de-AT"/>
        </w:rPr>
        <w:t>Optimale Verwendung von Holzbalken mit höherer Festigkeit in den äußeren Schichten (GL32 oder GL36) und Holz mit niedrigerer Festigkeit (GL24) für die inneren Schichten (Abb. 1.36.).</w:t>
      </w:r>
    </w:p>
    <w:p w14:paraId="772CC420" w14:textId="28F6FD05" w:rsidR="002435FC" w:rsidRPr="004A08B5" w:rsidRDefault="001F4DE5" w:rsidP="000A74FE">
      <w:pPr>
        <w:ind w:left="-426" w:right="-1157"/>
        <w:jc w:val="center"/>
        <w:rPr>
          <w:rFonts w:cs="Arial"/>
          <w:spacing w:val="-6"/>
          <w:sz w:val="24"/>
          <w:szCs w:val="24"/>
          <w:lang w:val="de-AT"/>
        </w:rPr>
      </w:pPr>
      <w:r w:rsidRPr="001F4DE5">
        <w:rPr>
          <w:rFonts w:cs="Arial"/>
          <w:noProof/>
          <w:spacing w:val="-6"/>
          <w:sz w:val="24"/>
          <w:szCs w:val="24"/>
          <w:lang w:val="lv-LV" w:eastAsia="lv-LV"/>
        </w:rPr>
        <w:drawing>
          <wp:inline distT="0" distB="0" distL="0" distR="0" wp14:anchorId="557726FD" wp14:editId="4E753B57">
            <wp:extent cx="3060322" cy="1476000"/>
            <wp:effectExtent l="0" t="0" r="6985" b="0"/>
            <wp:docPr id="38" name="Picture 38" descr="C:\Users\Uldis\Pictures\sfg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ldis\Pictures\sfgty.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60322" cy="1476000"/>
                    </a:xfrm>
                    <a:prstGeom prst="rect">
                      <a:avLst/>
                    </a:prstGeom>
                    <a:noFill/>
                    <a:ln>
                      <a:noFill/>
                    </a:ln>
                  </pic:spPr>
                </pic:pic>
              </a:graphicData>
            </a:graphic>
          </wp:inline>
        </w:drawing>
      </w:r>
      <w:r w:rsidR="002435FC" w:rsidRPr="00A72A8C">
        <w:rPr>
          <w:rFonts w:cs="Arial"/>
          <w:noProof/>
          <w:spacing w:val="-6"/>
          <w:sz w:val="24"/>
          <w:szCs w:val="24"/>
          <w:lang w:val="lv-LV" w:eastAsia="lv-LV"/>
        </w:rPr>
        <mc:AlternateContent>
          <mc:Choice Requires="wpg">
            <w:drawing>
              <wp:anchor distT="0" distB="0" distL="114300" distR="114300" simplePos="0" relativeHeight="251682838" behindDoc="0" locked="0" layoutInCell="1" allowOverlap="1" wp14:anchorId="73CF455F" wp14:editId="10B10845">
                <wp:simplePos x="0" y="0"/>
                <wp:positionH relativeFrom="column">
                  <wp:posOffset>11450955</wp:posOffset>
                </wp:positionH>
                <wp:positionV relativeFrom="paragraph">
                  <wp:posOffset>-3330575</wp:posOffset>
                </wp:positionV>
                <wp:extent cx="2808287" cy="4781550"/>
                <wp:effectExtent l="0" t="0" r="0" b="0"/>
                <wp:wrapNone/>
                <wp:docPr id="33" name="Group 10"/>
                <wp:cNvGraphicFramePr/>
                <a:graphic xmlns:a="http://schemas.openxmlformats.org/drawingml/2006/main">
                  <a:graphicData uri="http://schemas.microsoft.com/office/word/2010/wordprocessingGroup">
                    <wpg:wgp>
                      <wpg:cNvGrpSpPr/>
                      <wpg:grpSpPr bwMode="auto">
                        <a:xfrm>
                          <a:off x="0" y="0"/>
                          <a:ext cx="2808287" cy="4781550"/>
                          <a:chOff x="6265863" y="1713990"/>
                          <a:chExt cx="2808287" cy="4781550"/>
                        </a:xfrm>
                      </wpg:grpSpPr>
                      <pic:pic xmlns:pic="http://schemas.openxmlformats.org/drawingml/2006/picture">
                        <pic:nvPicPr>
                          <pic:cNvPr id="34" name="Picture 34"/>
                          <pic:cNvPicPr>
                            <a:picLocks noChangeAspect="1" noChangeArrowheads="1"/>
                          </pic:cNvPicPr>
                        </pic:nvPicPr>
                        <pic:blipFill>
                          <a:blip r:embed="rId35" cstate="print">
                            <a:grayscl/>
                            <a:extLst>
                              <a:ext uri="{28A0092B-C50C-407E-A947-70E740481C1C}">
                                <a14:useLocalDpi xmlns:a14="http://schemas.microsoft.com/office/drawing/2010/main" val="0"/>
                              </a:ext>
                            </a:extLst>
                          </a:blip>
                          <a:srcRect l="15984" t="20474" r="64238" b="18156"/>
                          <a:stretch>
                            <a:fillRect/>
                          </a:stretch>
                        </pic:blipFill>
                        <pic:spPr bwMode="auto">
                          <a:xfrm>
                            <a:off x="6265863" y="1713990"/>
                            <a:ext cx="2808287" cy="4781550"/>
                          </a:xfrm>
                          <a:prstGeom prst="rect">
                            <a:avLst/>
                          </a:prstGeom>
                          <a:noFill/>
                          <a:extLst>
                            <a:ext uri="{909E8E84-426E-40DD-AFC4-6F175D3DCCD1}">
                              <a14:hiddenFill xmlns:a14="http://schemas.microsoft.com/office/drawing/2010/main">
                                <a:solidFill>
                                  <a:srgbClr val="FFFFFF"/>
                                </a:solidFill>
                              </a14:hiddenFill>
                            </a:ext>
                          </a:extLst>
                        </pic:spPr>
                      </pic:pic>
                      <wps:wsp>
                        <wps:cNvPr id="36" name="TextBox 9"/>
                        <wps:cNvSpPr txBox="1">
                          <a:spLocks noChangeArrowheads="1"/>
                        </wps:cNvSpPr>
                        <wps:spPr bwMode="auto">
                          <a:xfrm>
                            <a:off x="7057355" y="1742838"/>
                            <a:ext cx="1008112" cy="307777"/>
                          </a:xfrm>
                          <a:prstGeom prst="rect">
                            <a:avLst/>
                          </a:prstGeom>
                          <a:solidFill>
                            <a:schemeClr val="bg1"/>
                          </a:solidFill>
                          <a:ln w="9525">
                            <a:solidFill>
                              <a:schemeClr val="bg1"/>
                            </a:solidFill>
                            <a:miter lim="800000"/>
                            <a:headEnd/>
                            <a:tailEnd/>
                          </a:ln>
                        </wps:spPr>
                        <wps:txbx>
                          <w:txbxContent>
                            <w:p w14:paraId="2324ED12" w14:textId="77777777" w:rsidR="00DB241D" w:rsidRDefault="00DB241D" w:rsidP="002435FC">
                              <w:pPr>
                                <w:pStyle w:val="StandardWeb"/>
                                <w:spacing w:before="0" w:beforeAutospacing="0" w:after="0" w:afterAutospacing="0"/>
                                <w:jc w:val="center"/>
                                <w:textAlignment w:val="baseline"/>
                              </w:pPr>
                              <w:r>
                                <w:rPr>
                                  <w:rFonts w:ascii="Arial" w:hAnsi="Arial" w:cstheme="minorBidi"/>
                                  <w:color w:val="000000" w:themeColor="text1"/>
                                  <w:kern w:val="24"/>
                                  <w:sz w:val="28"/>
                                  <w:szCs w:val="28"/>
                                </w:rPr>
                                <w:t>slodze</w:t>
                              </w:r>
                            </w:p>
                          </w:txbxContent>
                        </wps:txbx>
                        <wps:bodyPr>
                          <a:spAutoFit/>
                        </wps:bodyPr>
                      </wps:wsp>
                    </wpg:wgp>
                  </a:graphicData>
                </a:graphic>
              </wp:anchor>
            </w:drawing>
          </mc:Choice>
          <mc:Fallback>
            <w:pict>
              <v:group w14:anchorId="73CF455F" id="Group 10" o:spid="_x0000_s1028" style="position:absolute;left:0;text-align:left;margin-left:901.65pt;margin-top:-262.25pt;width:221.1pt;height:376.5pt;z-index:251682838" coordorigin="62658,17139" coordsize="28082,47815"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 o:spid="_x0000_s1029" type="#_x0000_t75" style="position:absolute;left:62658;top:17139;width:28083;height:47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">
                  <v:imagedata r:id="rId36" o:title="" croptop="13418f" cropbottom="11899f" cropleft="10475f" cropright="42099f" grayscale="t"/>
                </v:shape>
                <v:shapetype id="_x0000_t202" coordsize="21600,21600" o:spt="202" path="m,l,21600r21600,l21600,xe">
                  <v:stroke joinstyle="miter"/>
                  <v:path gradientshapeok="t" o:connecttype="rect"/>
                </v:shapetype>
                <v:shape id="TextBox 9" o:spid="_x0000_s1030" type="#_x0000_t202" style="position:absolute;left:70573;top:17428;width:10081;height:3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" fillcolor="white [3212]" strokecolor="white [3212]">
                  <v:textbox style="mso-fit-shape-to-text:t">
                    <w:txbxContent>
                      <w:p w14:paraId="2324ED12" w14:textId="77777777" w:rsidR="00DB241D" w:rsidRDefault="00DB241D" w:rsidP="002435FC">
                        <w:pPr>
                          <w:pStyle w:val="StandardWeb"/>
                          <w:spacing w:before="0" w:beforeAutospacing="0" w:after="0" w:afterAutospacing="0"/>
                          <w:jc w:val="center"/>
                          <w:textAlignment w:val="baseline"/>
                        </w:pPr>
                        <w:proofErr w:type="spellStart"/>
                        <w:r>
                          <w:rPr>
                            <w:rFonts w:ascii="Arial" w:hAnsi="Arial" w:cstheme="minorBidi"/>
                            <w:color w:val="000000" w:themeColor="text1"/>
                            <w:kern w:val="24"/>
                            <w:sz w:val="28"/>
                            <w:szCs w:val="28"/>
                          </w:rPr>
                          <w:t>slodze</w:t>
                        </w:r>
                        <w:proofErr w:type="spellEnd"/>
                      </w:p>
                    </w:txbxContent>
                  </v:textbox>
                </v:shape>
              </v:group>
            </w:pict>
          </mc:Fallback>
        </mc:AlternateContent>
      </w:r>
      <w:r w:rsidR="002435FC" w:rsidRPr="00A72A8C">
        <w:rPr>
          <w:rFonts w:cs="Arial"/>
          <w:noProof/>
          <w:spacing w:val="-6"/>
          <w:sz w:val="24"/>
          <w:szCs w:val="24"/>
          <w:lang w:val="lv-LV" w:eastAsia="lv-LV"/>
        </w:rPr>
        <w:drawing>
          <wp:inline distT="0" distB="0" distL="0" distR="0" wp14:anchorId="6C69E565" wp14:editId="074865D1">
            <wp:extent cx="1285141" cy="1440000"/>
            <wp:effectExtent l="0" t="0" r="0" b="8255"/>
            <wp:docPr id="30720" name="Picture 30720" descr="Materials | Free Full-Text | Experimental and Numerical Analysis of Mixed  I-214 Poplar/Pinus Sylvestris Laminated Timber Subjected to Bending  Loadings | HT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aterials | Free Full-Text | Experimental and Numerical Analysis of Mixed  I-214 Poplar/Pinus Sylvestris Laminated Timber Subjected to Bending  Loadings | HTML"/>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41829"/>
                    <a:stretch/>
                  </pic:blipFill>
                  <pic:spPr bwMode="auto">
                    <a:xfrm>
                      <a:off x="0" y="0"/>
                      <a:ext cx="1285141" cy="1440000"/>
                    </a:xfrm>
                    <a:prstGeom prst="rect">
                      <a:avLst/>
                    </a:prstGeom>
                    <a:noFill/>
                    <a:ln>
                      <a:noFill/>
                    </a:ln>
                    <a:extLst>
                      <a:ext uri="{53640926-AAD7-44D8-BBD7-CCE9431645EC}">
                        <a14:shadowObscured xmlns:a14="http://schemas.microsoft.com/office/drawing/2010/main"/>
                      </a:ext>
                    </a:extLst>
                  </pic:spPr>
                </pic:pic>
              </a:graphicData>
            </a:graphic>
          </wp:inline>
        </w:drawing>
      </w:r>
      <w:r w:rsidRPr="004A08B5">
        <w:rPr>
          <w:rFonts w:cs="Arial"/>
          <w:spacing w:val="-6"/>
          <w:sz w:val="24"/>
          <w:szCs w:val="24"/>
          <w:lang w:val="de-AT"/>
        </w:rPr>
        <w:t xml:space="preserve">  </w:t>
      </w:r>
      <w:r w:rsidR="000A74FE" w:rsidRPr="000A74FE">
        <w:rPr>
          <w:rFonts w:cs="Arial"/>
          <w:noProof/>
          <w:spacing w:val="-6"/>
          <w:sz w:val="24"/>
          <w:szCs w:val="24"/>
          <w:lang w:val="lv-LV" w:eastAsia="lv-LV"/>
        </w:rPr>
        <w:drawing>
          <wp:inline distT="0" distB="0" distL="0" distR="0" wp14:anchorId="68F7B803" wp14:editId="24353F23">
            <wp:extent cx="1838714" cy="1620000"/>
            <wp:effectExtent l="0" t="0" r="9525" b="0"/>
            <wp:docPr id="40" name="Picture 40" descr="C:\Users\Uldis\Pictures\s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ldis\Pictures\ssg.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38714" cy="1620000"/>
                    </a:xfrm>
                    <a:prstGeom prst="rect">
                      <a:avLst/>
                    </a:prstGeom>
                    <a:noFill/>
                    <a:ln>
                      <a:noFill/>
                    </a:ln>
                  </pic:spPr>
                </pic:pic>
              </a:graphicData>
            </a:graphic>
          </wp:inline>
        </w:drawing>
      </w:r>
    </w:p>
    <w:p w14:paraId="6EFB6135" w14:textId="0C0661E7" w:rsidR="002435FC" w:rsidRPr="00DA758D" w:rsidRDefault="00DA758D" w:rsidP="001711A0">
      <w:pPr>
        <w:ind w:left="360"/>
        <w:jc w:val="center"/>
        <w:rPr>
          <w:spacing w:val="-6"/>
          <w:sz w:val="24"/>
          <w:szCs w:val="24"/>
          <w:lang w:val="de-AT"/>
        </w:rPr>
      </w:pPr>
      <w:r w:rsidRPr="00DA758D">
        <w:rPr>
          <w:rStyle w:val="tlid-translation"/>
          <w:rFonts w:cs="Arial"/>
          <w:b/>
          <w:spacing w:val="-6"/>
          <w:sz w:val="24"/>
          <w:szCs w:val="24"/>
          <w:lang w:val="de-AT"/>
        </w:rPr>
        <w:t>Abb</w:t>
      </w:r>
      <w:r w:rsidR="00E403BB" w:rsidRPr="00DA758D">
        <w:rPr>
          <w:rStyle w:val="tlid-translation"/>
          <w:rFonts w:cs="Arial"/>
          <w:b/>
          <w:spacing w:val="-6"/>
          <w:sz w:val="24"/>
          <w:szCs w:val="24"/>
          <w:lang w:val="de-AT"/>
        </w:rPr>
        <w:t>. 1.36</w:t>
      </w:r>
      <w:r w:rsidR="00F87CD3" w:rsidRPr="00DA758D">
        <w:rPr>
          <w:rStyle w:val="tlid-translation"/>
          <w:rFonts w:cs="Arial"/>
          <w:b/>
          <w:spacing w:val="-6"/>
          <w:sz w:val="24"/>
          <w:szCs w:val="24"/>
          <w:lang w:val="de-AT"/>
        </w:rPr>
        <w:t xml:space="preserve">. </w:t>
      </w:r>
      <w:r w:rsidRPr="00DA758D">
        <w:rPr>
          <w:rStyle w:val="tlid-translation"/>
          <w:rFonts w:cs="Arial"/>
          <w:b/>
          <w:spacing w:val="-6"/>
          <w:sz w:val="24"/>
          <w:szCs w:val="24"/>
          <w:lang w:val="de-AT"/>
        </w:rPr>
        <w:t xml:space="preserve">Verbesserung der </w:t>
      </w:r>
      <w:r>
        <w:rPr>
          <w:rStyle w:val="tlid-translation"/>
          <w:rFonts w:cs="Arial"/>
          <w:b/>
          <w:spacing w:val="-6"/>
          <w:sz w:val="24"/>
          <w:szCs w:val="24"/>
          <w:lang w:val="de-AT"/>
        </w:rPr>
        <w:t>BSH</w:t>
      </w:r>
      <w:r w:rsidRPr="00DA758D">
        <w:rPr>
          <w:rStyle w:val="tlid-translation"/>
          <w:rFonts w:cs="Arial"/>
          <w:b/>
          <w:spacing w:val="-6"/>
          <w:sz w:val="24"/>
          <w:szCs w:val="24"/>
          <w:lang w:val="de-AT"/>
        </w:rPr>
        <w:t>-Festigkeit durch Sortieren</w:t>
      </w:r>
      <w:r w:rsidR="00C83CCA" w:rsidRPr="00000973">
        <w:rPr>
          <w:rStyle w:val="Funotenzeichen"/>
          <w:rFonts w:eastAsiaTheme="minorEastAsia" w:cs="Arial"/>
          <w:spacing w:val="-6"/>
          <w:sz w:val="24"/>
          <w:szCs w:val="24"/>
          <w:lang w:val="en-GB" w:eastAsia="lv-LV"/>
        </w:rPr>
        <w:footnoteReference w:id="21"/>
      </w:r>
      <w:r w:rsidR="00C83CCA" w:rsidRPr="00DA758D">
        <w:rPr>
          <w:rStyle w:val="tlid-translation"/>
          <w:rFonts w:cs="Arial"/>
          <w:spacing w:val="-6"/>
          <w:sz w:val="24"/>
          <w:szCs w:val="24"/>
          <w:vertAlign w:val="superscript"/>
          <w:lang w:val="de-AT"/>
        </w:rPr>
        <w:t>,</w:t>
      </w:r>
      <w:r w:rsidR="00C83CCA" w:rsidRPr="00000973">
        <w:rPr>
          <w:rStyle w:val="Funotenzeichen"/>
          <w:rFonts w:cs="Arial"/>
          <w:spacing w:val="-6"/>
          <w:sz w:val="24"/>
          <w:szCs w:val="24"/>
          <w:lang w:val="en-GB"/>
        </w:rPr>
        <w:footnoteReference w:id="22"/>
      </w:r>
      <w:r w:rsidR="001B3731" w:rsidRPr="00DA758D">
        <w:rPr>
          <w:rStyle w:val="tlid-translation"/>
          <w:rFonts w:cs="Arial"/>
          <w:spacing w:val="-6"/>
          <w:sz w:val="24"/>
          <w:szCs w:val="24"/>
          <w:vertAlign w:val="superscript"/>
          <w:lang w:val="de-AT"/>
        </w:rPr>
        <w:t xml:space="preserve">, </w:t>
      </w:r>
      <w:r w:rsidR="001B3731" w:rsidRPr="00000973">
        <w:rPr>
          <w:rStyle w:val="Funotenzeichen"/>
          <w:rFonts w:cs="Arial"/>
          <w:spacing w:val="-6"/>
          <w:sz w:val="24"/>
          <w:szCs w:val="24"/>
          <w:lang w:val="en-GB"/>
        </w:rPr>
        <w:footnoteReference w:id="23"/>
      </w:r>
    </w:p>
    <w:p w14:paraId="3CCD1A4D" w14:textId="77777777" w:rsidR="002435FC" w:rsidRPr="00DA758D" w:rsidRDefault="002435FC" w:rsidP="001711A0">
      <w:pPr>
        <w:rPr>
          <w:rFonts w:cs="Arial"/>
          <w:b/>
          <w:spacing w:val="-6"/>
          <w:sz w:val="16"/>
          <w:szCs w:val="16"/>
          <w:lang w:val="de-AT"/>
        </w:rPr>
      </w:pPr>
    </w:p>
    <w:p w14:paraId="4D65E404" w14:textId="3FF044A0" w:rsidR="002435FC" w:rsidRPr="00DA758D" w:rsidRDefault="00DA758D" w:rsidP="001711A0">
      <w:pPr>
        <w:rPr>
          <w:rStyle w:val="jlqj4b"/>
          <w:spacing w:val="-6"/>
          <w:sz w:val="24"/>
          <w:szCs w:val="24"/>
          <w:lang w:val="de-AT"/>
        </w:rPr>
      </w:pPr>
      <w:r w:rsidRPr="00DA758D">
        <w:rPr>
          <w:rStyle w:val="jlqj4b"/>
          <w:spacing w:val="-6"/>
          <w:sz w:val="24"/>
          <w:szCs w:val="24"/>
          <w:lang w:val="de-AT"/>
        </w:rPr>
        <w:t xml:space="preserve">In diesem Fall ist das </w:t>
      </w:r>
      <w:r>
        <w:rPr>
          <w:rStyle w:val="jlqj4b"/>
          <w:spacing w:val="-6"/>
          <w:sz w:val="24"/>
          <w:szCs w:val="24"/>
          <w:lang w:val="de-AT"/>
        </w:rPr>
        <w:t>BSH</w:t>
      </w:r>
      <w:r w:rsidRPr="00DA758D">
        <w:rPr>
          <w:rStyle w:val="jlqj4b"/>
          <w:spacing w:val="-6"/>
          <w:sz w:val="24"/>
          <w:szCs w:val="24"/>
          <w:lang w:val="de-AT"/>
        </w:rPr>
        <w:t xml:space="preserve">, wenn es aus Materialien gleicher Festigkeit geklebt wird, homogen (h) und als GL24h gekennzeichnet. Wenn es aus Materialien unterschiedlicher Stärke besteht, wird es kombiniert (c) und als GL28c gekennzeichnet. Die </w:t>
      </w:r>
      <w:r>
        <w:rPr>
          <w:rStyle w:val="jlqj4b"/>
          <w:spacing w:val="-6"/>
          <w:sz w:val="24"/>
          <w:szCs w:val="24"/>
          <w:lang w:val="de-AT"/>
        </w:rPr>
        <w:t>BSH</w:t>
      </w:r>
      <w:r w:rsidRPr="00DA758D">
        <w:rPr>
          <w:rStyle w:val="jlqj4b"/>
          <w:spacing w:val="-6"/>
          <w:sz w:val="24"/>
          <w:szCs w:val="24"/>
          <w:lang w:val="de-AT"/>
        </w:rPr>
        <w:t>-Festigkeitseigenschaften können auch durch Kombination</w:t>
      </w:r>
      <w:r>
        <w:rPr>
          <w:rStyle w:val="jlqj4b"/>
          <w:spacing w:val="-6"/>
          <w:sz w:val="24"/>
          <w:szCs w:val="24"/>
          <w:lang w:val="de-AT"/>
        </w:rPr>
        <w:t>en</w:t>
      </w:r>
      <w:r w:rsidRPr="00DA758D">
        <w:rPr>
          <w:rStyle w:val="jlqj4b"/>
          <w:spacing w:val="-6"/>
          <w:sz w:val="24"/>
          <w:szCs w:val="24"/>
          <w:lang w:val="de-AT"/>
        </w:rPr>
        <w:t xml:space="preserve"> mit Stahlverstärkungen aus anderen Materialien erhöht werden (Abb. 1.36.).</w:t>
      </w:r>
    </w:p>
    <w:p w14:paraId="78A89F66" w14:textId="77777777" w:rsidR="00DA758D" w:rsidRPr="00DA758D" w:rsidRDefault="00DA758D" w:rsidP="001711A0">
      <w:pPr>
        <w:rPr>
          <w:rFonts w:eastAsia="Times New Roman" w:cs="Arial"/>
          <w:b/>
          <w:spacing w:val="-6"/>
          <w:sz w:val="24"/>
          <w:szCs w:val="24"/>
          <w:lang w:val="de-AT" w:eastAsia="lv-LV"/>
        </w:rPr>
      </w:pPr>
    </w:p>
    <w:p w14:paraId="0BA6CDF0" w14:textId="61E52C51" w:rsidR="008E4AAF" w:rsidRPr="00A72A8C" w:rsidRDefault="008B627F" w:rsidP="003E0F28">
      <w:pPr>
        <w:pStyle w:val="berschrift2"/>
        <w:numPr>
          <w:ilvl w:val="1"/>
          <w:numId w:val="2"/>
        </w:numPr>
        <w:tabs>
          <w:tab w:val="left" w:pos="993"/>
        </w:tabs>
        <w:ind w:left="709" w:hanging="283"/>
        <w:rPr>
          <w:spacing w:val="-6"/>
        </w:rPr>
      </w:pPr>
      <w:bookmarkStart w:id="10" w:name="_Toc83974191"/>
      <w:r>
        <w:rPr>
          <w:spacing w:val="-6"/>
        </w:rPr>
        <w:lastRenderedPageBreak/>
        <w:t>CHEMISCHE</w:t>
      </w:r>
      <w:r w:rsidR="00DA758D">
        <w:rPr>
          <w:spacing w:val="-6"/>
        </w:rPr>
        <w:t xml:space="preserve"> </w:t>
      </w:r>
      <w:r>
        <w:rPr>
          <w:spacing w:val="-6"/>
        </w:rPr>
        <w:t>VERBESSERUNG</w:t>
      </w:r>
      <w:r w:rsidR="00DA758D">
        <w:rPr>
          <w:spacing w:val="-6"/>
        </w:rPr>
        <w:t xml:space="preserve"> </w:t>
      </w:r>
      <w:r>
        <w:rPr>
          <w:spacing w:val="-6"/>
        </w:rPr>
        <w:t>DER</w:t>
      </w:r>
      <w:r w:rsidR="00DA758D">
        <w:rPr>
          <w:spacing w:val="-6"/>
        </w:rPr>
        <w:t xml:space="preserve"> </w:t>
      </w:r>
      <w:r>
        <w:rPr>
          <w:spacing w:val="-6"/>
        </w:rPr>
        <w:t>HOLZEIGENSCHAFTEN</w:t>
      </w:r>
      <w:bookmarkEnd w:id="10"/>
    </w:p>
    <w:p w14:paraId="52236A76" w14:textId="1333B25A" w:rsidR="002628BF" w:rsidRDefault="002628BF" w:rsidP="002628BF">
      <w:pPr>
        <w:rPr>
          <w:rFonts w:eastAsia="Times New Roman" w:cs="Arial"/>
          <w:spacing w:val="-6"/>
          <w:kern w:val="0"/>
          <w:sz w:val="24"/>
          <w:szCs w:val="24"/>
          <w:lang w:val="de-AT" w:eastAsia="lv-LV"/>
        </w:rPr>
      </w:pPr>
      <w:r w:rsidRPr="002628BF">
        <w:rPr>
          <w:rFonts w:eastAsia="Times New Roman" w:cs="Arial"/>
          <w:spacing w:val="-6"/>
          <w:kern w:val="0"/>
          <w:sz w:val="24"/>
          <w:szCs w:val="24"/>
          <w:lang w:val="de-AT" w:eastAsia="lv-LV"/>
        </w:rPr>
        <w:t>In der Norm EN 350 werden Leitlinien zu Methoden zur Bestimmung der Klassifizierung der Haltbarkeit von Holzwerkstoffen (wärmebehandelt, mit Konservierungsmitteln behandelt sowie modifizierte</w:t>
      </w:r>
      <w:r>
        <w:rPr>
          <w:rFonts w:eastAsia="Times New Roman" w:cs="Arial"/>
          <w:spacing w:val="-6"/>
          <w:kern w:val="0"/>
          <w:sz w:val="24"/>
          <w:szCs w:val="24"/>
          <w:lang w:val="de-AT" w:eastAsia="lv-LV"/>
        </w:rPr>
        <w:t>s</w:t>
      </w:r>
      <w:r w:rsidRPr="002628BF">
        <w:rPr>
          <w:rFonts w:eastAsia="Times New Roman" w:cs="Arial"/>
          <w:spacing w:val="-6"/>
          <w:kern w:val="0"/>
          <w:sz w:val="24"/>
          <w:szCs w:val="24"/>
          <w:lang w:val="de-AT" w:eastAsia="lv-LV"/>
        </w:rPr>
        <w:t xml:space="preserve"> Holz) gegen </w:t>
      </w:r>
      <w:r>
        <w:rPr>
          <w:rFonts w:eastAsia="Times New Roman" w:cs="Arial"/>
          <w:spacing w:val="-6"/>
          <w:kern w:val="0"/>
          <w:sz w:val="24"/>
          <w:szCs w:val="24"/>
          <w:lang w:val="de-AT" w:eastAsia="lv-LV"/>
        </w:rPr>
        <w:t>natürliche</w:t>
      </w:r>
      <w:r w:rsidRPr="002628BF">
        <w:rPr>
          <w:rFonts w:eastAsia="Times New Roman" w:cs="Arial"/>
          <w:spacing w:val="-6"/>
          <w:kern w:val="0"/>
          <w:sz w:val="24"/>
          <w:szCs w:val="24"/>
          <w:lang w:val="de-AT" w:eastAsia="lv-LV"/>
        </w:rPr>
        <w:t xml:space="preserve"> </w:t>
      </w:r>
      <w:r>
        <w:rPr>
          <w:rFonts w:eastAsia="Times New Roman" w:cs="Arial"/>
          <w:spacing w:val="-6"/>
          <w:kern w:val="0"/>
          <w:sz w:val="24"/>
          <w:szCs w:val="24"/>
          <w:lang w:val="de-AT" w:eastAsia="lv-LV"/>
        </w:rPr>
        <w:t>holzzerstörende</w:t>
      </w:r>
      <w:r w:rsidRPr="002628BF">
        <w:rPr>
          <w:rFonts w:eastAsia="Times New Roman" w:cs="Arial"/>
          <w:spacing w:val="-6"/>
          <w:kern w:val="0"/>
          <w:sz w:val="24"/>
          <w:szCs w:val="24"/>
          <w:lang w:val="de-AT" w:eastAsia="lv-LV"/>
        </w:rPr>
        <w:t xml:space="preserve"> Organismen</w:t>
      </w:r>
      <w:r>
        <w:rPr>
          <w:rFonts w:eastAsia="Times New Roman" w:cs="Arial"/>
          <w:spacing w:val="-6"/>
          <w:kern w:val="0"/>
          <w:sz w:val="24"/>
          <w:szCs w:val="24"/>
          <w:lang w:val="de-AT" w:eastAsia="lv-LV"/>
        </w:rPr>
        <w:t xml:space="preserve"> an</w:t>
      </w:r>
      <w:r w:rsidRPr="002628BF">
        <w:rPr>
          <w:rFonts w:eastAsia="Times New Roman" w:cs="Arial"/>
          <w:spacing w:val="-6"/>
          <w:kern w:val="0"/>
          <w:sz w:val="24"/>
          <w:szCs w:val="24"/>
          <w:lang w:val="de-AT" w:eastAsia="lv-LV"/>
        </w:rPr>
        <w:t>gegeben. Die als Standard geltenden</w:t>
      </w:r>
      <w:r>
        <w:rPr>
          <w:rFonts w:eastAsia="Times New Roman" w:cs="Arial"/>
          <w:spacing w:val="-6"/>
          <w:kern w:val="0"/>
          <w:sz w:val="24"/>
          <w:szCs w:val="24"/>
          <w:lang w:val="de-AT" w:eastAsia="lv-LV"/>
        </w:rPr>
        <w:t xml:space="preserve"> holzzerstörende</w:t>
      </w:r>
      <w:r w:rsidRPr="002628BF">
        <w:rPr>
          <w:rFonts w:eastAsia="Times New Roman" w:cs="Arial"/>
          <w:spacing w:val="-6"/>
          <w:kern w:val="0"/>
          <w:sz w:val="24"/>
          <w:szCs w:val="24"/>
          <w:lang w:val="de-AT" w:eastAsia="lv-LV"/>
        </w:rPr>
        <w:t xml:space="preserve"> Organismen (Tabelle 1.13) sind:</w:t>
      </w:r>
    </w:p>
    <w:p w14:paraId="31B07FD6" w14:textId="77777777" w:rsidR="002628BF" w:rsidRPr="002628BF" w:rsidRDefault="002628BF" w:rsidP="000B4A3D">
      <w:pPr>
        <w:pStyle w:val="Listenabsatz"/>
        <w:numPr>
          <w:ilvl w:val="0"/>
          <w:numId w:val="27"/>
        </w:numPr>
        <w:jc w:val="left"/>
        <w:rPr>
          <w:rFonts w:eastAsia="Times New Roman" w:cs="Arial"/>
          <w:spacing w:val="-6"/>
          <w:sz w:val="24"/>
          <w:szCs w:val="24"/>
          <w:lang w:eastAsia="lv-LV"/>
        </w:rPr>
      </w:pPr>
      <w:r w:rsidRPr="002628BF">
        <w:rPr>
          <w:rFonts w:eastAsia="Times New Roman" w:cs="Arial"/>
          <w:spacing w:val="-6"/>
          <w:sz w:val="24"/>
          <w:szCs w:val="24"/>
          <w:lang w:eastAsia="lv-LV"/>
        </w:rPr>
        <w:t>holzzerstörende Pilze</w:t>
      </w:r>
    </w:p>
    <w:p w14:paraId="5B24F88D" w14:textId="77777777" w:rsidR="002628BF" w:rsidRPr="002628BF" w:rsidRDefault="002628BF" w:rsidP="000B4A3D">
      <w:pPr>
        <w:pStyle w:val="Listenabsatz"/>
        <w:numPr>
          <w:ilvl w:val="0"/>
          <w:numId w:val="27"/>
        </w:numPr>
        <w:jc w:val="left"/>
        <w:rPr>
          <w:rFonts w:eastAsia="Times New Roman" w:cs="Arial"/>
          <w:spacing w:val="-6"/>
          <w:sz w:val="24"/>
          <w:szCs w:val="24"/>
          <w:lang w:eastAsia="lv-LV"/>
        </w:rPr>
      </w:pPr>
      <w:r w:rsidRPr="002628BF">
        <w:rPr>
          <w:rFonts w:eastAsia="Times New Roman" w:cs="Arial"/>
          <w:spacing w:val="-6"/>
          <w:sz w:val="24"/>
          <w:szCs w:val="24"/>
          <w:lang w:eastAsia="lv-LV"/>
        </w:rPr>
        <w:t>holzzerstörende Insekten, wie Hylotrupes bajulus, Anobium punctaum, Lyctus brunneus und Hesperophanes cinnereus</w:t>
      </w:r>
    </w:p>
    <w:p w14:paraId="346021D3" w14:textId="77777777" w:rsidR="002628BF" w:rsidRPr="002628BF" w:rsidRDefault="002628BF" w:rsidP="000B4A3D">
      <w:pPr>
        <w:pStyle w:val="Listenabsatz"/>
        <w:numPr>
          <w:ilvl w:val="0"/>
          <w:numId w:val="27"/>
        </w:numPr>
        <w:jc w:val="left"/>
        <w:rPr>
          <w:rFonts w:eastAsia="Times New Roman" w:cs="Arial"/>
          <w:spacing w:val="-6"/>
          <w:sz w:val="24"/>
          <w:szCs w:val="24"/>
          <w:lang w:eastAsia="lv-LV"/>
        </w:rPr>
      </w:pPr>
      <w:r w:rsidRPr="002628BF">
        <w:rPr>
          <w:rFonts w:eastAsia="Times New Roman" w:cs="Arial"/>
          <w:spacing w:val="-6"/>
          <w:sz w:val="24"/>
          <w:szCs w:val="24"/>
          <w:lang w:eastAsia="lv-LV"/>
        </w:rPr>
        <w:t>Termiten</w:t>
      </w:r>
    </w:p>
    <w:p w14:paraId="36F9C33D" w14:textId="77777777" w:rsidR="002628BF" w:rsidRPr="002628BF" w:rsidRDefault="002628BF" w:rsidP="000B4A3D">
      <w:pPr>
        <w:pStyle w:val="Listenabsatz"/>
        <w:numPr>
          <w:ilvl w:val="0"/>
          <w:numId w:val="27"/>
        </w:numPr>
        <w:jc w:val="left"/>
        <w:rPr>
          <w:rFonts w:eastAsia="Times New Roman" w:cs="Arial"/>
          <w:bCs/>
          <w:spacing w:val="-6"/>
          <w:sz w:val="24"/>
          <w:szCs w:val="24"/>
          <w:lang w:eastAsia="lv-LV"/>
        </w:rPr>
      </w:pPr>
      <w:r w:rsidRPr="002628BF">
        <w:rPr>
          <w:rFonts w:eastAsia="Times New Roman" w:cs="Arial"/>
          <w:spacing w:val="-6"/>
          <w:sz w:val="24"/>
          <w:szCs w:val="24"/>
          <w:lang w:eastAsia="lv-LV"/>
        </w:rPr>
        <w:t>Holzschädlinge im Meerwasser</w:t>
      </w:r>
      <w:r w:rsidRPr="002628BF">
        <w:rPr>
          <w:rFonts w:eastAsia="Times New Roman" w:cs="Arial"/>
          <w:bCs/>
          <w:spacing w:val="-6"/>
          <w:sz w:val="24"/>
          <w:szCs w:val="24"/>
          <w:lang w:eastAsia="lv-LV"/>
        </w:rPr>
        <w:t xml:space="preserve"> </w:t>
      </w:r>
    </w:p>
    <w:p w14:paraId="5D81984D" w14:textId="44E41185" w:rsidR="000B5B6D" w:rsidRPr="002628BF" w:rsidRDefault="002628BF" w:rsidP="002628BF">
      <w:pPr>
        <w:jc w:val="center"/>
        <w:rPr>
          <w:rFonts w:eastAsia="Times New Roman" w:cs="Arial"/>
          <w:bCs/>
          <w:spacing w:val="-6"/>
          <w:sz w:val="24"/>
          <w:szCs w:val="24"/>
          <w:lang w:val="de-AT" w:eastAsia="lv-LV"/>
        </w:rPr>
      </w:pPr>
      <w:r w:rsidRPr="002628BF">
        <w:rPr>
          <w:rFonts w:eastAsia="Times New Roman" w:cs="Arial"/>
          <w:bCs/>
          <w:spacing w:val="-6"/>
          <w:sz w:val="24"/>
          <w:szCs w:val="24"/>
          <w:lang w:val="de-AT" w:eastAsia="lv-LV"/>
        </w:rPr>
        <w:t>Tabel</w:t>
      </w:r>
      <w:r>
        <w:rPr>
          <w:rFonts w:eastAsia="Times New Roman" w:cs="Arial"/>
          <w:bCs/>
          <w:spacing w:val="-6"/>
          <w:sz w:val="24"/>
          <w:szCs w:val="24"/>
          <w:lang w:val="de-AT" w:eastAsia="lv-LV"/>
        </w:rPr>
        <w:t>le</w:t>
      </w:r>
      <w:r w:rsidR="000B5B6D" w:rsidRPr="002628BF">
        <w:rPr>
          <w:rFonts w:eastAsia="Times New Roman" w:cs="Arial"/>
          <w:bCs/>
          <w:spacing w:val="-6"/>
          <w:sz w:val="24"/>
          <w:szCs w:val="24"/>
          <w:lang w:val="de-AT" w:eastAsia="lv-LV"/>
        </w:rPr>
        <w:t xml:space="preserve"> </w:t>
      </w:r>
      <w:r w:rsidR="00700EB1" w:rsidRPr="002628BF">
        <w:rPr>
          <w:rFonts w:eastAsia="Times New Roman" w:cs="Arial"/>
          <w:bCs/>
          <w:spacing w:val="-6"/>
          <w:sz w:val="24"/>
          <w:szCs w:val="24"/>
          <w:lang w:val="de-AT" w:eastAsia="lv-LV"/>
        </w:rPr>
        <w:t>1.13</w:t>
      </w:r>
      <w:r w:rsidR="00AA498D" w:rsidRPr="002628BF">
        <w:rPr>
          <w:rFonts w:eastAsia="Times New Roman" w:cs="Arial"/>
          <w:bCs/>
          <w:spacing w:val="-6"/>
          <w:sz w:val="24"/>
          <w:szCs w:val="24"/>
          <w:lang w:val="de-AT" w:eastAsia="lv-LV"/>
        </w:rPr>
        <w:t>.</w:t>
      </w:r>
    </w:p>
    <w:p w14:paraId="4FBCB7AF" w14:textId="1B3647EC" w:rsidR="000B5B6D" w:rsidRPr="002628BF" w:rsidRDefault="002628BF" w:rsidP="002628BF">
      <w:pPr>
        <w:pStyle w:val="berschrift4"/>
        <w:numPr>
          <w:ilvl w:val="0"/>
          <w:numId w:val="0"/>
        </w:numPr>
        <w:ind w:left="864" w:hanging="864"/>
        <w:jc w:val="center"/>
        <w:rPr>
          <w:rStyle w:val="sta-anchor"/>
          <w:rFonts w:cs="Arial"/>
          <w:color w:val="000000" w:themeColor="text1"/>
          <w:spacing w:val="-6"/>
          <w:szCs w:val="24"/>
          <w:lang w:val="de-AT"/>
        </w:rPr>
      </w:pPr>
      <w:r w:rsidRPr="002628BF">
        <w:rPr>
          <w:rStyle w:val="sta-anchor"/>
          <w:rFonts w:cs="Arial"/>
          <w:color w:val="000000" w:themeColor="text1"/>
          <w:spacing w:val="-6"/>
          <w:szCs w:val="24"/>
          <w:lang w:val="de-AT"/>
        </w:rPr>
        <w:t xml:space="preserve">Unterschiedliche </w:t>
      </w:r>
      <w:r w:rsidR="00CC6B69" w:rsidRPr="00CC6B69">
        <w:rPr>
          <w:rStyle w:val="sta-anchor"/>
          <w:rFonts w:cs="Arial"/>
          <w:color w:val="000000" w:themeColor="text1"/>
          <w:spacing w:val="-6"/>
          <w:szCs w:val="24"/>
          <w:lang w:val="de-AT"/>
        </w:rPr>
        <w:t xml:space="preserve">Resistenzklassen </w:t>
      </w:r>
      <w:r w:rsidRPr="002628BF">
        <w:rPr>
          <w:rStyle w:val="sta-anchor"/>
          <w:rFonts w:cs="Arial"/>
          <w:color w:val="000000" w:themeColor="text1"/>
          <w:spacing w:val="-6"/>
          <w:szCs w:val="24"/>
          <w:lang w:val="de-AT"/>
        </w:rPr>
        <w:t xml:space="preserve">und Vorkommen von </w:t>
      </w:r>
      <w:r w:rsidR="00CC6B69">
        <w:rPr>
          <w:rStyle w:val="sta-anchor"/>
          <w:rFonts w:cs="Arial"/>
          <w:color w:val="000000" w:themeColor="text1"/>
          <w:spacing w:val="-6"/>
          <w:szCs w:val="24"/>
          <w:lang w:val="de-AT"/>
        </w:rPr>
        <w:t>holzzerstörenden Organismen</w:t>
      </w:r>
    </w:p>
    <w:tbl>
      <w:tblPr>
        <w:tblStyle w:val="Tabellenraster"/>
        <w:tblW w:w="10667" w:type="dxa"/>
        <w:tblInd w:w="-289" w:type="dxa"/>
        <w:tblLayout w:type="fixed"/>
        <w:tblLook w:val="04A0" w:firstRow="1" w:lastRow="0" w:firstColumn="1" w:lastColumn="0" w:noHBand="0" w:noVBand="1"/>
      </w:tblPr>
      <w:tblGrid>
        <w:gridCol w:w="731"/>
        <w:gridCol w:w="2338"/>
        <w:gridCol w:w="2629"/>
        <w:gridCol w:w="730"/>
        <w:gridCol w:w="875"/>
        <w:gridCol w:w="1026"/>
        <w:gridCol w:w="1313"/>
        <w:gridCol w:w="1025"/>
      </w:tblGrid>
      <w:tr w:rsidR="000B5B6D" w:rsidRPr="00CC6B69" w14:paraId="410E7904" w14:textId="77777777" w:rsidTr="000213B6">
        <w:trPr>
          <w:trHeight w:val="182"/>
          <w:tblHeader/>
        </w:trPr>
        <w:tc>
          <w:tcPr>
            <w:tcW w:w="731" w:type="dxa"/>
            <w:vMerge w:val="restart"/>
          </w:tcPr>
          <w:p w14:paraId="3E755283" w14:textId="785B4788" w:rsidR="000B5B6D" w:rsidRPr="00CC6B69" w:rsidRDefault="00CC6B69" w:rsidP="001711A0">
            <w:pPr>
              <w:pStyle w:val="StandardWeb"/>
              <w:spacing w:before="0" w:beforeAutospacing="0" w:after="0" w:afterAutospacing="0"/>
              <w:jc w:val="center"/>
              <w:rPr>
                <w:rFonts w:ascii="Verdana" w:hAnsi="Verdana" w:cs="Arial"/>
                <w:bCs/>
                <w:spacing w:val="-6"/>
                <w:sz w:val="16"/>
                <w:szCs w:val="16"/>
                <w:lang w:val="de-AT"/>
              </w:rPr>
            </w:pPr>
            <w:r w:rsidRPr="00CC6B69">
              <w:rPr>
                <w:rStyle w:val="Fett"/>
                <w:rFonts w:ascii="Verdana" w:hAnsi="Verdana" w:cs="Arial"/>
                <w:b w:val="0"/>
                <w:spacing w:val="-6"/>
                <w:sz w:val="16"/>
                <w:szCs w:val="16"/>
                <w:lang w:val="de-AT"/>
              </w:rPr>
              <w:t>Resistenzklasse</w:t>
            </w:r>
          </w:p>
        </w:tc>
        <w:tc>
          <w:tcPr>
            <w:tcW w:w="2338" w:type="dxa"/>
            <w:vMerge w:val="restart"/>
          </w:tcPr>
          <w:p w14:paraId="35EB5218" w14:textId="77777777" w:rsidR="000B5B6D" w:rsidRPr="00CC6B69" w:rsidRDefault="000B5B6D" w:rsidP="001711A0">
            <w:pPr>
              <w:pStyle w:val="StandardWeb"/>
              <w:spacing w:before="0" w:beforeAutospacing="0" w:after="0" w:afterAutospacing="0"/>
              <w:jc w:val="center"/>
              <w:rPr>
                <w:rFonts w:ascii="Verdana" w:hAnsi="Verdana" w:cs="Arial"/>
                <w:bCs/>
                <w:spacing w:val="-6"/>
                <w:sz w:val="16"/>
                <w:szCs w:val="16"/>
                <w:lang w:val="de-AT"/>
              </w:rPr>
            </w:pPr>
            <w:r w:rsidRPr="00CC6B69">
              <w:rPr>
                <w:rStyle w:val="Fett"/>
                <w:rFonts w:ascii="Verdana" w:hAnsi="Verdana" w:cs="Arial"/>
                <w:b w:val="0"/>
                <w:spacing w:val="-6"/>
                <w:sz w:val="16"/>
                <w:szCs w:val="16"/>
                <w:lang w:val="de-AT"/>
              </w:rPr>
              <w:t>Definition</w:t>
            </w:r>
          </w:p>
        </w:tc>
        <w:tc>
          <w:tcPr>
            <w:tcW w:w="2629" w:type="dxa"/>
            <w:vMerge w:val="restart"/>
          </w:tcPr>
          <w:p w14:paraId="1FB928C7" w14:textId="6A44E179" w:rsidR="000B5B6D" w:rsidRPr="00CC6B69" w:rsidRDefault="00CC6B69" w:rsidP="001711A0">
            <w:pPr>
              <w:pStyle w:val="StandardWeb"/>
              <w:spacing w:before="0" w:beforeAutospacing="0" w:after="0" w:afterAutospacing="0"/>
              <w:jc w:val="center"/>
              <w:rPr>
                <w:rFonts w:ascii="Verdana" w:hAnsi="Verdana" w:cs="Arial"/>
                <w:bCs/>
                <w:spacing w:val="-6"/>
                <w:sz w:val="16"/>
                <w:szCs w:val="16"/>
                <w:lang w:val="de-AT"/>
              </w:rPr>
            </w:pPr>
            <w:r w:rsidRPr="00CC6B69">
              <w:rPr>
                <w:rStyle w:val="Fett"/>
                <w:rFonts w:ascii="Verdana" w:hAnsi="Verdana" w:cs="Arial"/>
                <w:b w:val="0"/>
                <w:spacing w:val="-6"/>
                <w:sz w:val="16"/>
                <w:szCs w:val="16"/>
                <w:lang w:val="de-AT"/>
              </w:rPr>
              <w:t>Allgemeine Einsatzbedingungen</w:t>
            </w:r>
          </w:p>
        </w:tc>
        <w:tc>
          <w:tcPr>
            <w:tcW w:w="4969" w:type="dxa"/>
            <w:gridSpan w:val="5"/>
          </w:tcPr>
          <w:p w14:paraId="1D5E2DC4" w14:textId="6428B7FE" w:rsidR="000B5B6D" w:rsidRPr="00CC6B69" w:rsidRDefault="00CC6B69" w:rsidP="001711A0">
            <w:pPr>
              <w:jc w:val="center"/>
              <w:rPr>
                <w:rFonts w:cs="Arial"/>
                <w:spacing w:val="-6"/>
                <w:sz w:val="16"/>
                <w:szCs w:val="16"/>
                <w:lang w:val="de-AT"/>
              </w:rPr>
            </w:pPr>
            <w:r w:rsidRPr="00CC6B69">
              <w:rPr>
                <w:rStyle w:val="Fett"/>
                <w:rFonts w:cs="Arial"/>
                <w:b w:val="0"/>
                <w:spacing w:val="-6"/>
                <w:sz w:val="16"/>
                <w:szCs w:val="16"/>
                <w:lang w:val="de-AT"/>
              </w:rPr>
              <w:t>Vorkommen holzzerstörender Organismen</w:t>
            </w:r>
          </w:p>
        </w:tc>
      </w:tr>
      <w:tr w:rsidR="00BA2DD1" w:rsidRPr="00CC6B69" w14:paraId="22B2EB13" w14:textId="77777777" w:rsidTr="000213B6">
        <w:trPr>
          <w:trHeight w:val="732"/>
          <w:tblHeader/>
        </w:trPr>
        <w:tc>
          <w:tcPr>
            <w:tcW w:w="731" w:type="dxa"/>
            <w:vMerge/>
            <w:vAlign w:val="center"/>
          </w:tcPr>
          <w:p w14:paraId="63456CDC" w14:textId="77777777" w:rsidR="000B5B6D" w:rsidRPr="00CC6B69" w:rsidRDefault="000B5B6D" w:rsidP="001711A0">
            <w:pPr>
              <w:rPr>
                <w:rFonts w:cs="Arial"/>
                <w:spacing w:val="-6"/>
                <w:sz w:val="16"/>
                <w:szCs w:val="16"/>
                <w:lang w:val="de-AT"/>
              </w:rPr>
            </w:pPr>
          </w:p>
        </w:tc>
        <w:tc>
          <w:tcPr>
            <w:tcW w:w="2338" w:type="dxa"/>
            <w:vMerge/>
            <w:vAlign w:val="center"/>
          </w:tcPr>
          <w:p w14:paraId="796E2F07" w14:textId="77777777" w:rsidR="000B5B6D" w:rsidRPr="00CC6B69" w:rsidRDefault="000B5B6D" w:rsidP="001711A0">
            <w:pPr>
              <w:rPr>
                <w:rFonts w:cs="Arial"/>
                <w:spacing w:val="-6"/>
                <w:sz w:val="16"/>
                <w:szCs w:val="16"/>
                <w:lang w:val="de-AT"/>
              </w:rPr>
            </w:pPr>
          </w:p>
        </w:tc>
        <w:tc>
          <w:tcPr>
            <w:tcW w:w="2629" w:type="dxa"/>
            <w:vMerge/>
            <w:vAlign w:val="center"/>
          </w:tcPr>
          <w:p w14:paraId="130F0A18" w14:textId="77777777" w:rsidR="000B5B6D" w:rsidRPr="00CC6B69" w:rsidRDefault="000B5B6D" w:rsidP="001711A0">
            <w:pPr>
              <w:rPr>
                <w:rFonts w:cs="Arial"/>
                <w:spacing w:val="-6"/>
                <w:sz w:val="16"/>
                <w:szCs w:val="16"/>
                <w:lang w:val="de-AT"/>
              </w:rPr>
            </w:pPr>
          </w:p>
        </w:tc>
        <w:tc>
          <w:tcPr>
            <w:tcW w:w="730" w:type="dxa"/>
          </w:tcPr>
          <w:p w14:paraId="4302F995" w14:textId="19535189" w:rsidR="000B5B6D" w:rsidRPr="00CC6B69" w:rsidRDefault="00CC6B69" w:rsidP="001711A0">
            <w:pPr>
              <w:pStyle w:val="StandardWeb"/>
              <w:spacing w:before="0" w:beforeAutospacing="0" w:after="0" w:afterAutospacing="0"/>
              <w:jc w:val="center"/>
              <w:rPr>
                <w:rFonts w:ascii="Verdana" w:hAnsi="Verdana" w:cs="Arial"/>
                <w:b/>
                <w:bCs/>
                <w:spacing w:val="-6"/>
                <w:sz w:val="16"/>
                <w:szCs w:val="16"/>
                <w:lang w:val="de-AT"/>
              </w:rPr>
            </w:pPr>
            <w:r w:rsidRPr="00CC6B69">
              <w:rPr>
                <w:rStyle w:val="Fett"/>
                <w:rFonts w:ascii="Verdana" w:hAnsi="Verdana" w:cs="Arial"/>
                <w:b w:val="0"/>
                <w:spacing w:val="-6"/>
                <w:sz w:val="16"/>
                <w:szCs w:val="16"/>
                <w:lang w:val="de-AT"/>
              </w:rPr>
              <w:t>verunstaltende Pilze</w:t>
            </w:r>
          </w:p>
        </w:tc>
        <w:tc>
          <w:tcPr>
            <w:tcW w:w="875" w:type="dxa"/>
          </w:tcPr>
          <w:p w14:paraId="642DB22D" w14:textId="5D863220" w:rsidR="000B5B6D" w:rsidRPr="00CC6B69" w:rsidRDefault="00CC6B69" w:rsidP="001711A0">
            <w:pPr>
              <w:pStyle w:val="StandardWeb"/>
              <w:spacing w:before="0" w:beforeAutospacing="0" w:after="0" w:afterAutospacing="0"/>
              <w:jc w:val="center"/>
              <w:rPr>
                <w:rFonts w:ascii="Verdana" w:hAnsi="Verdana" w:cs="Arial"/>
                <w:b/>
                <w:bCs/>
                <w:spacing w:val="-6"/>
                <w:sz w:val="16"/>
                <w:szCs w:val="16"/>
                <w:lang w:val="de-AT"/>
              </w:rPr>
            </w:pPr>
            <w:r w:rsidRPr="00CC6B69">
              <w:rPr>
                <w:rStyle w:val="Fett"/>
                <w:rFonts w:ascii="Verdana" w:hAnsi="Verdana" w:cs="Arial"/>
                <w:b w:val="0"/>
                <w:spacing w:val="-6"/>
                <w:sz w:val="16"/>
                <w:szCs w:val="16"/>
                <w:lang w:val="de-AT"/>
              </w:rPr>
              <w:t>holzzerstörende Pilze</w:t>
            </w:r>
          </w:p>
        </w:tc>
        <w:tc>
          <w:tcPr>
            <w:tcW w:w="1024" w:type="dxa"/>
          </w:tcPr>
          <w:p w14:paraId="48195B83" w14:textId="422CB566" w:rsidR="000B5B6D" w:rsidRPr="00CC6B69" w:rsidRDefault="00CF56BA" w:rsidP="001711A0">
            <w:pPr>
              <w:pStyle w:val="StandardWeb"/>
              <w:spacing w:before="0" w:beforeAutospacing="0" w:after="0" w:afterAutospacing="0"/>
              <w:jc w:val="center"/>
              <w:rPr>
                <w:rFonts w:ascii="Verdana" w:hAnsi="Verdana" w:cs="Arial"/>
                <w:b/>
                <w:bCs/>
                <w:spacing w:val="-6"/>
                <w:sz w:val="16"/>
                <w:szCs w:val="16"/>
                <w:lang w:val="de-AT"/>
              </w:rPr>
            </w:pPr>
            <w:r>
              <w:rPr>
                <w:rStyle w:val="Fett"/>
                <w:rFonts w:ascii="Verdana" w:hAnsi="Verdana" w:cs="Arial"/>
                <w:b w:val="0"/>
                <w:spacing w:val="-6"/>
                <w:sz w:val="16"/>
                <w:szCs w:val="16"/>
                <w:lang w:val="de-AT"/>
              </w:rPr>
              <w:t>Insekten</w:t>
            </w:r>
          </w:p>
        </w:tc>
        <w:tc>
          <w:tcPr>
            <w:tcW w:w="1313" w:type="dxa"/>
          </w:tcPr>
          <w:p w14:paraId="0FD89167" w14:textId="43BAA955" w:rsidR="000B5B6D" w:rsidRPr="00CC6B69" w:rsidRDefault="000B5B6D" w:rsidP="001711A0">
            <w:pPr>
              <w:pStyle w:val="StandardWeb"/>
              <w:spacing w:before="0" w:beforeAutospacing="0" w:after="0" w:afterAutospacing="0"/>
              <w:jc w:val="center"/>
              <w:rPr>
                <w:rFonts w:ascii="Verdana" w:hAnsi="Verdana" w:cs="Arial"/>
                <w:b/>
                <w:bCs/>
                <w:spacing w:val="-6"/>
                <w:sz w:val="16"/>
                <w:szCs w:val="16"/>
                <w:lang w:val="de-AT"/>
              </w:rPr>
            </w:pPr>
            <w:r w:rsidRPr="00CC6B69">
              <w:rPr>
                <w:rStyle w:val="Fett"/>
                <w:rFonts w:ascii="Verdana" w:hAnsi="Verdana" w:cs="Arial"/>
                <w:b w:val="0"/>
                <w:spacing w:val="-6"/>
                <w:sz w:val="16"/>
                <w:szCs w:val="16"/>
                <w:lang w:val="de-AT"/>
              </w:rPr>
              <w:t>Termite</w:t>
            </w:r>
            <w:r w:rsidR="00CC6B69" w:rsidRPr="00CC6B69">
              <w:rPr>
                <w:rStyle w:val="Fett"/>
                <w:rFonts w:ascii="Verdana" w:hAnsi="Verdana" w:cs="Arial"/>
                <w:b w:val="0"/>
                <w:spacing w:val="-6"/>
                <w:sz w:val="16"/>
                <w:szCs w:val="16"/>
                <w:lang w:val="de-AT"/>
              </w:rPr>
              <w:t>n</w:t>
            </w:r>
          </w:p>
        </w:tc>
        <w:tc>
          <w:tcPr>
            <w:tcW w:w="1024" w:type="dxa"/>
          </w:tcPr>
          <w:p w14:paraId="024EC39C" w14:textId="0106A033" w:rsidR="000B5B6D" w:rsidRPr="00CC6B69" w:rsidRDefault="00CC6B69" w:rsidP="001711A0">
            <w:pPr>
              <w:pStyle w:val="StandardWeb"/>
              <w:spacing w:before="0" w:beforeAutospacing="0" w:after="0" w:afterAutospacing="0"/>
              <w:jc w:val="center"/>
              <w:rPr>
                <w:rFonts w:ascii="Verdana" w:hAnsi="Verdana" w:cs="Arial"/>
                <w:b/>
                <w:bCs/>
                <w:spacing w:val="-6"/>
                <w:sz w:val="16"/>
                <w:szCs w:val="16"/>
                <w:lang w:val="de-AT"/>
              </w:rPr>
            </w:pPr>
            <w:r w:rsidRPr="00CC6B69">
              <w:rPr>
                <w:rStyle w:val="Fett"/>
                <w:rFonts w:ascii="Verdana" w:hAnsi="Verdana" w:cs="Arial"/>
                <w:b w:val="0"/>
                <w:spacing w:val="-6"/>
                <w:sz w:val="16"/>
                <w:szCs w:val="16"/>
                <w:lang w:val="de-AT"/>
              </w:rPr>
              <w:t>Holzschädlinge im Meerwasser</w:t>
            </w:r>
          </w:p>
        </w:tc>
      </w:tr>
      <w:tr w:rsidR="00BA2DD1" w:rsidRPr="00CC6B69" w14:paraId="38F8CEF6" w14:textId="77777777" w:rsidTr="000213B6">
        <w:trPr>
          <w:trHeight w:val="1098"/>
        </w:trPr>
        <w:tc>
          <w:tcPr>
            <w:tcW w:w="731" w:type="dxa"/>
          </w:tcPr>
          <w:p w14:paraId="44F1029C" w14:textId="77777777" w:rsidR="000B5B6D" w:rsidRPr="00CC6B69" w:rsidRDefault="000B5B6D" w:rsidP="001711A0">
            <w:pPr>
              <w:pStyle w:val="StandardWeb"/>
              <w:spacing w:before="0" w:beforeAutospacing="0" w:after="0" w:afterAutospacing="0"/>
              <w:rPr>
                <w:rFonts w:ascii="Verdana" w:hAnsi="Verdana" w:cs="Arial"/>
                <w:spacing w:val="-6"/>
                <w:sz w:val="16"/>
                <w:szCs w:val="16"/>
                <w:lang w:val="de-AT"/>
              </w:rPr>
            </w:pPr>
            <w:r w:rsidRPr="00CC6B69">
              <w:rPr>
                <w:rFonts w:ascii="Verdana" w:hAnsi="Verdana" w:cs="Arial"/>
                <w:spacing w:val="-6"/>
                <w:sz w:val="16"/>
                <w:szCs w:val="16"/>
                <w:lang w:val="de-AT"/>
              </w:rPr>
              <w:t>1</w:t>
            </w:r>
          </w:p>
        </w:tc>
        <w:tc>
          <w:tcPr>
            <w:tcW w:w="2338" w:type="dxa"/>
          </w:tcPr>
          <w:p w14:paraId="6CFDE8D2" w14:textId="574395D2" w:rsidR="000B5B6D" w:rsidRPr="00CC6B69" w:rsidRDefault="00CC6B69" w:rsidP="00CC6B69">
            <w:pPr>
              <w:jc w:val="left"/>
              <w:rPr>
                <w:rFonts w:cs="Arial"/>
                <w:spacing w:val="-6"/>
                <w:sz w:val="16"/>
                <w:szCs w:val="16"/>
                <w:lang w:val="de-AT"/>
              </w:rPr>
            </w:pPr>
            <w:r w:rsidRPr="00CC6B69">
              <w:rPr>
                <w:rFonts w:cs="Arial"/>
                <w:spacing w:val="-6"/>
                <w:sz w:val="16"/>
                <w:szCs w:val="16"/>
                <w:lang w:val="de-AT"/>
              </w:rPr>
              <w:t>Situation, in der sich das Holzprodukt innerhalb eines Bauwerks befindet und weder Witterungseinflüssen noch Benetzung ausgesetzt ist.</w:t>
            </w:r>
          </w:p>
        </w:tc>
        <w:tc>
          <w:tcPr>
            <w:tcW w:w="2629" w:type="dxa"/>
          </w:tcPr>
          <w:p w14:paraId="63D9AB6F" w14:textId="30E5FE27" w:rsidR="000B5B6D" w:rsidRPr="00CC6B69" w:rsidRDefault="00CC6B69" w:rsidP="001711A0">
            <w:pPr>
              <w:rPr>
                <w:rFonts w:cs="Arial"/>
                <w:spacing w:val="-6"/>
                <w:sz w:val="16"/>
                <w:szCs w:val="16"/>
                <w:lang w:val="de-AT"/>
              </w:rPr>
            </w:pPr>
            <w:r w:rsidRPr="00CC6B69">
              <w:rPr>
                <w:rFonts w:cs="Arial"/>
                <w:spacing w:val="-6"/>
                <w:sz w:val="16"/>
                <w:szCs w:val="16"/>
                <w:lang w:val="de-AT"/>
              </w:rPr>
              <w:t>Innenraum, trocken</w:t>
            </w:r>
          </w:p>
        </w:tc>
        <w:tc>
          <w:tcPr>
            <w:tcW w:w="730" w:type="dxa"/>
          </w:tcPr>
          <w:p w14:paraId="3092B7F0" w14:textId="77777777" w:rsidR="000B5B6D" w:rsidRPr="00CC6B69" w:rsidRDefault="000B5B6D" w:rsidP="001711A0">
            <w:pPr>
              <w:pStyle w:val="StandardWeb"/>
              <w:spacing w:before="0" w:beforeAutospacing="0" w:after="0" w:afterAutospacing="0"/>
              <w:jc w:val="center"/>
              <w:rPr>
                <w:rFonts w:ascii="Verdana" w:hAnsi="Verdana" w:cs="Arial"/>
                <w:spacing w:val="-6"/>
                <w:sz w:val="16"/>
                <w:szCs w:val="16"/>
                <w:lang w:val="de-AT"/>
              </w:rPr>
            </w:pPr>
            <w:r w:rsidRPr="00CC6B69">
              <w:rPr>
                <w:rFonts w:ascii="Verdana" w:hAnsi="Verdana" w:cs="Arial"/>
                <w:spacing w:val="-6"/>
                <w:sz w:val="16"/>
                <w:szCs w:val="16"/>
                <w:lang w:val="de-AT"/>
              </w:rPr>
              <w:t>–</w:t>
            </w:r>
          </w:p>
        </w:tc>
        <w:tc>
          <w:tcPr>
            <w:tcW w:w="875" w:type="dxa"/>
          </w:tcPr>
          <w:p w14:paraId="07A73A46" w14:textId="77777777" w:rsidR="000B5B6D" w:rsidRPr="00CC6B69" w:rsidRDefault="000B5B6D" w:rsidP="001711A0">
            <w:pPr>
              <w:pStyle w:val="StandardWeb"/>
              <w:spacing w:before="0" w:beforeAutospacing="0" w:after="0" w:afterAutospacing="0"/>
              <w:jc w:val="center"/>
              <w:rPr>
                <w:rFonts w:ascii="Verdana" w:hAnsi="Verdana" w:cs="Arial"/>
                <w:spacing w:val="-6"/>
                <w:sz w:val="16"/>
                <w:szCs w:val="16"/>
                <w:lang w:val="de-AT"/>
              </w:rPr>
            </w:pPr>
            <w:r w:rsidRPr="00CC6B69">
              <w:rPr>
                <w:rFonts w:ascii="Verdana" w:hAnsi="Verdana" w:cs="Arial"/>
                <w:spacing w:val="-6"/>
                <w:sz w:val="16"/>
                <w:szCs w:val="16"/>
                <w:lang w:val="de-AT"/>
              </w:rPr>
              <w:t>–</w:t>
            </w:r>
          </w:p>
        </w:tc>
        <w:tc>
          <w:tcPr>
            <w:tcW w:w="1024" w:type="dxa"/>
          </w:tcPr>
          <w:p w14:paraId="357338DE" w14:textId="12C008C5" w:rsidR="000B5B6D" w:rsidRPr="00CC6B69" w:rsidRDefault="00CC6B69" w:rsidP="001711A0">
            <w:pPr>
              <w:rPr>
                <w:rFonts w:cs="Arial"/>
                <w:spacing w:val="-6"/>
                <w:sz w:val="16"/>
                <w:szCs w:val="16"/>
                <w:lang w:val="de-AT"/>
              </w:rPr>
            </w:pPr>
            <w:r w:rsidRPr="00CC6B69">
              <w:rPr>
                <w:rFonts w:cs="Arial"/>
                <w:spacing w:val="-6"/>
                <w:sz w:val="16"/>
                <w:szCs w:val="16"/>
                <w:lang w:val="de-AT"/>
              </w:rPr>
              <w:t>Überall in Europa und den EU-Gebieten</w:t>
            </w:r>
          </w:p>
        </w:tc>
        <w:tc>
          <w:tcPr>
            <w:tcW w:w="1313" w:type="dxa"/>
          </w:tcPr>
          <w:p w14:paraId="20596149" w14:textId="44504EF8" w:rsidR="000B5B6D" w:rsidRPr="00CC6B69" w:rsidRDefault="00CC6B69" w:rsidP="00BA3FC0">
            <w:pPr>
              <w:jc w:val="left"/>
              <w:rPr>
                <w:rFonts w:cs="Arial"/>
                <w:spacing w:val="-6"/>
                <w:sz w:val="16"/>
                <w:szCs w:val="16"/>
                <w:lang w:val="de-AT"/>
              </w:rPr>
            </w:pPr>
            <w:r w:rsidRPr="00CC6B69">
              <w:rPr>
                <w:rFonts w:cs="Arial"/>
                <w:spacing w:val="-6"/>
                <w:sz w:val="16"/>
                <w:szCs w:val="16"/>
                <w:lang w:val="de-AT"/>
              </w:rPr>
              <w:t xml:space="preserve">Örtlich präsent in Europa </w:t>
            </w:r>
          </w:p>
        </w:tc>
        <w:tc>
          <w:tcPr>
            <w:tcW w:w="1024" w:type="dxa"/>
          </w:tcPr>
          <w:p w14:paraId="1FF5EFAF" w14:textId="77777777" w:rsidR="000B5B6D" w:rsidRPr="00CC6B69" w:rsidRDefault="000B5B6D" w:rsidP="004E0D04">
            <w:pPr>
              <w:pStyle w:val="StandardWeb"/>
              <w:spacing w:before="0" w:beforeAutospacing="0" w:after="0" w:afterAutospacing="0"/>
              <w:jc w:val="center"/>
              <w:rPr>
                <w:rFonts w:ascii="Verdana" w:hAnsi="Verdana" w:cs="Arial"/>
                <w:spacing w:val="-6"/>
                <w:sz w:val="16"/>
                <w:szCs w:val="16"/>
                <w:lang w:val="de-AT"/>
              </w:rPr>
            </w:pPr>
            <w:r w:rsidRPr="00CC6B69">
              <w:rPr>
                <w:rFonts w:ascii="Verdana" w:hAnsi="Verdana" w:cs="Arial"/>
                <w:spacing w:val="-6"/>
                <w:sz w:val="16"/>
                <w:szCs w:val="16"/>
                <w:lang w:val="de-AT"/>
              </w:rPr>
              <w:t>–</w:t>
            </w:r>
          </w:p>
        </w:tc>
      </w:tr>
      <w:tr w:rsidR="000B5B6D" w:rsidRPr="00CC6B69" w14:paraId="4197AD5F" w14:textId="77777777" w:rsidTr="000213B6">
        <w:trPr>
          <w:trHeight w:val="1451"/>
        </w:trPr>
        <w:tc>
          <w:tcPr>
            <w:tcW w:w="731" w:type="dxa"/>
          </w:tcPr>
          <w:p w14:paraId="3C288AA9" w14:textId="77777777" w:rsidR="000B5B6D" w:rsidRPr="00CC6B69" w:rsidRDefault="000B5B6D" w:rsidP="001711A0">
            <w:pPr>
              <w:pStyle w:val="StandardWeb"/>
              <w:spacing w:before="0" w:beforeAutospacing="0" w:after="0" w:afterAutospacing="0"/>
              <w:rPr>
                <w:rFonts w:ascii="Verdana" w:hAnsi="Verdana" w:cs="Arial"/>
                <w:spacing w:val="-6"/>
                <w:sz w:val="16"/>
                <w:szCs w:val="16"/>
                <w:lang w:val="de-AT"/>
              </w:rPr>
            </w:pPr>
            <w:r w:rsidRPr="00CC6B69">
              <w:rPr>
                <w:rFonts w:ascii="Verdana" w:hAnsi="Verdana" w:cs="Arial"/>
                <w:spacing w:val="-6"/>
                <w:sz w:val="16"/>
                <w:szCs w:val="16"/>
                <w:lang w:val="de-AT"/>
              </w:rPr>
              <w:t>2</w:t>
            </w:r>
          </w:p>
        </w:tc>
        <w:tc>
          <w:tcPr>
            <w:tcW w:w="2338" w:type="dxa"/>
          </w:tcPr>
          <w:p w14:paraId="7A5C4052" w14:textId="63435D06" w:rsidR="000B5B6D" w:rsidRPr="00CC6B69" w:rsidRDefault="00CC6B69" w:rsidP="001711A0">
            <w:pPr>
              <w:rPr>
                <w:rFonts w:cs="Arial"/>
                <w:spacing w:val="-6"/>
                <w:sz w:val="16"/>
                <w:szCs w:val="16"/>
                <w:lang w:val="de-AT"/>
              </w:rPr>
            </w:pPr>
            <w:r w:rsidRPr="00CC6B69">
              <w:rPr>
                <w:rFonts w:cs="Arial"/>
                <w:spacing w:val="-6"/>
                <w:sz w:val="16"/>
                <w:szCs w:val="16"/>
                <w:lang w:val="de-AT"/>
              </w:rPr>
              <w:t>Situation, in der das Holzprodukt überdacht und nicht dem Wetter ausgesetzt ist (insbesondere Regen), aber nicht dauerhaft, es kann zur Befeuchtung kommen.</w:t>
            </w:r>
          </w:p>
        </w:tc>
        <w:tc>
          <w:tcPr>
            <w:tcW w:w="2629" w:type="dxa"/>
          </w:tcPr>
          <w:p w14:paraId="401C7C34" w14:textId="297067F5" w:rsidR="000B5B6D" w:rsidRPr="00CC6B69" w:rsidRDefault="00CC6B69" w:rsidP="00CC6B69">
            <w:pPr>
              <w:jc w:val="left"/>
              <w:rPr>
                <w:rFonts w:cs="Arial"/>
                <w:spacing w:val="-6"/>
                <w:sz w:val="16"/>
                <w:szCs w:val="16"/>
                <w:lang w:val="de-AT"/>
              </w:rPr>
            </w:pPr>
            <w:r w:rsidRPr="00CC6B69">
              <w:rPr>
                <w:rFonts w:cs="Arial"/>
                <w:spacing w:val="-6"/>
                <w:sz w:val="16"/>
                <w:szCs w:val="16"/>
                <w:lang w:val="de-AT"/>
              </w:rPr>
              <w:t>Innenraum oder überdacht, nicht dem Wetter ausgesetzt. Möglichkeit der Kondenswasserbildung</w:t>
            </w:r>
          </w:p>
        </w:tc>
        <w:tc>
          <w:tcPr>
            <w:tcW w:w="2631" w:type="dxa"/>
            <w:gridSpan w:val="3"/>
          </w:tcPr>
          <w:p w14:paraId="1FD5BED2" w14:textId="2C32BEF8" w:rsidR="000B5B6D" w:rsidRPr="00CC6B69" w:rsidRDefault="00CC6B69" w:rsidP="005D2422">
            <w:pPr>
              <w:pStyle w:val="StandardWeb"/>
              <w:spacing w:before="0" w:beforeAutospacing="0" w:after="0" w:afterAutospacing="0"/>
              <w:rPr>
                <w:rFonts w:ascii="Verdana" w:hAnsi="Verdana" w:cs="Arial"/>
                <w:spacing w:val="-6"/>
                <w:sz w:val="16"/>
                <w:szCs w:val="16"/>
                <w:lang w:val="de-AT"/>
              </w:rPr>
            </w:pPr>
            <w:r w:rsidRPr="00CC6B69">
              <w:rPr>
                <w:rFonts w:ascii="Verdana" w:hAnsi="Verdana" w:cs="Arial"/>
                <w:spacing w:val="-6"/>
                <w:sz w:val="16"/>
                <w:szCs w:val="16"/>
                <w:lang w:val="de-AT"/>
              </w:rPr>
              <w:t>Überall in Europa</w:t>
            </w:r>
          </w:p>
        </w:tc>
        <w:tc>
          <w:tcPr>
            <w:tcW w:w="1313" w:type="dxa"/>
          </w:tcPr>
          <w:p w14:paraId="66062F4A" w14:textId="236F8A2A" w:rsidR="000B5B6D" w:rsidRPr="00CC6B69" w:rsidRDefault="00CC6B69" w:rsidP="00BA3FC0">
            <w:pPr>
              <w:jc w:val="left"/>
              <w:rPr>
                <w:rFonts w:cs="Arial"/>
                <w:spacing w:val="-6"/>
                <w:sz w:val="16"/>
                <w:szCs w:val="16"/>
                <w:lang w:val="de-AT"/>
              </w:rPr>
            </w:pPr>
            <w:r w:rsidRPr="00CC6B69">
              <w:rPr>
                <w:rFonts w:cs="Arial"/>
                <w:spacing w:val="-6"/>
                <w:sz w:val="16"/>
                <w:szCs w:val="16"/>
                <w:lang w:val="de-AT"/>
              </w:rPr>
              <w:t>Örtlich präsent in Europa</w:t>
            </w:r>
          </w:p>
        </w:tc>
        <w:tc>
          <w:tcPr>
            <w:tcW w:w="1024" w:type="dxa"/>
          </w:tcPr>
          <w:p w14:paraId="16512225" w14:textId="77777777" w:rsidR="000B5B6D" w:rsidRPr="00CC6B69" w:rsidRDefault="000B5B6D" w:rsidP="004E0D04">
            <w:pPr>
              <w:pStyle w:val="StandardWeb"/>
              <w:spacing w:before="0" w:beforeAutospacing="0" w:after="0" w:afterAutospacing="0"/>
              <w:jc w:val="center"/>
              <w:rPr>
                <w:rFonts w:ascii="Verdana" w:hAnsi="Verdana" w:cs="Arial"/>
                <w:spacing w:val="-6"/>
                <w:sz w:val="16"/>
                <w:szCs w:val="16"/>
                <w:lang w:val="de-AT"/>
              </w:rPr>
            </w:pPr>
            <w:r w:rsidRPr="00CC6B69">
              <w:rPr>
                <w:rFonts w:ascii="Verdana" w:hAnsi="Verdana" w:cs="Arial"/>
                <w:spacing w:val="-6"/>
                <w:sz w:val="16"/>
                <w:szCs w:val="16"/>
                <w:lang w:val="de-AT"/>
              </w:rPr>
              <w:t>–</w:t>
            </w:r>
          </w:p>
        </w:tc>
      </w:tr>
      <w:tr w:rsidR="00CC6B69" w:rsidRPr="00CC6B69" w14:paraId="3509546E" w14:textId="77777777" w:rsidTr="000213B6">
        <w:trPr>
          <w:trHeight w:val="365"/>
        </w:trPr>
        <w:tc>
          <w:tcPr>
            <w:tcW w:w="731" w:type="dxa"/>
            <w:vMerge w:val="restart"/>
          </w:tcPr>
          <w:p w14:paraId="72E2FDBC" w14:textId="77777777" w:rsidR="00CC6B69" w:rsidRPr="00CC6B69" w:rsidRDefault="00CC6B69" w:rsidP="00CC6B69">
            <w:pPr>
              <w:pStyle w:val="StandardWeb"/>
              <w:spacing w:before="0" w:beforeAutospacing="0" w:after="0" w:afterAutospacing="0"/>
              <w:rPr>
                <w:rFonts w:ascii="Verdana" w:hAnsi="Verdana" w:cs="Arial"/>
                <w:spacing w:val="-6"/>
                <w:sz w:val="16"/>
                <w:szCs w:val="16"/>
                <w:lang w:val="de-AT"/>
              </w:rPr>
            </w:pPr>
            <w:r w:rsidRPr="00CC6B69">
              <w:rPr>
                <w:rFonts w:ascii="Verdana" w:hAnsi="Verdana" w:cs="Arial"/>
                <w:spacing w:val="-6"/>
                <w:sz w:val="16"/>
                <w:szCs w:val="16"/>
                <w:lang w:val="de-AT"/>
              </w:rPr>
              <w:t>3</w:t>
            </w:r>
          </w:p>
        </w:tc>
        <w:tc>
          <w:tcPr>
            <w:tcW w:w="2338" w:type="dxa"/>
            <w:vMerge w:val="restart"/>
          </w:tcPr>
          <w:p w14:paraId="092D088A" w14:textId="0531416D" w:rsidR="00CC6B69" w:rsidRPr="00CF56BA" w:rsidRDefault="00CF56BA" w:rsidP="00CC6B69">
            <w:pPr>
              <w:rPr>
                <w:rFonts w:cs="Arial"/>
                <w:spacing w:val="-6"/>
                <w:sz w:val="16"/>
                <w:szCs w:val="16"/>
                <w:lang w:val="de-AT"/>
              </w:rPr>
            </w:pPr>
            <w:r w:rsidRPr="00CF56BA">
              <w:rPr>
                <w:rFonts w:cs="Arial"/>
                <w:spacing w:val="-6"/>
                <w:sz w:val="16"/>
                <w:szCs w:val="16"/>
                <w:lang w:val="de-AT"/>
              </w:rPr>
              <w:t>Situation, in der sich das Holzprodukt über dem Boden befindet und dem Wetter (insbesondere Regen) ausgesetzt ist</w:t>
            </w:r>
            <w:r w:rsidR="00CC6B69" w:rsidRPr="00CF56BA">
              <w:rPr>
                <w:rFonts w:cs="Arial"/>
                <w:spacing w:val="-6"/>
                <w:sz w:val="16"/>
                <w:szCs w:val="16"/>
                <w:vertAlign w:val="superscript"/>
                <w:lang w:val="de-AT"/>
              </w:rPr>
              <w:t>2*</w:t>
            </w:r>
          </w:p>
        </w:tc>
        <w:tc>
          <w:tcPr>
            <w:tcW w:w="2629" w:type="dxa"/>
          </w:tcPr>
          <w:p w14:paraId="1FAD57B3" w14:textId="1458E91F" w:rsidR="00CC6B69" w:rsidRPr="00CC6B69" w:rsidRDefault="00CF56BA" w:rsidP="00CC6B69">
            <w:pPr>
              <w:rPr>
                <w:rFonts w:cs="Arial"/>
                <w:spacing w:val="-6"/>
                <w:sz w:val="16"/>
                <w:szCs w:val="16"/>
                <w:lang w:val="de-AT"/>
              </w:rPr>
            </w:pPr>
            <w:r w:rsidRPr="00CF56BA">
              <w:rPr>
                <w:rFonts w:cs="Arial"/>
                <w:spacing w:val="-6"/>
                <w:sz w:val="16"/>
                <w:szCs w:val="16"/>
                <w:lang w:val="de-AT"/>
              </w:rPr>
              <w:t>Außen, oberirdisch, dem Wetter ausgesetzt</w:t>
            </w:r>
            <w:r w:rsidR="00CC6B69" w:rsidRPr="00CC6B69">
              <w:rPr>
                <w:rFonts w:cs="Arial"/>
                <w:spacing w:val="-6"/>
                <w:sz w:val="16"/>
                <w:szCs w:val="16"/>
                <w:lang w:val="de-AT"/>
              </w:rPr>
              <w:t>.</w:t>
            </w:r>
          </w:p>
        </w:tc>
        <w:tc>
          <w:tcPr>
            <w:tcW w:w="2631" w:type="dxa"/>
            <w:gridSpan w:val="3"/>
            <w:vMerge w:val="restart"/>
          </w:tcPr>
          <w:p w14:paraId="580A1F08" w14:textId="29FC50AA" w:rsidR="00CC6B69" w:rsidRPr="00CC6B69" w:rsidRDefault="00CC6B69" w:rsidP="00CC6B69">
            <w:pPr>
              <w:rPr>
                <w:rFonts w:cs="Arial"/>
                <w:spacing w:val="-6"/>
                <w:sz w:val="16"/>
                <w:szCs w:val="16"/>
                <w:lang w:val="de-AT"/>
              </w:rPr>
            </w:pPr>
            <w:r w:rsidRPr="00CC6B69">
              <w:rPr>
                <w:rFonts w:cs="Arial"/>
                <w:spacing w:val="-6"/>
                <w:sz w:val="16"/>
                <w:szCs w:val="16"/>
                <w:lang w:val="de-AT"/>
              </w:rPr>
              <w:t>Überall in Europa</w:t>
            </w:r>
          </w:p>
        </w:tc>
        <w:tc>
          <w:tcPr>
            <w:tcW w:w="1313" w:type="dxa"/>
            <w:vMerge w:val="restart"/>
          </w:tcPr>
          <w:p w14:paraId="175547CE" w14:textId="6677841A" w:rsidR="00CC6B69" w:rsidRPr="00CC6B69" w:rsidRDefault="00CC6B69" w:rsidP="00BA3FC0">
            <w:pPr>
              <w:jc w:val="left"/>
              <w:rPr>
                <w:rFonts w:cs="Arial"/>
                <w:spacing w:val="-6"/>
                <w:sz w:val="16"/>
                <w:szCs w:val="16"/>
                <w:lang w:val="de-AT"/>
              </w:rPr>
            </w:pPr>
            <w:r w:rsidRPr="00CC6B69">
              <w:rPr>
                <w:rFonts w:cs="Arial"/>
                <w:spacing w:val="-6"/>
                <w:sz w:val="16"/>
                <w:szCs w:val="16"/>
                <w:lang w:val="de-AT"/>
              </w:rPr>
              <w:t>Örtlich präsent in Europa</w:t>
            </w:r>
          </w:p>
        </w:tc>
        <w:tc>
          <w:tcPr>
            <w:tcW w:w="1024" w:type="dxa"/>
            <w:vMerge w:val="restart"/>
          </w:tcPr>
          <w:p w14:paraId="3DB071C4" w14:textId="77777777" w:rsidR="00CC6B69" w:rsidRPr="00CC6B69" w:rsidRDefault="00CC6B69" w:rsidP="00CC6B69">
            <w:pPr>
              <w:pStyle w:val="StandardWeb"/>
              <w:spacing w:before="0" w:beforeAutospacing="0" w:after="0" w:afterAutospacing="0"/>
              <w:jc w:val="center"/>
              <w:rPr>
                <w:rFonts w:ascii="Verdana" w:hAnsi="Verdana" w:cs="Arial"/>
                <w:spacing w:val="-6"/>
                <w:sz w:val="16"/>
                <w:szCs w:val="16"/>
                <w:lang w:val="de-AT"/>
              </w:rPr>
            </w:pPr>
            <w:r w:rsidRPr="00CC6B69">
              <w:rPr>
                <w:rFonts w:ascii="Verdana" w:hAnsi="Verdana" w:cs="Arial"/>
                <w:spacing w:val="-6"/>
                <w:sz w:val="16"/>
                <w:szCs w:val="16"/>
                <w:lang w:val="de-AT"/>
              </w:rPr>
              <w:t>–</w:t>
            </w:r>
          </w:p>
        </w:tc>
      </w:tr>
      <w:tr w:rsidR="000B5B6D" w:rsidRPr="002415F9" w14:paraId="0CAA2BC4" w14:textId="77777777" w:rsidTr="000213B6">
        <w:trPr>
          <w:trHeight w:val="732"/>
        </w:trPr>
        <w:tc>
          <w:tcPr>
            <w:tcW w:w="731" w:type="dxa"/>
            <w:vMerge/>
          </w:tcPr>
          <w:p w14:paraId="41F8CCD6" w14:textId="77777777" w:rsidR="000B5B6D" w:rsidRPr="00CC6B69" w:rsidRDefault="000B5B6D" w:rsidP="001711A0">
            <w:pPr>
              <w:pStyle w:val="StandardWeb"/>
              <w:spacing w:before="0" w:beforeAutospacing="0" w:after="0" w:afterAutospacing="0"/>
              <w:rPr>
                <w:rFonts w:ascii="Verdana" w:hAnsi="Verdana" w:cs="Arial"/>
                <w:spacing w:val="-6"/>
                <w:sz w:val="16"/>
                <w:szCs w:val="16"/>
                <w:lang w:val="de-AT"/>
              </w:rPr>
            </w:pPr>
          </w:p>
        </w:tc>
        <w:tc>
          <w:tcPr>
            <w:tcW w:w="2338" w:type="dxa"/>
            <w:vMerge/>
          </w:tcPr>
          <w:p w14:paraId="00D71586" w14:textId="77777777" w:rsidR="000B5B6D" w:rsidRPr="00CC6B69" w:rsidRDefault="000B5B6D" w:rsidP="001711A0">
            <w:pPr>
              <w:rPr>
                <w:rFonts w:cs="Arial"/>
                <w:spacing w:val="-6"/>
                <w:sz w:val="16"/>
                <w:szCs w:val="16"/>
                <w:lang w:val="de-AT"/>
              </w:rPr>
            </w:pPr>
          </w:p>
        </w:tc>
        <w:tc>
          <w:tcPr>
            <w:tcW w:w="2629" w:type="dxa"/>
          </w:tcPr>
          <w:p w14:paraId="566158BF" w14:textId="627547F0" w:rsidR="000B5B6D" w:rsidRPr="00CC6B69" w:rsidRDefault="00CF56BA" w:rsidP="001711A0">
            <w:pPr>
              <w:rPr>
                <w:rFonts w:cs="Arial"/>
                <w:spacing w:val="-6"/>
                <w:sz w:val="16"/>
                <w:szCs w:val="16"/>
                <w:lang w:val="de-AT"/>
              </w:rPr>
            </w:pPr>
            <w:r w:rsidRPr="00CF56BA">
              <w:rPr>
                <w:rFonts w:cs="Arial"/>
                <w:spacing w:val="-6"/>
                <w:sz w:val="16"/>
                <w:szCs w:val="16"/>
                <w:lang w:val="de-AT"/>
              </w:rPr>
              <w:t xml:space="preserve">Bei Unterteilung: 3.1 Begrenzte </w:t>
            </w:r>
            <w:r w:rsidRPr="00CC6B69">
              <w:rPr>
                <w:rFonts w:cs="Arial"/>
                <w:spacing w:val="-6"/>
                <w:sz w:val="16"/>
                <w:szCs w:val="16"/>
                <w:lang w:val="de-AT"/>
              </w:rPr>
              <w:t>Befeuchtung</w:t>
            </w:r>
            <w:r>
              <w:rPr>
                <w:rFonts w:cs="Arial"/>
                <w:spacing w:val="-6"/>
                <w:sz w:val="16"/>
                <w:szCs w:val="16"/>
                <w:lang w:val="de-AT"/>
              </w:rPr>
              <w:t>s</w:t>
            </w:r>
            <w:r w:rsidRPr="00CF56BA">
              <w:rPr>
                <w:rFonts w:cs="Arial"/>
                <w:spacing w:val="-6"/>
                <w:sz w:val="16"/>
                <w:szCs w:val="16"/>
                <w:lang w:val="de-AT"/>
              </w:rPr>
              <w:t xml:space="preserve">bedingungen 3.2 Längere </w:t>
            </w:r>
            <w:r w:rsidRPr="00CC6B69">
              <w:rPr>
                <w:rFonts w:cs="Arial"/>
                <w:spacing w:val="-6"/>
                <w:sz w:val="16"/>
                <w:szCs w:val="16"/>
                <w:lang w:val="de-AT"/>
              </w:rPr>
              <w:t>Befeuchtung</w:t>
            </w:r>
            <w:r>
              <w:rPr>
                <w:rFonts w:cs="Arial"/>
                <w:spacing w:val="-6"/>
                <w:sz w:val="16"/>
                <w:szCs w:val="16"/>
                <w:lang w:val="de-AT"/>
              </w:rPr>
              <w:t>s</w:t>
            </w:r>
            <w:r w:rsidRPr="00CF56BA">
              <w:rPr>
                <w:rFonts w:cs="Arial"/>
                <w:spacing w:val="-6"/>
                <w:sz w:val="16"/>
                <w:szCs w:val="16"/>
                <w:lang w:val="de-AT"/>
              </w:rPr>
              <w:t>bedingungen</w:t>
            </w:r>
          </w:p>
        </w:tc>
        <w:tc>
          <w:tcPr>
            <w:tcW w:w="2631" w:type="dxa"/>
            <w:gridSpan w:val="3"/>
            <w:vMerge/>
          </w:tcPr>
          <w:p w14:paraId="6F967186" w14:textId="77777777" w:rsidR="000B5B6D" w:rsidRPr="00CC6B69" w:rsidRDefault="000B5B6D" w:rsidP="001711A0">
            <w:pPr>
              <w:rPr>
                <w:rFonts w:cs="Arial"/>
                <w:spacing w:val="-6"/>
                <w:sz w:val="16"/>
                <w:szCs w:val="16"/>
                <w:lang w:val="de-AT"/>
              </w:rPr>
            </w:pPr>
          </w:p>
        </w:tc>
        <w:tc>
          <w:tcPr>
            <w:tcW w:w="1313" w:type="dxa"/>
            <w:vMerge/>
            <w:vAlign w:val="center"/>
          </w:tcPr>
          <w:p w14:paraId="798E1AB0" w14:textId="77777777" w:rsidR="000B5B6D" w:rsidRPr="00CC6B69" w:rsidRDefault="000B5B6D" w:rsidP="00BA3FC0">
            <w:pPr>
              <w:jc w:val="left"/>
              <w:rPr>
                <w:rFonts w:cs="Arial"/>
                <w:spacing w:val="-6"/>
                <w:sz w:val="16"/>
                <w:szCs w:val="16"/>
                <w:lang w:val="de-AT"/>
              </w:rPr>
            </w:pPr>
          </w:p>
        </w:tc>
        <w:tc>
          <w:tcPr>
            <w:tcW w:w="1024" w:type="dxa"/>
            <w:vMerge/>
            <w:vAlign w:val="center"/>
          </w:tcPr>
          <w:p w14:paraId="5BA2B943" w14:textId="77777777" w:rsidR="000B5B6D" w:rsidRPr="00CC6B69" w:rsidRDefault="000B5B6D" w:rsidP="004E0D04">
            <w:pPr>
              <w:jc w:val="center"/>
              <w:rPr>
                <w:rFonts w:cs="Arial"/>
                <w:spacing w:val="-6"/>
                <w:sz w:val="16"/>
                <w:szCs w:val="16"/>
                <w:lang w:val="de-AT"/>
              </w:rPr>
            </w:pPr>
          </w:p>
        </w:tc>
      </w:tr>
      <w:tr w:rsidR="00CC6B69" w:rsidRPr="00CC6B69" w14:paraId="1479CC7B" w14:textId="77777777" w:rsidTr="000213B6">
        <w:trPr>
          <w:trHeight w:val="732"/>
        </w:trPr>
        <w:tc>
          <w:tcPr>
            <w:tcW w:w="731" w:type="dxa"/>
          </w:tcPr>
          <w:p w14:paraId="775DAB4F" w14:textId="77777777" w:rsidR="00CC6B69" w:rsidRPr="00CC6B69" w:rsidRDefault="00CC6B69" w:rsidP="00CC6B69">
            <w:pPr>
              <w:pStyle w:val="StandardWeb"/>
              <w:spacing w:before="0" w:beforeAutospacing="0" w:after="0" w:afterAutospacing="0"/>
              <w:rPr>
                <w:rFonts w:ascii="Verdana" w:hAnsi="Verdana" w:cs="Arial"/>
                <w:spacing w:val="-6"/>
                <w:sz w:val="16"/>
                <w:szCs w:val="16"/>
                <w:lang w:val="de-AT"/>
              </w:rPr>
            </w:pPr>
            <w:r w:rsidRPr="00CC6B69">
              <w:rPr>
                <w:rFonts w:ascii="Verdana" w:hAnsi="Verdana" w:cs="Arial"/>
                <w:spacing w:val="-6"/>
                <w:sz w:val="16"/>
                <w:szCs w:val="16"/>
                <w:lang w:val="de-AT"/>
              </w:rPr>
              <w:t>4</w:t>
            </w:r>
          </w:p>
        </w:tc>
        <w:tc>
          <w:tcPr>
            <w:tcW w:w="2338" w:type="dxa"/>
          </w:tcPr>
          <w:p w14:paraId="5F81DCE0" w14:textId="246CEC45" w:rsidR="00CC6B69" w:rsidRPr="00CF56BA" w:rsidRDefault="00CF56BA" w:rsidP="00CC6B69">
            <w:pPr>
              <w:rPr>
                <w:rFonts w:cs="Arial"/>
                <w:spacing w:val="-6"/>
                <w:sz w:val="16"/>
                <w:szCs w:val="16"/>
                <w:lang w:val="de-AT"/>
              </w:rPr>
            </w:pPr>
            <w:r w:rsidRPr="00CF56BA">
              <w:rPr>
                <w:rFonts w:cs="Arial"/>
                <w:spacing w:val="-6"/>
                <w:sz w:val="16"/>
                <w:szCs w:val="16"/>
                <w:lang w:val="de-AT"/>
              </w:rPr>
              <w:t>Situation, in der das Holzprodukt in direktem Kontakt mit Grund- und/ oder Süßwasser steht</w:t>
            </w:r>
            <w:r w:rsidR="00CC6B69" w:rsidRPr="00CF56BA">
              <w:rPr>
                <w:rFonts w:cs="Arial"/>
                <w:spacing w:val="-6"/>
                <w:sz w:val="16"/>
                <w:szCs w:val="16"/>
                <w:vertAlign w:val="superscript"/>
                <w:lang w:val="de-AT"/>
              </w:rPr>
              <w:t>3</w:t>
            </w:r>
            <w:r w:rsidR="00CC6B69" w:rsidRPr="00CF56BA">
              <w:rPr>
                <w:rFonts w:cs="Arial"/>
                <w:spacing w:val="-6"/>
                <w:sz w:val="16"/>
                <w:szCs w:val="16"/>
                <w:lang w:val="de-AT"/>
              </w:rPr>
              <w:t>*</w:t>
            </w:r>
          </w:p>
        </w:tc>
        <w:tc>
          <w:tcPr>
            <w:tcW w:w="2629" w:type="dxa"/>
          </w:tcPr>
          <w:p w14:paraId="34C361CE" w14:textId="63DA28BE" w:rsidR="00CC6B69" w:rsidRDefault="00CF56BA" w:rsidP="00CC6B69">
            <w:pPr>
              <w:rPr>
                <w:rFonts w:cs="Arial"/>
                <w:spacing w:val="-6"/>
                <w:sz w:val="16"/>
                <w:szCs w:val="16"/>
                <w:lang w:val="de-AT"/>
              </w:rPr>
            </w:pPr>
            <w:r w:rsidRPr="00CF56BA">
              <w:rPr>
                <w:rFonts w:cs="Arial"/>
                <w:spacing w:val="-6"/>
                <w:sz w:val="16"/>
                <w:szCs w:val="16"/>
                <w:lang w:val="de-AT"/>
              </w:rPr>
              <w:t>Außen bei Bodenkontakt und/ oder</w:t>
            </w:r>
            <w:r>
              <w:rPr>
                <w:rFonts w:cs="Arial"/>
                <w:spacing w:val="-6"/>
                <w:sz w:val="16"/>
                <w:szCs w:val="16"/>
                <w:lang w:val="de-AT"/>
              </w:rPr>
              <w:t xml:space="preserve"> mit</w:t>
            </w:r>
            <w:r w:rsidRPr="00CF56BA">
              <w:rPr>
                <w:rFonts w:cs="Arial"/>
                <w:spacing w:val="-6"/>
                <w:sz w:val="16"/>
                <w:szCs w:val="16"/>
                <w:lang w:val="de-AT"/>
              </w:rPr>
              <w:t xml:space="preserve"> Süßwasser.</w:t>
            </w:r>
          </w:p>
          <w:p w14:paraId="14035BDD" w14:textId="036E2D10" w:rsidR="00CF56BA" w:rsidRPr="00CF56BA" w:rsidRDefault="00CF56BA" w:rsidP="00CF56BA">
            <w:pPr>
              <w:jc w:val="center"/>
              <w:rPr>
                <w:rFonts w:cs="Arial"/>
                <w:sz w:val="16"/>
                <w:szCs w:val="16"/>
                <w:lang w:val="de-AT"/>
              </w:rPr>
            </w:pPr>
          </w:p>
        </w:tc>
        <w:tc>
          <w:tcPr>
            <w:tcW w:w="2631" w:type="dxa"/>
            <w:gridSpan w:val="3"/>
          </w:tcPr>
          <w:p w14:paraId="5FE7E2A2" w14:textId="6EF8BB32" w:rsidR="00CC6B69" w:rsidRPr="00CC6B69" w:rsidRDefault="00CC6B69" w:rsidP="00CC6B69">
            <w:pPr>
              <w:pStyle w:val="StandardWeb"/>
              <w:spacing w:before="0" w:beforeAutospacing="0" w:after="0" w:afterAutospacing="0"/>
              <w:rPr>
                <w:rFonts w:ascii="Verdana" w:hAnsi="Verdana" w:cs="Arial"/>
                <w:spacing w:val="-6"/>
                <w:sz w:val="16"/>
                <w:szCs w:val="16"/>
                <w:lang w:val="de-AT"/>
              </w:rPr>
            </w:pPr>
            <w:r w:rsidRPr="00CC6B69">
              <w:rPr>
                <w:rFonts w:ascii="Verdana" w:hAnsi="Verdana" w:cs="Arial"/>
                <w:spacing w:val="-6"/>
                <w:sz w:val="16"/>
                <w:szCs w:val="16"/>
                <w:lang w:val="de-AT"/>
              </w:rPr>
              <w:t>Überall in Europa</w:t>
            </w:r>
          </w:p>
        </w:tc>
        <w:tc>
          <w:tcPr>
            <w:tcW w:w="1313" w:type="dxa"/>
          </w:tcPr>
          <w:p w14:paraId="5DEE4747" w14:textId="1BB767D4" w:rsidR="00CC6B69" w:rsidRPr="00CC6B69" w:rsidRDefault="00CC6B69" w:rsidP="00BA3FC0">
            <w:pPr>
              <w:jc w:val="left"/>
              <w:rPr>
                <w:rFonts w:cs="Arial"/>
                <w:spacing w:val="-6"/>
                <w:sz w:val="16"/>
                <w:szCs w:val="16"/>
                <w:lang w:val="de-AT"/>
              </w:rPr>
            </w:pPr>
            <w:r w:rsidRPr="00CC6B69">
              <w:rPr>
                <w:rFonts w:cs="Arial"/>
                <w:spacing w:val="-6"/>
                <w:sz w:val="16"/>
                <w:szCs w:val="16"/>
                <w:lang w:val="de-AT"/>
              </w:rPr>
              <w:t>Örtlich präsent in Europa</w:t>
            </w:r>
          </w:p>
        </w:tc>
        <w:tc>
          <w:tcPr>
            <w:tcW w:w="1024" w:type="dxa"/>
          </w:tcPr>
          <w:p w14:paraId="19315440" w14:textId="77777777" w:rsidR="00CC6B69" w:rsidRPr="00CC6B69" w:rsidRDefault="00CC6B69" w:rsidP="00CC6B69">
            <w:pPr>
              <w:pStyle w:val="StandardWeb"/>
              <w:spacing w:before="0" w:beforeAutospacing="0" w:after="0" w:afterAutospacing="0"/>
              <w:jc w:val="center"/>
              <w:rPr>
                <w:rFonts w:ascii="Verdana" w:hAnsi="Verdana" w:cs="Arial"/>
                <w:spacing w:val="-6"/>
                <w:sz w:val="16"/>
                <w:szCs w:val="16"/>
                <w:lang w:val="de-AT"/>
              </w:rPr>
            </w:pPr>
            <w:r w:rsidRPr="00CC6B69">
              <w:rPr>
                <w:rFonts w:ascii="Verdana" w:hAnsi="Verdana" w:cs="Arial"/>
                <w:spacing w:val="-6"/>
                <w:sz w:val="16"/>
                <w:szCs w:val="16"/>
                <w:lang w:val="de-AT"/>
              </w:rPr>
              <w:t>–</w:t>
            </w:r>
          </w:p>
        </w:tc>
      </w:tr>
      <w:tr w:rsidR="000B5B6D" w:rsidRPr="00CC6B69" w14:paraId="79E344F8" w14:textId="77777777" w:rsidTr="000213B6">
        <w:trPr>
          <w:trHeight w:val="901"/>
        </w:trPr>
        <w:tc>
          <w:tcPr>
            <w:tcW w:w="731" w:type="dxa"/>
          </w:tcPr>
          <w:p w14:paraId="1FA64B20" w14:textId="77777777" w:rsidR="000B5B6D" w:rsidRPr="00CC6B69" w:rsidRDefault="000B5B6D" w:rsidP="001711A0">
            <w:pPr>
              <w:pStyle w:val="StandardWeb"/>
              <w:spacing w:before="0" w:beforeAutospacing="0" w:after="0" w:afterAutospacing="0"/>
              <w:rPr>
                <w:rFonts w:ascii="Verdana" w:hAnsi="Verdana" w:cs="Arial"/>
                <w:spacing w:val="-6"/>
                <w:sz w:val="16"/>
                <w:szCs w:val="16"/>
                <w:lang w:val="de-AT"/>
              </w:rPr>
            </w:pPr>
            <w:r w:rsidRPr="00CC6B69">
              <w:rPr>
                <w:rFonts w:ascii="Verdana" w:hAnsi="Verdana" w:cs="Arial"/>
                <w:spacing w:val="-6"/>
                <w:sz w:val="16"/>
                <w:szCs w:val="16"/>
                <w:lang w:val="de-AT"/>
              </w:rPr>
              <w:t>5</w:t>
            </w:r>
          </w:p>
        </w:tc>
        <w:tc>
          <w:tcPr>
            <w:tcW w:w="2338" w:type="dxa"/>
          </w:tcPr>
          <w:p w14:paraId="499CC631" w14:textId="0A78EAF5" w:rsidR="000B5B6D" w:rsidRPr="00CC6B69" w:rsidRDefault="00CF56BA" w:rsidP="001711A0">
            <w:pPr>
              <w:rPr>
                <w:rFonts w:cs="Arial"/>
                <w:spacing w:val="-6"/>
                <w:sz w:val="16"/>
                <w:szCs w:val="16"/>
                <w:lang w:val="de-AT"/>
              </w:rPr>
            </w:pPr>
            <w:r w:rsidRPr="00CF56BA">
              <w:rPr>
                <w:rFonts w:cs="Arial"/>
                <w:spacing w:val="-6"/>
                <w:sz w:val="16"/>
                <w:szCs w:val="16"/>
                <w:lang w:val="de-AT"/>
              </w:rPr>
              <w:t xml:space="preserve">Situation, in der das Holzprodukt dauerhaft oder regelmäßig </w:t>
            </w:r>
            <w:r>
              <w:rPr>
                <w:rFonts w:cs="Arial"/>
                <w:spacing w:val="-6"/>
                <w:sz w:val="16"/>
                <w:szCs w:val="16"/>
                <w:lang w:val="de-AT"/>
              </w:rPr>
              <w:t>unter Wasser</w:t>
            </w:r>
            <w:r w:rsidRPr="00CF56BA">
              <w:rPr>
                <w:rFonts w:cs="Arial"/>
                <w:spacing w:val="-6"/>
                <w:sz w:val="16"/>
                <w:szCs w:val="16"/>
                <w:lang w:val="de-AT"/>
              </w:rPr>
              <w:t xml:space="preserve"> ist (d. H. Meerwasser und Brackwasser).</w:t>
            </w:r>
          </w:p>
        </w:tc>
        <w:tc>
          <w:tcPr>
            <w:tcW w:w="2629" w:type="dxa"/>
          </w:tcPr>
          <w:p w14:paraId="1E6C2F27" w14:textId="698BAAC8" w:rsidR="000B5B6D" w:rsidRPr="00CC6B69" w:rsidRDefault="00CF56BA" w:rsidP="001711A0">
            <w:pPr>
              <w:rPr>
                <w:rFonts w:cs="Arial"/>
                <w:spacing w:val="-6"/>
                <w:sz w:val="16"/>
                <w:szCs w:val="16"/>
                <w:lang w:val="de-AT"/>
              </w:rPr>
            </w:pPr>
            <w:r w:rsidRPr="00CF56BA">
              <w:rPr>
                <w:rFonts w:cs="Arial"/>
                <w:spacing w:val="-6"/>
                <w:sz w:val="16"/>
                <w:szCs w:val="16"/>
                <w:lang w:val="de-AT"/>
              </w:rPr>
              <w:t>Dauerhaft oder regelmäßig in Salzwasser getaucht</w:t>
            </w:r>
          </w:p>
        </w:tc>
        <w:tc>
          <w:tcPr>
            <w:tcW w:w="2631" w:type="dxa"/>
            <w:gridSpan w:val="3"/>
          </w:tcPr>
          <w:p w14:paraId="3759AD7B" w14:textId="2D631A1E" w:rsidR="000B5B6D" w:rsidRPr="00CC6B69" w:rsidRDefault="00CC6B69" w:rsidP="00CC6B69">
            <w:pPr>
              <w:jc w:val="left"/>
              <w:rPr>
                <w:rFonts w:cs="Arial"/>
                <w:spacing w:val="-6"/>
                <w:sz w:val="16"/>
                <w:szCs w:val="16"/>
                <w:lang w:val="de-AT"/>
              </w:rPr>
            </w:pPr>
            <w:r w:rsidRPr="00CC6B69">
              <w:rPr>
                <w:rFonts w:cs="Arial"/>
                <w:spacing w:val="-6"/>
                <w:sz w:val="16"/>
                <w:szCs w:val="16"/>
                <w:lang w:val="de-AT"/>
              </w:rPr>
              <w:t>Überall in Europa</w:t>
            </w:r>
            <w:r w:rsidR="000B5B6D" w:rsidRPr="00CC6B69">
              <w:rPr>
                <w:rFonts w:cs="Arial"/>
                <w:spacing w:val="-6"/>
                <w:sz w:val="16"/>
                <w:szCs w:val="16"/>
                <w:vertAlign w:val="superscript"/>
                <w:lang w:val="de-AT"/>
              </w:rPr>
              <w:t>4</w:t>
            </w:r>
            <w:r w:rsidR="005B7E2D" w:rsidRPr="00CC6B69">
              <w:rPr>
                <w:rFonts w:cs="Arial"/>
                <w:spacing w:val="-6"/>
                <w:sz w:val="16"/>
                <w:szCs w:val="16"/>
                <w:vertAlign w:val="superscript"/>
                <w:lang w:val="de-AT"/>
              </w:rPr>
              <w:t>*</w:t>
            </w:r>
          </w:p>
        </w:tc>
        <w:tc>
          <w:tcPr>
            <w:tcW w:w="1313" w:type="dxa"/>
          </w:tcPr>
          <w:p w14:paraId="06611803" w14:textId="4D418239" w:rsidR="000B5B6D" w:rsidRPr="00CC6B69" w:rsidRDefault="00CC6B69" w:rsidP="00BA3FC0">
            <w:pPr>
              <w:jc w:val="left"/>
              <w:rPr>
                <w:rFonts w:cs="Arial"/>
                <w:spacing w:val="-6"/>
                <w:sz w:val="16"/>
                <w:szCs w:val="16"/>
                <w:lang w:val="de-AT"/>
              </w:rPr>
            </w:pPr>
            <w:r w:rsidRPr="00CC6B69">
              <w:rPr>
                <w:rFonts w:cs="Arial"/>
                <w:spacing w:val="-6"/>
                <w:sz w:val="16"/>
                <w:szCs w:val="16"/>
                <w:lang w:val="de-AT"/>
              </w:rPr>
              <w:t>Überall in Europa</w:t>
            </w:r>
            <w:r w:rsidRPr="00CC6B69">
              <w:rPr>
                <w:rFonts w:cs="Arial"/>
                <w:spacing w:val="-6"/>
                <w:sz w:val="16"/>
                <w:szCs w:val="16"/>
                <w:vertAlign w:val="superscript"/>
                <w:lang w:val="de-AT"/>
              </w:rPr>
              <w:t xml:space="preserve"> </w:t>
            </w:r>
            <w:r w:rsidR="000B5B6D" w:rsidRPr="00CC6B69">
              <w:rPr>
                <w:rFonts w:cs="Arial"/>
                <w:spacing w:val="-6"/>
                <w:sz w:val="16"/>
                <w:szCs w:val="16"/>
                <w:vertAlign w:val="superscript"/>
                <w:lang w:val="de-AT"/>
              </w:rPr>
              <w:t>4</w:t>
            </w:r>
          </w:p>
        </w:tc>
        <w:tc>
          <w:tcPr>
            <w:tcW w:w="1024" w:type="dxa"/>
          </w:tcPr>
          <w:p w14:paraId="55E2D3C6" w14:textId="24B7950C" w:rsidR="000B5B6D" w:rsidRPr="00CC6B69" w:rsidRDefault="00CC6B69" w:rsidP="005D2422">
            <w:pPr>
              <w:rPr>
                <w:rFonts w:cs="Arial"/>
                <w:spacing w:val="-6"/>
                <w:sz w:val="16"/>
                <w:szCs w:val="16"/>
                <w:lang w:val="de-AT"/>
              </w:rPr>
            </w:pPr>
            <w:r w:rsidRPr="00CC6B69">
              <w:rPr>
                <w:rFonts w:cs="Arial"/>
                <w:spacing w:val="-6"/>
                <w:sz w:val="16"/>
                <w:szCs w:val="16"/>
                <w:lang w:val="de-AT"/>
              </w:rPr>
              <w:t>Überall in Europa</w:t>
            </w:r>
          </w:p>
        </w:tc>
      </w:tr>
    </w:tbl>
    <w:p w14:paraId="1ED9C978" w14:textId="2459502B" w:rsidR="000B5B6D" w:rsidRPr="00CF56BA" w:rsidRDefault="00CF56BA" w:rsidP="001711A0">
      <w:pPr>
        <w:rPr>
          <w:rFonts w:cs="Arial"/>
          <w:spacing w:val="-6"/>
          <w:sz w:val="16"/>
          <w:szCs w:val="16"/>
          <w:vertAlign w:val="superscript"/>
          <w:lang w:val="de-AT"/>
        </w:rPr>
      </w:pPr>
      <w:r>
        <w:rPr>
          <w:rStyle w:val="Fett"/>
          <w:rFonts w:cs="Arial"/>
          <w:spacing w:val="-6"/>
          <w:sz w:val="16"/>
          <w:szCs w:val="16"/>
          <w:lang w:val="de-AT"/>
        </w:rPr>
        <w:t>Anmerkungen</w:t>
      </w:r>
      <w:r w:rsidR="000B5B6D" w:rsidRPr="00CF56BA">
        <w:rPr>
          <w:rStyle w:val="Fett"/>
          <w:rFonts w:cs="Arial"/>
          <w:spacing w:val="-6"/>
          <w:sz w:val="16"/>
          <w:szCs w:val="16"/>
          <w:lang w:val="de-AT"/>
        </w:rPr>
        <w:t>:</w:t>
      </w:r>
      <w:r w:rsidR="000B5B6D" w:rsidRPr="00CF56BA">
        <w:rPr>
          <w:rFonts w:cs="Arial"/>
          <w:spacing w:val="-6"/>
          <w:sz w:val="16"/>
          <w:szCs w:val="16"/>
          <w:vertAlign w:val="superscript"/>
          <w:lang w:val="de-AT"/>
        </w:rPr>
        <w:t xml:space="preserve"> </w:t>
      </w:r>
    </w:p>
    <w:p w14:paraId="1A8FFCA4" w14:textId="0DD0E319" w:rsidR="00171E63" w:rsidRPr="00CF56BA" w:rsidRDefault="000B5B6D" w:rsidP="001711A0">
      <w:pPr>
        <w:rPr>
          <w:rFonts w:eastAsia="Times New Roman" w:cs="Arial"/>
          <w:bCs/>
          <w:spacing w:val="-6"/>
          <w:sz w:val="24"/>
          <w:szCs w:val="24"/>
          <w:lang w:val="de-AT" w:eastAsia="lv-LV"/>
        </w:rPr>
      </w:pPr>
      <w:r w:rsidRPr="00CF56BA">
        <w:rPr>
          <w:rFonts w:cs="Arial"/>
          <w:spacing w:val="-6"/>
          <w:sz w:val="12"/>
          <w:szCs w:val="12"/>
          <w:vertAlign w:val="superscript"/>
          <w:lang w:val="de-AT"/>
        </w:rPr>
        <w:t>1</w:t>
      </w:r>
      <w:r w:rsidR="005B7E2D" w:rsidRPr="00CF56BA">
        <w:rPr>
          <w:rFonts w:cs="Arial"/>
          <w:spacing w:val="-6"/>
          <w:sz w:val="12"/>
          <w:szCs w:val="12"/>
          <w:vertAlign w:val="superscript"/>
          <w:lang w:val="de-AT"/>
        </w:rPr>
        <w:t>*</w:t>
      </w:r>
      <w:r w:rsidRPr="00CF56BA">
        <w:rPr>
          <w:rFonts w:cs="Arial"/>
          <w:spacing w:val="-6"/>
          <w:sz w:val="12"/>
          <w:szCs w:val="12"/>
          <w:vertAlign w:val="superscript"/>
          <w:lang w:val="de-AT"/>
        </w:rPr>
        <w:t xml:space="preserve"> </w:t>
      </w:r>
      <w:r w:rsidR="00CF56BA" w:rsidRPr="000213B6">
        <w:rPr>
          <w:rFonts w:cs="Arial"/>
          <w:spacing w:val="-6"/>
          <w:lang w:val="de-AT"/>
        </w:rPr>
        <w:t>Es ist möglicherweise nicht erforderlich, vor allen aufgeführten holzzerstörenden Organismen zu schützen, da diese möglicherweise nicht unter allen Einsatzbedingungen in allen geografischen Regionen vorhanden oder wirtschaftlich bedeutsam sind oder aufgrund der spezifischen Zusammensetzung des Produktes möglicherweise nicht in der Lage sind, das Produkt anzugreifen</w:t>
      </w:r>
      <w:r w:rsidR="001B3731" w:rsidRPr="000213B6">
        <w:rPr>
          <w:rFonts w:cs="Arial"/>
          <w:spacing w:val="-6"/>
          <w:lang w:val="de-AT"/>
        </w:rPr>
        <w:t xml:space="preserve">. </w:t>
      </w:r>
      <w:r w:rsidR="005B7E2D" w:rsidRPr="000213B6">
        <w:rPr>
          <w:rFonts w:cs="Arial"/>
          <w:spacing w:val="-6"/>
          <w:vertAlign w:val="superscript"/>
          <w:lang w:val="de-AT"/>
        </w:rPr>
        <w:t xml:space="preserve">2* </w:t>
      </w:r>
      <w:r w:rsidR="00CF56BA" w:rsidRPr="000213B6">
        <w:rPr>
          <w:rFonts w:cs="Arial"/>
          <w:spacing w:val="-6"/>
          <w:lang w:val="de-AT"/>
        </w:rPr>
        <w:t>Das Zerfallsrisiko hängt vom Klima und anderen Einsatzbedingungen ab (Temperatur, relative Luftfeuchtigkeit, bauliche Bedingungen, Konstruktionsdetails und Instandhaltungsbestimmungen).</w:t>
      </w:r>
      <w:r w:rsidR="001B3731" w:rsidRPr="000213B6">
        <w:rPr>
          <w:rFonts w:cs="Arial"/>
          <w:spacing w:val="-6"/>
          <w:lang w:val="de-AT"/>
        </w:rPr>
        <w:t xml:space="preserve"> </w:t>
      </w:r>
      <w:r w:rsidRPr="000213B6">
        <w:rPr>
          <w:rFonts w:cs="Arial"/>
          <w:spacing w:val="-6"/>
          <w:vertAlign w:val="superscript"/>
          <w:lang w:val="de-AT"/>
        </w:rPr>
        <w:t>3</w:t>
      </w:r>
      <w:r w:rsidR="005B7E2D" w:rsidRPr="000213B6">
        <w:rPr>
          <w:rFonts w:cs="Arial"/>
          <w:spacing w:val="-6"/>
          <w:vertAlign w:val="superscript"/>
          <w:lang w:val="de-AT"/>
        </w:rPr>
        <w:t>*</w:t>
      </w:r>
      <w:r w:rsidRPr="000213B6">
        <w:rPr>
          <w:rFonts w:cs="Arial"/>
          <w:spacing w:val="-6"/>
          <w:vertAlign w:val="superscript"/>
          <w:lang w:val="de-AT"/>
        </w:rPr>
        <w:t xml:space="preserve"> </w:t>
      </w:r>
      <w:r w:rsidR="00CF56BA" w:rsidRPr="000213B6">
        <w:rPr>
          <w:rFonts w:cs="Arial"/>
          <w:spacing w:val="-6"/>
          <w:lang w:val="de-AT"/>
        </w:rPr>
        <w:t xml:space="preserve">Holzbasierte Produkte, die ständig unter dem Wasserspiegel liegen oder vollständig vergraben und vollständig mit Wasser angereichert sind, können nicht von Pilzen befallen werden, sie können jedoch durch Bakterienverfall beschädigt werden. </w:t>
      </w:r>
      <w:r w:rsidRPr="000213B6">
        <w:rPr>
          <w:rFonts w:cs="Arial"/>
          <w:spacing w:val="-6"/>
          <w:vertAlign w:val="superscript"/>
          <w:lang w:val="de-AT"/>
        </w:rPr>
        <w:t>4</w:t>
      </w:r>
      <w:r w:rsidR="005B7E2D" w:rsidRPr="000213B6">
        <w:rPr>
          <w:rFonts w:cs="Arial"/>
          <w:spacing w:val="-6"/>
          <w:vertAlign w:val="superscript"/>
          <w:lang w:val="de-AT"/>
        </w:rPr>
        <w:t xml:space="preserve">* </w:t>
      </w:r>
      <w:r w:rsidR="00CF56BA" w:rsidRPr="000213B6">
        <w:rPr>
          <w:rFonts w:cs="Arial"/>
          <w:spacing w:val="-6"/>
          <w:lang w:val="de-AT"/>
        </w:rPr>
        <w:t>Der oben genannte Wasseranteil bestimmter Komponenten kann allen oben genannten holzzerstörenden Organismen ausgesetzt sein.</w:t>
      </w:r>
    </w:p>
    <w:p w14:paraId="5058B0D5" w14:textId="568703AA" w:rsidR="00CF56BA" w:rsidRPr="00CF56BA" w:rsidRDefault="00CF56BA" w:rsidP="00CF56BA">
      <w:pPr>
        <w:jc w:val="left"/>
        <w:rPr>
          <w:rFonts w:eastAsia="Times New Roman" w:cs="Arial"/>
          <w:bCs/>
          <w:spacing w:val="-6"/>
          <w:sz w:val="24"/>
          <w:szCs w:val="24"/>
          <w:lang w:val="de-AT" w:eastAsia="lv-LV"/>
        </w:rPr>
      </w:pPr>
      <w:r w:rsidRPr="00CF56BA">
        <w:rPr>
          <w:rFonts w:eastAsia="Times New Roman" w:cs="Arial"/>
          <w:bCs/>
          <w:spacing w:val="-6"/>
          <w:sz w:val="24"/>
          <w:szCs w:val="24"/>
          <w:lang w:val="de-AT" w:eastAsia="lv-LV"/>
        </w:rPr>
        <w:lastRenderedPageBreak/>
        <w:t xml:space="preserve">In der folgenden Tabelle 1.14. </w:t>
      </w:r>
      <w:r>
        <w:rPr>
          <w:rFonts w:eastAsia="Times New Roman" w:cs="Arial"/>
          <w:bCs/>
          <w:spacing w:val="-6"/>
          <w:sz w:val="24"/>
          <w:szCs w:val="24"/>
          <w:lang w:val="de-AT" w:eastAsia="lv-LV"/>
        </w:rPr>
        <w:t xml:space="preserve">ist die </w:t>
      </w:r>
      <w:r w:rsidRPr="00CF56BA">
        <w:rPr>
          <w:rFonts w:eastAsia="Times New Roman" w:cs="Arial"/>
          <w:bCs/>
          <w:spacing w:val="-6"/>
          <w:sz w:val="24"/>
          <w:szCs w:val="24"/>
          <w:lang w:val="de-AT" w:eastAsia="lv-LV"/>
        </w:rPr>
        <w:t xml:space="preserve">Anwendung durch Holzelemente </w:t>
      </w:r>
      <w:r>
        <w:rPr>
          <w:rFonts w:eastAsia="Times New Roman" w:cs="Arial"/>
          <w:bCs/>
          <w:spacing w:val="-6"/>
          <w:sz w:val="24"/>
          <w:szCs w:val="24"/>
          <w:lang w:val="de-AT" w:eastAsia="lv-LV"/>
        </w:rPr>
        <w:t>dargestellt.</w:t>
      </w:r>
    </w:p>
    <w:p w14:paraId="65BBDBCF" w14:textId="64BB2260" w:rsidR="00AA498D" w:rsidRPr="00A72A8C" w:rsidRDefault="00CF56BA" w:rsidP="00CF56BA">
      <w:pPr>
        <w:jc w:val="center"/>
        <w:rPr>
          <w:rFonts w:eastAsia="Times New Roman" w:cs="Arial"/>
          <w:bCs/>
          <w:spacing w:val="-6"/>
          <w:sz w:val="24"/>
          <w:szCs w:val="24"/>
          <w:lang w:val="en-GB" w:eastAsia="lv-LV"/>
        </w:rPr>
      </w:pPr>
      <w:r w:rsidRPr="00CF56BA">
        <w:rPr>
          <w:rFonts w:eastAsia="Times New Roman" w:cs="Arial"/>
          <w:bCs/>
          <w:spacing w:val="-6"/>
          <w:sz w:val="24"/>
          <w:szCs w:val="24"/>
          <w:lang w:val="de-AT" w:eastAsia="lv-LV"/>
        </w:rPr>
        <w:t xml:space="preserve">Tabelle </w:t>
      </w:r>
      <w:r w:rsidR="00700EB1" w:rsidRPr="00A72A8C">
        <w:rPr>
          <w:rFonts w:eastAsia="Times New Roman" w:cs="Arial"/>
          <w:bCs/>
          <w:spacing w:val="-6"/>
          <w:sz w:val="24"/>
          <w:szCs w:val="24"/>
          <w:lang w:val="en-GB" w:eastAsia="lv-LV"/>
        </w:rPr>
        <w:t>1.14</w:t>
      </w:r>
      <w:r w:rsidR="00AA498D" w:rsidRPr="00A72A8C">
        <w:rPr>
          <w:rFonts w:eastAsia="Times New Roman" w:cs="Arial"/>
          <w:bCs/>
          <w:spacing w:val="-6"/>
          <w:sz w:val="24"/>
          <w:szCs w:val="24"/>
          <w:lang w:val="en-GB" w:eastAsia="lv-LV"/>
        </w:rPr>
        <w:t>.</w:t>
      </w:r>
    </w:p>
    <w:p w14:paraId="35B10146" w14:textId="474624EB" w:rsidR="008E4AAF" w:rsidRPr="00A72A8C" w:rsidRDefault="00CF56BA" w:rsidP="00CF56BA">
      <w:pPr>
        <w:pStyle w:val="StandardWeb"/>
        <w:spacing w:before="0" w:beforeAutospacing="0" w:after="0" w:afterAutospacing="0"/>
        <w:jc w:val="center"/>
        <w:rPr>
          <w:rStyle w:val="Fett"/>
          <w:rFonts w:ascii="Verdana" w:hAnsi="Verdana" w:cs="Arial"/>
          <w:spacing w:val="-6"/>
          <w:sz w:val="24"/>
          <w:lang w:val="en-GB"/>
        </w:rPr>
      </w:pPr>
      <w:r w:rsidRPr="00CF56BA">
        <w:rPr>
          <w:rStyle w:val="Fett"/>
          <w:rFonts w:ascii="Verdana" w:hAnsi="Verdana" w:cs="Arial"/>
          <w:spacing w:val="-6"/>
          <w:sz w:val="24"/>
          <w:lang w:val="en-GB"/>
        </w:rPr>
        <w:t>Holzgebrauchsklassen</w:t>
      </w:r>
    </w:p>
    <w:tbl>
      <w:tblPr>
        <w:tblStyle w:val="Tabellenraster"/>
        <w:tblW w:w="0" w:type="auto"/>
        <w:tblLook w:val="04A0" w:firstRow="1" w:lastRow="0" w:firstColumn="1" w:lastColumn="0" w:noHBand="0" w:noVBand="1"/>
      </w:tblPr>
      <w:tblGrid>
        <w:gridCol w:w="5098"/>
        <w:gridCol w:w="3658"/>
      </w:tblGrid>
      <w:tr w:rsidR="00AA498D" w:rsidRPr="00D37507" w14:paraId="412FB1B5" w14:textId="77777777" w:rsidTr="001B3731">
        <w:tc>
          <w:tcPr>
            <w:tcW w:w="5098" w:type="dxa"/>
          </w:tcPr>
          <w:p w14:paraId="1B636C2A" w14:textId="5B375D3D" w:rsidR="00AA498D" w:rsidRPr="00D37507" w:rsidRDefault="00BA3FC0" w:rsidP="001711A0">
            <w:pPr>
              <w:pStyle w:val="StandardWeb"/>
              <w:spacing w:before="0" w:beforeAutospacing="0" w:after="0" w:afterAutospacing="0"/>
              <w:jc w:val="left"/>
              <w:rPr>
                <w:rFonts w:ascii="Verdana" w:hAnsi="Verdana" w:cs="Arial"/>
                <w:spacing w:val="-6"/>
                <w:szCs w:val="20"/>
                <w:lang w:val="de-AT"/>
              </w:rPr>
            </w:pPr>
            <w:r w:rsidRPr="00D37507">
              <w:rPr>
                <w:rFonts w:ascii="Verdana" w:hAnsi="Verdana" w:cs="Arial"/>
                <w:spacing w:val="-6"/>
                <w:szCs w:val="20"/>
                <w:lang w:val="de-AT"/>
              </w:rPr>
              <w:t>Holzbauteil</w:t>
            </w:r>
          </w:p>
        </w:tc>
        <w:tc>
          <w:tcPr>
            <w:tcW w:w="3658" w:type="dxa"/>
          </w:tcPr>
          <w:p w14:paraId="50394C44" w14:textId="50C604E2" w:rsidR="00AA498D" w:rsidRPr="00D37507" w:rsidRDefault="00BA3FC0" w:rsidP="001711A0">
            <w:pPr>
              <w:pStyle w:val="StandardWeb"/>
              <w:spacing w:before="0" w:beforeAutospacing="0" w:after="0" w:afterAutospacing="0"/>
              <w:jc w:val="center"/>
              <w:rPr>
                <w:rFonts w:ascii="Verdana" w:hAnsi="Verdana" w:cs="Arial"/>
                <w:spacing w:val="-6"/>
                <w:szCs w:val="20"/>
                <w:lang w:val="de-AT"/>
              </w:rPr>
            </w:pPr>
            <w:r w:rsidRPr="00D37507">
              <w:rPr>
                <w:rFonts w:ascii="Verdana" w:hAnsi="Verdana" w:cs="Arial"/>
                <w:spacing w:val="-6"/>
                <w:szCs w:val="20"/>
                <w:lang w:val="de-AT"/>
              </w:rPr>
              <w:t>Gebrauchsklasse</w:t>
            </w:r>
          </w:p>
        </w:tc>
      </w:tr>
      <w:tr w:rsidR="00AA498D" w:rsidRPr="00D37507" w14:paraId="0A33C288" w14:textId="77777777" w:rsidTr="001B3731">
        <w:tc>
          <w:tcPr>
            <w:tcW w:w="5098" w:type="dxa"/>
          </w:tcPr>
          <w:p w14:paraId="5DC140E6" w14:textId="32965C97" w:rsidR="00AA498D" w:rsidRPr="00D37507" w:rsidRDefault="00BA3FC0" w:rsidP="001711A0">
            <w:pPr>
              <w:pStyle w:val="StandardWeb"/>
              <w:spacing w:before="0" w:beforeAutospacing="0" w:after="0" w:afterAutospacing="0"/>
              <w:jc w:val="left"/>
              <w:rPr>
                <w:rFonts w:ascii="Verdana" w:hAnsi="Verdana" w:cs="Arial"/>
                <w:spacing w:val="-6"/>
                <w:szCs w:val="20"/>
                <w:lang w:val="de-AT"/>
              </w:rPr>
            </w:pPr>
            <w:r w:rsidRPr="00D37507">
              <w:rPr>
                <w:rFonts w:ascii="Verdana" w:hAnsi="Verdana" w:cs="Arial"/>
                <w:spacing w:val="-6"/>
                <w:szCs w:val="20"/>
                <w:lang w:val="de-AT"/>
              </w:rPr>
              <w:t>Dachholz (trocken)</w:t>
            </w:r>
          </w:p>
        </w:tc>
        <w:tc>
          <w:tcPr>
            <w:tcW w:w="3658" w:type="dxa"/>
          </w:tcPr>
          <w:p w14:paraId="59E390B8" w14:textId="330C9919" w:rsidR="00AA498D" w:rsidRPr="00D37507" w:rsidRDefault="00A61EF4" w:rsidP="001711A0">
            <w:pPr>
              <w:pStyle w:val="StandardWeb"/>
              <w:spacing w:before="0" w:beforeAutospacing="0" w:after="0" w:afterAutospacing="0"/>
              <w:jc w:val="center"/>
              <w:rPr>
                <w:rFonts w:ascii="Verdana" w:hAnsi="Verdana" w:cs="Arial"/>
                <w:spacing w:val="-6"/>
                <w:szCs w:val="20"/>
                <w:lang w:val="de-AT"/>
              </w:rPr>
            </w:pPr>
            <w:r w:rsidRPr="00D37507">
              <w:rPr>
                <w:rFonts w:ascii="Verdana" w:hAnsi="Verdana" w:cs="Arial"/>
                <w:spacing w:val="-6"/>
                <w:szCs w:val="20"/>
                <w:lang w:val="de-AT"/>
              </w:rPr>
              <w:t>1</w:t>
            </w:r>
          </w:p>
        </w:tc>
      </w:tr>
      <w:tr w:rsidR="00AA498D" w:rsidRPr="00D37507" w14:paraId="2E1612E9" w14:textId="77777777" w:rsidTr="001B3731">
        <w:tc>
          <w:tcPr>
            <w:tcW w:w="5098" w:type="dxa"/>
          </w:tcPr>
          <w:p w14:paraId="7EBA8D28" w14:textId="77821646" w:rsidR="00AA498D" w:rsidRPr="00D37507" w:rsidRDefault="00BA3FC0" w:rsidP="001711A0">
            <w:pPr>
              <w:pStyle w:val="StandardWeb"/>
              <w:spacing w:before="0" w:beforeAutospacing="0" w:after="0" w:afterAutospacing="0"/>
              <w:jc w:val="left"/>
              <w:rPr>
                <w:rFonts w:ascii="Verdana" w:hAnsi="Verdana" w:cs="Arial"/>
                <w:spacing w:val="-6"/>
                <w:szCs w:val="20"/>
                <w:lang w:val="de-AT"/>
              </w:rPr>
            </w:pPr>
            <w:r w:rsidRPr="00D37507">
              <w:rPr>
                <w:rFonts w:ascii="Verdana" w:hAnsi="Verdana" w:cs="Arial"/>
                <w:spacing w:val="-6"/>
                <w:szCs w:val="20"/>
                <w:lang w:val="de-AT"/>
              </w:rPr>
              <w:t>Dachholz (Befeuchtungsrisiko)</w:t>
            </w:r>
          </w:p>
        </w:tc>
        <w:tc>
          <w:tcPr>
            <w:tcW w:w="3658" w:type="dxa"/>
          </w:tcPr>
          <w:p w14:paraId="55C628BF" w14:textId="055A23CF" w:rsidR="00AA498D" w:rsidRPr="00D37507" w:rsidRDefault="00A61EF4" w:rsidP="001711A0">
            <w:pPr>
              <w:pStyle w:val="StandardWeb"/>
              <w:spacing w:before="0" w:beforeAutospacing="0" w:after="0" w:afterAutospacing="0"/>
              <w:jc w:val="center"/>
              <w:rPr>
                <w:rFonts w:ascii="Verdana" w:hAnsi="Verdana" w:cs="Arial"/>
                <w:spacing w:val="-6"/>
                <w:szCs w:val="20"/>
                <w:lang w:val="de-AT"/>
              </w:rPr>
            </w:pPr>
            <w:r w:rsidRPr="00D37507">
              <w:rPr>
                <w:rFonts w:ascii="Verdana" w:hAnsi="Verdana" w:cs="Arial"/>
                <w:spacing w:val="-6"/>
                <w:szCs w:val="20"/>
                <w:lang w:val="de-AT"/>
              </w:rPr>
              <w:t>2</w:t>
            </w:r>
          </w:p>
        </w:tc>
      </w:tr>
      <w:tr w:rsidR="00AA498D" w:rsidRPr="00D37507" w14:paraId="32B88196" w14:textId="77777777" w:rsidTr="001B3731">
        <w:tc>
          <w:tcPr>
            <w:tcW w:w="5098" w:type="dxa"/>
          </w:tcPr>
          <w:p w14:paraId="1FE04139" w14:textId="1F4AE6E5" w:rsidR="00AA498D" w:rsidRPr="00D37507" w:rsidRDefault="00BA3FC0" w:rsidP="001711A0">
            <w:pPr>
              <w:pStyle w:val="StandardWeb"/>
              <w:spacing w:before="0" w:beforeAutospacing="0" w:after="0" w:afterAutospacing="0"/>
              <w:jc w:val="left"/>
              <w:rPr>
                <w:rFonts w:ascii="Verdana" w:hAnsi="Verdana" w:cs="Arial"/>
                <w:spacing w:val="-6"/>
                <w:szCs w:val="20"/>
                <w:lang w:val="de-AT"/>
              </w:rPr>
            </w:pPr>
            <w:r w:rsidRPr="00D37507">
              <w:rPr>
                <w:rFonts w:ascii="Verdana" w:hAnsi="Verdana" w:cs="Arial"/>
                <w:spacing w:val="-6"/>
                <w:szCs w:val="20"/>
                <w:lang w:val="de-AT"/>
              </w:rPr>
              <w:t>Dachlatten</w:t>
            </w:r>
          </w:p>
        </w:tc>
        <w:tc>
          <w:tcPr>
            <w:tcW w:w="3658" w:type="dxa"/>
          </w:tcPr>
          <w:p w14:paraId="7932F39B" w14:textId="6E1C79DD" w:rsidR="00AA498D" w:rsidRPr="00D37507" w:rsidRDefault="00A61EF4" w:rsidP="001711A0">
            <w:pPr>
              <w:pStyle w:val="StandardWeb"/>
              <w:spacing w:before="0" w:beforeAutospacing="0" w:after="0" w:afterAutospacing="0"/>
              <w:jc w:val="center"/>
              <w:rPr>
                <w:rFonts w:ascii="Verdana" w:hAnsi="Verdana" w:cs="Arial"/>
                <w:spacing w:val="-6"/>
                <w:szCs w:val="20"/>
                <w:lang w:val="de-AT"/>
              </w:rPr>
            </w:pPr>
            <w:r w:rsidRPr="00D37507">
              <w:rPr>
                <w:rFonts w:ascii="Verdana" w:hAnsi="Verdana" w:cs="Arial"/>
                <w:spacing w:val="-6"/>
                <w:szCs w:val="20"/>
                <w:lang w:val="de-AT"/>
              </w:rPr>
              <w:t>2</w:t>
            </w:r>
          </w:p>
        </w:tc>
      </w:tr>
      <w:tr w:rsidR="00AA498D" w:rsidRPr="00D37507" w14:paraId="2614E87E" w14:textId="77777777" w:rsidTr="001B3731">
        <w:tc>
          <w:tcPr>
            <w:tcW w:w="5098" w:type="dxa"/>
          </w:tcPr>
          <w:p w14:paraId="059856D6" w14:textId="002BC564" w:rsidR="00AA498D" w:rsidRPr="00D37507" w:rsidRDefault="00BA3FC0" w:rsidP="001711A0">
            <w:pPr>
              <w:pStyle w:val="StandardWeb"/>
              <w:spacing w:before="0" w:beforeAutospacing="0" w:after="0" w:afterAutospacing="0"/>
              <w:jc w:val="left"/>
              <w:rPr>
                <w:rFonts w:ascii="Verdana" w:hAnsi="Verdana" w:cs="Arial"/>
                <w:spacing w:val="-6"/>
                <w:szCs w:val="20"/>
                <w:lang w:val="de-AT"/>
              </w:rPr>
            </w:pPr>
            <w:r w:rsidRPr="00D37507">
              <w:rPr>
                <w:rFonts w:ascii="Verdana" w:hAnsi="Verdana" w:cs="Arial"/>
                <w:spacing w:val="-6"/>
                <w:szCs w:val="20"/>
                <w:lang w:val="de-AT"/>
              </w:rPr>
              <w:t>Holzrahmenelemente - außer Fundamentplatten</w:t>
            </w:r>
          </w:p>
        </w:tc>
        <w:tc>
          <w:tcPr>
            <w:tcW w:w="3658" w:type="dxa"/>
          </w:tcPr>
          <w:p w14:paraId="404805D7" w14:textId="0B3AA243" w:rsidR="00AA498D" w:rsidRPr="00D37507" w:rsidRDefault="00A61EF4" w:rsidP="001711A0">
            <w:pPr>
              <w:pStyle w:val="StandardWeb"/>
              <w:spacing w:before="0" w:beforeAutospacing="0" w:after="0" w:afterAutospacing="0"/>
              <w:jc w:val="center"/>
              <w:rPr>
                <w:rFonts w:ascii="Verdana" w:hAnsi="Verdana" w:cs="Arial"/>
                <w:spacing w:val="-6"/>
                <w:szCs w:val="20"/>
                <w:lang w:val="de-AT"/>
              </w:rPr>
            </w:pPr>
            <w:r w:rsidRPr="00D37507">
              <w:rPr>
                <w:rFonts w:ascii="Verdana" w:hAnsi="Verdana" w:cs="Arial"/>
                <w:spacing w:val="-6"/>
                <w:szCs w:val="20"/>
                <w:lang w:val="de-AT"/>
              </w:rPr>
              <w:t>2</w:t>
            </w:r>
          </w:p>
        </w:tc>
      </w:tr>
      <w:tr w:rsidR="00AA498D" w:rsidRPr="00D37507" w14:paraId="3F67E955" w14:textId="77777777" w:rsidTr="001B3731">
        <w:tc>
          <w:tcPr>
            <w:tcW w:w="5098" w:type="dxa"/>
          </w:tcPr>
          <w:p w14:paraId="0B27E605" w14:textId="3B9799B1" w:rsidR="00AA498D" w:rsidRPr="00D37507" w:rsidRDefault="00BA3FC0" w:rsidP="001711A0">
            <w:pPr>
              <w:pStyle w:val="StandardWeb"/>
              <w:spacing w:before="0" w:beforeAutospacing="0" w:after="0" w:afterAutospacing="0"/>
              <w:jc w:val="left"/>
              <w:rPr>
                <w:rFonts w:ascii="Verdana" w:hAnsi="Verdana" w:cs="Arial"/>
                <w:spacing w:val="-6"/>
                <w:szCs w:val="20"/>
                <w:lang w:val="de-AT"/>
              </w:rPr>
            </w:pPr>
            <w:r w:rsidRPr="00D37507">
              <w:rPr>
                <w:rFonts w:ascii="Verdana" w:hAnsi="Verdana" w:cs="Arial"/>
                <w:spacing w:val="-6"/>
                <w:szCs w:val="20"/>
                <w:lang w:val="de-AT"/>
              </w:rPr>
              <w:t>Rahmenverkleidung</w:t>
            </w:r>
            <w:r w:rsidR="00A61EF4" w:rsidRPr="00D37507">
              <w:rPr>
                <w:rFonts w:ascii="Verdana" w:hAnsi="Verdana" w:cs="Arial"/>
                <w:spacing w:val="-6"/>
                <w:szCs w:val="20"/>
                <w:lang w:val="de-AT"/>
              </w:rPr>
              <w:t xml:space="preserve"> – </w:t>
            </w:r>
            <w:r w:rsidRPr="00D37507">
              <w:rPr>
                <w:rFonts w:ascii="Verdana" w:hAnsi="Verdana" w:cs="Arial"/>
                <w:spacing w:val="-6"/>
                <w:szCs w:val="20"/>
                <w:lang w:val="de-AT"/>
              </w:rPr>
              <w:t>Furniersperrholz</w:t>
            </w:r>
          </w:p>
        </w:tc>
        <w:tc>
          <w:tcPr>
            <w:tcW w:w="3658" w:type="dxa"/>
          </w:tcPr>
          <w:p w14:paraId="14B002CB" w14:textId="636F8DB3" w:rsidR="00AA498D" w:rsidRPr="00D37507" w:rsidRDefault="00A61EF4" w:rsidP="001711A0">
            <w:pPr>
              <w:pStyle w:val="StandardWeb"/>
              <w:spacing w:before="0" w:beforeAutospacing="0" w:after="0" w:afterAutospacing="0"/>
              <w:jc w:val="center"/>
              <w:rPr>
                <w:rFonts w:ascii="Verdana" w:hAnsi="Verdana" w:cs="Arial"/>
                <w:spacing w:val="-6"/>
                <w:szCs w:val="20"/>
                <w:lang w:val="de-AT"/>
              </w:rPr>
            </w:pPr>
            <w:r w:rsidRPr="00D37507">
              <w:rPr>
                <w:rFonts w:ascii="Verdana" w:hAnsi="Verdana" w:cs="Arial"/>
                <w:spacing w:val="-6"/>
                <w:szCs w:val="20"/>
                <w:lang w:val="de-AT"/>
              </w:rPr>
              <w:t>2</w:t>
            </w:r>
          </w:p>
        </w:tc>
      </w:tr>
      <w:tr w:rsidR="00AA498D" w:rsidRPr="00D37507" w14:paraId="2FFB5D4F" w14:textId="77777777" w:rsidTr="001B3731">
        <w:tc>
          <w:tcPr>
            <w:tcW w:w="5098" w:type="dxa"/>
          </w:tcPr>
          <w:p w14:paraId="106F3594" w14:textId="459EEB63" w:rsidR="00AA498D" w:rsidRPr="00D37507" w:rsidRDefault="00D37507" w:rsidP="001711A0">
            <w:pPr>
              <w:pStyle w:val="StandardWeb"/>
              <w:spacing w:before="0" w:beforeAutospacing="0" w:after="0" w:afterAutospacing="0"/>
              <w:jc w:val="left"/>
              <w:rPr>
                <w:rFonts w:ascii="Verdana" w:hAnsi="Verdana" w:cs="Arial"/>
                <w:spacing w:val="-6"/>
                <w:szCs w:val="20"/>
                <w:lang w:val="de-AT"/>
              </w:rPr>
            </w:pPr>
            <w:r w:rsidRPr="00D37507">
              <w:rPr>
                <w:rFonts w:ascii="Verdana" w:hAnsi="Verdana" w:cs="Arial"/>
                <w:spacing w:val="-6"/>
                <w:szCs w:val="20"/>
                <w:lang w:val="de-AT"/>
              </w:rPr>
              <w:t>Außenverkleidung</w:t>
            </w:r>
          </w:p>
        </w:tc>
        <w:tc>
          <w:tcPr>
            <w:tcW w:w="3658" w:type="dxa"/>
          </w:tcPr>
          <w:p w14:paraId="15671E20" w14:textId="499BF00E" w:rsidR="00AA498D" w:rsidRPr="00D37507" w:rsidRDefault="00A61EF4" w:rsidP="001711A0">
            <w:pPr>
              <w:pStyle w:val="StandardWeb"/>
              <w:spacing w:before="0" w:beforeAutospacing="0" w:after="0" w:afterAutospacing="0"/>
              <w:jc w:val="center"/>
              <w:rPr>
                <w:rFonts w:ascii="Verdana" w:hAnsi="Verdana" w:cs="Arial"/>
                <w:spacing w:val="-6"/>
                <w:szCs w:val="20"/>
                <w:lang w:val="de-AT"/>
              </w:rPr>
            </w:pPr>
            <w:r w:rsidRPr="00D37507">
              <w:rPr>
                <w:rFonts w:ascii="Verdana" w:hAnsi="Verdana" w:cs="Arial"/>
                <w:spacing w:val="-6"/>
                <w:szCs w:val="20"/>
                <w:lang w:val="de-AT"/>
              </w:rPr>
              <w:t>3.2</w:t>
            </w:r>
          </w:p>
        </w:tc>
      </w:tr>
      <w:tr w:rsidR="00A61EF4" w:rsidRPr="00D37507" w14:paraId="37414637" w14:textId="77777777" w:rsidTr="001B3731">
        <w:tc>
          <w:tcPr>
            <w:tcW w:w="5098" w:type="dxa"/>
          </w:tcPr>
          <w:p w14:paraId="41794036" w14:textId="185A4385" w:rsidR="00A61EF4" w:rsidRPr="00D37507" w:rsidRDefault="00D37507" w:rsidP="001711A0">
            <w:pPr>
              <w:pStyle w:val="StandardWeb"/>
              <w:spacing w:before="0" w:beforeAutospacing="0" w:after="0" w:afterAutospacing="0"/>
              <w:jc w:val="left"/>
              <w:rPr>
                <w:rFonts w:ascii="Verdana" w:hAnsi="Verdana" w:cs="Arial"/>
                <w:spacing w:val="-6"/>
                <w:szCs w:val="20"/>
                <w:lang w:val="de-AT"/>
              </w:rPr>
            </w:pPr>
            <w:r w:rsidRPr="00D37507">
              <w:rPr>
                <w:rFonts w:ascii="Verdana" w:hAnsi="Verdana" w:cs="Arial"/>
                <w:spacing w:val="-6"/>
                <w:szCs w:val="20"/>
                <w:lang w:val="de-AT"/>
              </w:rPr>
              <w:t>Latten für Außenverkleidung</w:t>
            </w:r>
          </w:p>
        </w:tc>
        <w:tc>
          <w:tcPr>
            <w:tcW w:w="3658" w:type="dxa"/>
          </w:tcPr>
          <w:p w14:paraId="63A11F79" w14:textId="1DD37C6C" w:rsidR="00A61EF4" w:rsidRPr="00D37507" w:rsidRDefault="00A61EF4" w:rsidP="001711A0">
            <w:pPr>
              <w:pStyle w:val="StandardWeb"/>
              <w:spacing w:before="0" w:beforeAutospacing="0" w:after="0" w:afterAutospacing="0"/>
              <w:jc w:val="center"/>
              <w:rPr>
                <w:rFonts w:ascii="Verdana" w:hAnsi="Verdana" w:cs="Arial"/>
                <w:spacing w:val="-6"/>
                <w:szCs w:val="20"/>
                <w:lang w:val="de-AT"/>
              </w:rPr>
            </w:pPr>
            <w:r w:rsidRPr="00D37507">
              <w:rPr>
                <w:rFonts w:ascii="Verdana" w:hAnsi="Verdana" w:cs="Arial"/>
                <w:spacing w:val="-6"/>
                <w:szCs w:val="20"/>
                <w:lang w:val="de-AT"/>
              </w:rPr>
              <w:t>2</w:t>
            </w:r>
          </w:p>
        </w:tc>
      </w:tr>
      <w:tr w:rsidR="00A61EF4" w:rsidRPr="00D37507" w14:paraId="3275A829" w14:textId="77777777" w:rsidTr="001B3731">
        <w:tc>
          <w:tcPr>
            <w:tcW w:w="5098" w:type="dxa"/>
          </w:tcPr>
          <w:p w14:paraId="3DB7D5BE" w14:textId="3BA416A9" w:rsidR="00A61EF4" w:rsidRPr="00D37507" w:rsidRDefault="00D37507" w:rsidP="001711A0">
            <w:pPr>
              <w:pStyle w:val="StandardWeb"/>
              <w:spacing w:before="0" w:beforeAutospacing="0" w:after="0" w:afterAutospacing="0"/>
              <w:jc w:val="left"/>
              <w:rPr>
                <w:rFonts w:ascii="Verdana" w:hAnsi="Verdana" w:cs="Arial"/>
                <w:spacing w:val="-6"/>
                <w:szCs w:val="20"/>
                <w:lang w:val="de-AT"/>
              </w:rPr>
            </w:pPr>
            <w:r w:rsidRPr="00D37507">
              <w:rPr>
                <w:rFonts w:ascii="Verdana" w:hAnsi="Verdana" w:cs="Arial"/>
                <w:bCs/>
                <w:noProof/>
                <w:spacing w:val="-6"/>
                <w:szCs w:val="20"/>
                <w:lang w:val="de-AT" w:eastAsia="lv-LV"/>
              </w:rPr>
              <w:t>Balken für den ersten Stock</w:t>
            </w:r>
          </w:p>
        </w:tc>
        <w:tc>
          <w:tcPr>
            <w:tcW w:w="3658" w:type="dxa"/>
          </w:tcPr>
          <w:p w14:paraId="508FA9E5" w14:textId="55590EDA" w:rsidR="00A61EF4" w:rsidRPr="00D37507" w:rsidRDefault="00A61EF4" w:rsidP="001711A0">
            <w:pPr>
              <w:pStyle w:val="StandardWeb"/>
              <w:spacing w:before="0" w:beforeAutospacing="0" w:after="0" w:afterAutospacing="0"/>
              <w:jc w:val="center"/>
              <w:rPr>
                <w:rFonts w:ascii="Verdana" w:hAnsi="Verdana" w:cs="Arial"/>
                <w:spacing w:val="-6"/>
                <w:szCs w:val="20"/>
                <w:lang w:val="de-AT"/>
              </w:rPr>
            </w:pPr>
            <w:r w:rsidRPr="00D37507">
              <w:rPr>
                <w:rFonts w:ascii="Verdana" w:hAnsi="Verdana" w:cs="Arial"/>
                <w:spacing w:val="-6"/>
                <w:szCs w:val="20"/>
                <w:lang w:val="de-AT"/>
              </w:rPr>
              <w:t>1</w:t>
            </w:r>
          </w:p>
        </w:tc>
      </w:tr>
      <w:tr w:rsidR="00A61EF4" w:rsidRPr="00D37507" w14:paraId="79139A3A" w14:textId="77777777" w:rsidTr="001B3731">
        <w:tc>
          <w:tcPr>
            <w:tcW w:w="5098" w:type="dxa"/>
          </w:tcPr>
          <w:p w14:paraId="4A4C7C24" w14:textId="18E987F1" w:rsidR="00A61EF4" w:rsidRPr="00D37507" w:rsidRDefault="00D37507" w:rsidP="001711A0">
            <w:pPr>
              <w:pStyle w:val="StandardWeb"/>
              <w:spacing w:before="0" w:beforeAutospacing="0" w:after="0" w:afterAutospacing="0"/>
              <w:jc w:val="left"/>
              <w:rPr>
                <w:rFonts w:ascii="Verdana" w:hAnsi="Verdana" w:cs="Arial"/>
                <w:bCs/>
                <w:noProof/>
                <w:spacing w:val="-6"/>
                <w:szCs w:val="20"/>
                <w:lang w:val="de-AT" w:eastAsia="lv-LV"/>
              </w:rPr>
            </w:pPr>
            <w:r w:rsidRPr="00D37507">
              <w:rPr>
                <w:rFonts w:ascii="Verdana" w:hAnsi="Verdana" w:cs="Arial"/>
                <w:bCs/>
                <w:noProof/>
                <w:spacing w:val="-6"/>
                <w:szCs w:val="20"/>
                <w:lang w:val="de-AT" w:eastAsia="lv-LV"/>
              </w:rPr>
              <w:t>Balken im Erdgeschoss</w:t>
            </w:r>
          </w:p>
        </w:tc>
        <w:tc>
          <w:tcPr>
            <w:tcW w:w="3658" w:type="dxa"/>
          </w:tcPr>
          <w:p w14:paraId="734354A8" w14:textId="197704A1" w:rsidR="00A61EF4" w:rsidRPr="00D37507" w:rsidRDefault="00A61EF4" w:rsidP="001711A0">
            <w:pPr>
              <w:pStyle w:val="StandardWeb"/>
              <w:spacing w:before="0" w:beforeAutospacing="0" w:after="0" w:afterAutospacing="0"/>
              <w:jc w:val="center"/>
              <w:rPr>
                <w:rFonts w:ascii="Verdana" w:hAnsi="Verdana" w:cs="Arial"/>
                <w:spacing w:val="-6"/>
                <w:szCs w:val="20"/>
                <w:lang w:val="de-AT"/>
              </w:rPr>
            </w:pPr>
            <w:r w:rsidRPr="00D37507">
              <w:rPr>
                <w:rFonts w:ascii="Verdana" w:hAnsi="Verdana" w:cs="Arial"/>
                <w:spacing w:val="-6"/>
                <w:szCs w:val="20"/>
                <w:lang w:val="de-AT"/>
              </w:rPr>
              <w:t>2</w:t>
            </w:r>
          </w:p>
        </w:tc>
      </w:tr>
      <w:tr w:rsidR="00A61EF4" w:rsidRPr="00D37507" w14:paraId="31EBC9F8" w14:textId="77777777" w:rsidTr="000213B6">
        <w:tc>
          <w:tcPr>
            <w:tcW w:w="5098" w:type="dxa"/>
            <w:shd w:val="clear" w:color="auto" w:fill="auto"/>
          </w:tcPr>
          <w:p w14:paraId="0B22245C" w14:textId="3F429347" w:rsidR="00A61EF4" w:rsidRPr="000213B6" w:rsidRDefault="000213B6" w:rsidP="001711A0">
            <w:pPr>
              <w:pStyle w:val="StandardWeb"/>
              <w:spacing w:before="0" w:beforeAutospacing="0" w:after="0" w:afterAutospacing="0"/>
              <w:jc w:val="left"/>
              <w:rPr>
                <w:rFonts w:ascii="Verdana" w:hAnsi="Verdana" w:cs="Arial"/>
                <w:spacing w:val="-6"/>
                <w:szCs w:val="20"/>
                <w:lang w:val="de-AT"/>
              </w:rPr>
            </w:pPr>
            <w:r w:rsidRPr="000213B6">
              <w:rPr>
                <w:rFonts w:ascii="Verdana" w:hAnsi="Verdana" w:cs="Arial"/>
                <w:spacing w:val="-6"/>
                <w:szCs w:val="20"/>
                <w:lang w:val="de-AT"/>
              </w:rPr>
              <w:t>Außenliegende Holzelemente</w:t>
            </w:r>
          </w:p>
        </w:tc>
        <w:tc>
          <w:tcPr>
            <w:tcW w:w="3658" w:type="dxa"/>
          </w:tcPr>
          <w:p w14:paraId="37D999BD" w14:textId="05F94366" w:rsidR="00A61EF4" w:rsidRPr="00D37507" w:rsidRDefault="00A61EF4" w:rsidP="001711A0">
            <w:pPr>
              <w:pStyle w:val="StandardWeb"/>
              <w:spacing w:before="0" w:beforeAutospacing="0" w:after="0" w:afterAutospacing="0"/>
              <w:jc w:val="center"/>
              <w:rPr>
                <w:rFonts w:ascii="Verdana" w:hAnsi="Verdana" w:cs="Arial"/>
                <w:spacing w:val="-6"/>
                <w:szCs w:val="20"/>
                <w:lang w:val="de-AT"/>
              </w:rPr>
            </w:pPr>
            <w:r w:rsidRPr="00D37507">
              <w:rPr>
                <w:rFonts w:ascii="Verdana" w:hAnsi="Verdana" w:cs="Arial"/>
                <w:spacing w:val="-6"/>
                <w:szCs w:val="20"/>
                <w:lang w:val="de-AT"/>
              </w:rPr>
              <w:t>3.1</w:t>
            </w:r>
          </w:p>
        </w:tc>
      </w:tr>
      <w:tr w:rsidR="00A61EF4" w:rsidRPr="00D37507" w14:paraId="68085448" w14:textId="77777777" w:rsidTr="001B3731">
        <w:tc>
          <w:tcPr>
            <w:tcW w:w="5098" w:type="dxa"/>
          </w:tcPr>
          <w:p w14:paraId="67942D0C" w14:textId="664C173D" w:rsidR="00A61EF4" w:rsidRPr="00D37507" w:rsidRDefault="00D37507" w:rsidP="001711A0">
            <w:pPr>
              <w:pStyle w:val="StandardWeb"/>
              <w:spacing w:before="0" w:beforeAutospacing="0" w:after="0" w:afterAutospacing="0"/>
              <w:jc w:val="left"/>
              <w:rPr>
                <w:rFonts w:ascii="Verdana" w:hAnsi="Verdana" w:cs="Arial"/>
                <w:spacing w:val="-6"/>
                <w:szCs w:val="20"/>
                <w:lang w:val="de-AT"/>
              </w:rPr>
            </w:pPr>
            <w:r w:rsidRPr="00D37507">
              <w:rPr>
                <w:rFonts w:ascii="Verdana" w:hAnsi="Verdana" w:cs="Arial"/>
                <w:spacing w:val="-6"/>
                <w:szCs w:val="20"/>
                <w:lang w:val="de-AT"/>
              </w:rPr>
              <w:t>Außentüren</w:t>
            </w:r>
          </w:p>
        </w:tc>
        <w:tc>
          <w:tcPr>
            <w:tcW w:w="3658" w:type="dxa"/>
          </w:tcPr>
          <w:p w14:paraId="3A91020C" w14:textId="469B55F2" w:rsidR="00A61EF4" w:rsidRPr="00D37507" w:rsidRDefault="00A61EF4" w:rsidP="001711A0">
            <w:pPr>
              <w:pStyle w:val="StandardWeb"/>
              <w:spacing w:before="0" w:beforeAutospacing="0" w:after="0" w:afterAutospacing="0"/>
              <w:jc w:val="center"/>
              <w:rPr>
                <w:rFonts w:ascii="Verdana" w:hAnsi="Verdana" w:cs="Arial"/>
                <w:spacing w:val="-6"/>
                <w:szCs w:val="20"/>
                <w:lang w:val="de-AT"/>
              </w:rPr>
            </w:pPr>
            <w:r w:rsidRPr="00D37507">
              <w:rPr>
                <w:rFonts w:ascii="Verdana" w:hAnsi="Verdana" w:cs="Arial"/>
                <w:spacing w:val="-6"/>
                <w:szCs w:val="20"/>
                <w:lang w:val="de-AT"/>
              </w:rPr>
              <w:t>3.1</w:t>
            </w:r>
          </w:p>
        </w:tc>
      </w:tr>
      <w:tr w:rsidR="00A61EF4" w:rsidRPr="00D37507" w14:paraId="0BB92091" w14:textId="77777777" w:rsidTr="001B3731">
        <w:tc>
          <w:tcPr>
            <w:tcW w:w="5098" w:type="dxa"/>
          </w:tcPr>
          <w:p w14:paraId="7D83629D" w14:textId="4360BF7F" w:rsidR="00A61EF4" w:rsidRPr="00D37507" w:rsidRDefault="00D37507" w:rsidP="001711A0">
            <w:pPr>
              <w:pStyle w:val="StandardWeb"/>
              <w:spacing w:before="0" w:beforeAutospacing="0" w:after="0" w:afterAutospacing="0"/>
              <w:jc w:val="left"/>
              <w:rPr>
                <w:rFonts w:ascii="Verdana" w:hAnsi="Verdana" w:cs="Arial"/>
                <w:spacing w:val="-6"/>
                <w:szCs w:val="20"/>
                <w:lang w:val="de-AT"/>
              </w:rPr>
            </w:pPr>
            <w:r w:rsidRPr="00D37507">
              <w:rPr>
                <w:rFonts w:ascii="Verdana" w:hAnsi="Verdana" w:cs="Arial"/>
                <w:spacing w:val="-6"/>
                <w:szCs w:val="20"/>
                <w:lang w:val="de-AT"/>
              </w:rPr>
              <w:t xml:space="preserve">Belag </w:t>
            </w:r>
            <w:r>
              <w:rPr>
                <w:rFonts w:ascii="Verdana" w:hAnsi="Verdana" w:cs="Arial"/>
                <w:spacing w:val="-6"/>
                <w:szCs w:val="20"/>
                <w:lang w:val="de-AT"/>
              </w:rPr>
              <w:t>ohne</w:t>
            </w:r>
            <w:r w:rsidRPr="00D37507">
              <w:rPr>
                <w:rFonts w:ascii="Verdana" w:hAnsi="Verdana" w:cs="Arial"/>
                <w:spacing w:val="-6"/>
                <w:szCs w:val="20"/>
                <w:lang w:val="de-AT"/>
              </w:rPr>
              <w:t xml:space="preserve"> Bodenkontakt</w:t>
            </w:r>
          </w:p>
        </w:tc>
        <w:tc>
          <w:tcPr>
            <w:tcW w:w="3658" w:type="dxa"/>
          </w:tcPr>
          <w:p w14:paraId="346B195F" w14:textId="4EEC6FA3" w:rsidR="00A61EF4" w:rsidRPr="00D37507" w:rsidRDefault="00A61EF4" w:rsidP="001711A0">
            <w:pPr>
              <w:pStyle w:val="StandardWeb"/>
              <w:spacing w:before="0" w:beforeAutospacing="0" w:after="0" w:afterAutospacing="0"/>
              <w:jc w:val="center"/>
              <w:rPr>
                <w:rFonts w:ascii="Verdana" w:hAnsi="Verdana" w:cs="Arial"/>
                <w:spacing w:val="-6"/>
                <w:szCs w:val="20"/>
                <w:lang w:val="de-AT"/>
              </w:rPr>
            </w:pPr>
            <w:r w:rsidRPr="00D37507">
              <w:rPr>
                <w:rFonts w:ascii="Verdana" w:hAnsi="Verdana" w:cs="Arial"/>
                <w:spacing w:val="-6"/>
                <w:szCs w:val="20"/>
                <w:lang w:val="de-AT"/>
              </w:rPr>
              <w:t>3.2</w:t>
            </w:r>
          </w:p>
        </w:tc>
      </w:tr>
      <w:tr w:rsidR="00D37507" w:rsidRPr="00D37507" w14:paraId="6DF97CCE" w14:textId="77777777" w:rsidTr="001B3731">
        <w:tc>
          <w:tcPr>
            <w:tcW w:w="5098" w:type="dxa"/>
          </w:tcPr>
          <w:p w14:paraId="2524338D" w14:textId="1C73EF50" w:rsidR="00D37507" w:rsidRPr="00D37507" w:rsidRDefault="00D37507" w:rsidP="00D37507">
            <w:pPr>
              <w:pStyle w:val="StandardWeb"/>
              <w:spacing w:before="0" w:beforeAutospacing="0" w:after="0" w:afterAutospacing="0"/>
              <w:jc w:val="left"/>
              <w:rPr>
                <w:rFonts w:ascii="Verdana" w:hAnsi="Verdana" w:cs="Arial"/>
                <w:spacing w:val="-6"/>
                <w:szCs w:val="20"/>
                <w:lang w:val="de-AT"/>
              </w:rPr>
            </w:pPr>
            <w:r w:rsidRPr="00D37507">
              <w:rPr>
                <w:rFonts w:ascii="Verdana" w:hAnsi="Verdana" w:cs="Arial"/>
                <w:spacing w:val="-6"/>
                <w:szCs w:val="20"/>
                <w:lang w:val="de-AT"/>
              </w:rPr>
              <w:t xml:space="preserve">Belag </w:t>
            </w:r>
            <w:r>
              <w:rPr>
                <w:rFonts w:ascii="Verdana" w:hAnsi="Verdana" w:cs="Arial"/>
                <w:spacing w:val="-6"/>
                <w:szCs w:val="20"/>
                <w:lang w:val="de-AT"/>
              </w:rPr>
              <w:t>mit</w:t>
            </w:r>
            <w:r w:rsidRPr="00D37507">
              <w:rPr>
                <w:rFonts w:ascii="Verdana" w:hAnsi="Verdana" w:cs="Arial"/>
                <w:spacing w:val="-6"/>
                <w:szCs w:val="20"/>
                <w:lang w:val="de-AT"/>
              </w:rPr>
              <w:t xml:space="preserve"> Bodenkontakt</w:t>
            </w:r>
          </w:p>
        </w:tc>
        <w:tc>
          <w:tcPr>
            <w:tcW w:w="3658" w:type="dxa"/>
          </w:tcPr>
          <w:p w14:paraId="78DA68F5" w14:textId="5F8399C1" w:rsidR="00D37507" w:rsidRPr="00D37507" w:rsidRDefault="00D37507" w:rsidP="00D37507">
            <w:pPr>
              <w:pStyle w:val="StandardWeb"/>
              <w:spacing w:before="0" w:beforeAutospacing="0" w:after="0" w:afterAutospacing="0"/>
              <w:jc w:val="center"/>
              <w:rPr>
                <w:rFonts w:ascii="Verdana" w:hAnsi="Verdana" w:cs="Arial"/>
                <w:spacing w:val="-6"/>
                <w:szCs w:val="20"/>
                <w:lang w:val="de-AT"/>
              </w:rPr>
            </w:pPr>
            <w:r w:rsidRPr="00D37507">
              <w:rPr>
                <w:rFonts w:ascii="Verdana" w:hAnsi="Verdana" w:cs="Arial"/>
                <w:spacing w:val="-6"/>
                <w:szCs w:val="20"/>
                <w:lang w:val="de-AT"/>
              </w:rPr>
              <w:t>4</w:t>
            </w:r>
          </w:p>
        </w:tc>
      </w:tr>
      <w:tr w:rsidR="00A61EF4" w:rsidRPr="00D37507" w14:paraId="4A90B796" w14:textId="77777777" w:rsidTr="001B3731">
        <w:tc>
          <w:tcPr>
            <w:tcW w:w="5098" w:type="dxa"/>
          </w:tcPr>
          <w:p w14:paraId="0068A150" w14:textId="5C3392F2" w:rsidR="00A61EF4" w:rsidRPr="00D37507" w:rsidRDefault="00D37507" w:rsidP="001711A0">
            <w:pPr>
              <w:pStyle w:val="StandardWeb"/>
              <w:spacing w:before="0" w:beforeAutospacing="0" w:after="0" w:afterAutospacing="0"/>
              <w:jc w:val="left"/>
              <w:rPr>
                <w:rFonts w:ascii="Verdana" w:hAnsi="Verdana" w:cs="Arial"/>
                <w:spacing w:val="-6"/>
                <w:szCs w:val="20"/>
                <w:lang w:val="de-AT"/>
              </w:rPr>
            </w:pPr>
            <w:r w:rsidRPr="00D37507">
              <w:rPr>
                <w:rFonts w:ascii="Verdana" w:hAnsi="Verdana" w:cs="Arial"/>
                <w:spacing w:val="-6"/>
                <w:szCs w:val="20"/>
                <w:lang w:val="de-AT"/>
              </w:rPr>
              <w:t>Zaunpfosten</w:t>
            </w:r>
          </w:p>
        </w:tc>
        <w:tc>
          <w:tcPr>
            <w:tcW w:w="3658" w:type="dxa"/>
          </w:tcPr>
          <w:p w14:paraId="49011BB5" w14:textId="56AE5D46" w:rsidR="00A61EF4" w:rsidRPr="00D37507" w:rsidRDefault="00A61EF4" w:rsidP="001711A0">
            <w:pPr>
              <w:pStyle w:val="StandardWeb"/>
              <w:spacing w:before="0" w:beforeAutospacing="0" w:after="0" w:afterAutospacing="0"/>
              <w:jc w:val="center"/>
              <w:rPr>
                <w:rFonts w:ascii="Verdana" w:hAnsi="Verdana" w:cs="Arial"/>
                <w:spacing w:val="-6"/>
                <w:szCs w:val="20"/>
                <w:lang w:val="de-AT"/>
              </w:rPr>
            </w:pPr>
            <w:r w:rsidRPr="00D37507">
              <w:rPr>
                <w:rFonts w:ascii="Verdana" w:hAnsi="Verdana" w:cs="Arial"/>
                <w:spacing w:val="-6"/>
                <w:szCs w:val="20"/>
                <w:lang w:val="de-AT"/>
              </w:rPr>
              <w:t>4</w:t>
            </w:r>
          </w:p>
        </w:tc>
      </w:tr>
      <w:tr w:rsidR="00A61EF4" w:rsidRPr="00D37507" w14:paraId="31CB72FF" w14:textId="77777777" w:rsidTr="001B3731">
        <w:tc>
          <w:tcPr>
            <w:tcW w:w="5098" w:type="dxa"/>
          </w:tcPr>
          <w:p w14:paraId="0BFD58A8" w14:textId="41F1408B" w:rsidR="00A61EF4" w:rsidRPr="00D37507" w:rsidRDefault="00D37507" w:rsidP="001711A0">
            <w:pPr>
              <w:pStyle w:val="StandardWeb"/>
              <w:spacing w:before="0" w:beforeAutospacing="0" w:after="0" w:afterAutospacing="0"/>
              <w:jc w:val="left"/>
              <w:rPr>
                <w:rFonts w:ascii="Verdana" w:hAnsi="Verdana" w:cs="Arial"/>
                <w:spacing w:val="-6"/>
                <w:szCs w:val="20"/>
                <w:lang w:val="de-AT"/>
              </w:rPr>
            </w:pPr>
            <w:r w:rsidRPr="00D37507">
              <w:rPr>
                <w:rFonts w:ascii="Verdana" w:hAnsi="Verdana" w:cs="Arial"/>
                <w:spacing w:val="-6"/>
                <w:szCs w:val="20"/>
                <w:lang w:val="de-AT"/>
              </w:rPr>
              <w:t>Zaunpaneele</w:t>
            </w:r>
          </w:p>
        </w:tc>
        <w:tc>
          <w:tcPr>
            <w:tcW w:w="3658" w:type="dxa"/>
          </w:tcPr>
          <w:p w14:paraId="113ED058" w14:textId="569F6813" w:rsidR="00A61EF4" w:rsidRPr="00D37507" w:rsidRDefault="00A61EF4" w:rsidP="001711A0">
            <w:pPr>
              <w:pStyle w:val="StandardWeb"/>
              <w:spacing w:before="0" w:beforeAutospacing="0" w:after="0" w:afterAutospacing="0"/>
              <w:jc w:val="center"/>
              <w:rPr>
                <w:rFonts w:ascii="Verdana" w:hAnsi="Verdana" w:cs="Arial"/>
                <w:spacing w:val="-6"/>
                <w:szCs w:val="20"/>
                <w:lang w:val="de-AT"/>
              </w:rPr>
            </w:pPr>
            <w:r w:rsidRPr="00D37507">
              <w:rPr>
                <w:rFonts w:ascii="Verdana" w:hAnsi="Verdana" w:cs="Arial"/>
                <w:spacing w:val="-6"/>
                <w:szCs w:val="20"/>
                <w:lang w:val="de-AT"/>
              </w:rPr>
              <w:t>3.2</w:t>
            </w:r>
          </w:p>
        </w:tc>
      </w:tr>
      <w:tr w:rsidR="00A61EF4" w:rsidRPr="00D37507" w14:paraId="1693FC1C" w14:textId="77777777" w:rsidTr="001B3731">
        <w:tc>
          <w:tcPr>
            <w:tcW w:w="5098" w:type="dxa"/>
          </w:tcPr>
          <w:p w14:paraId="2C83AB9D" w14:textId="5F59A84A" w:rsidR="00A61EF4" w:rsidRPr="00D37507" w:rsidRDefault="00D37507" w:rsidP="001711A0">
            <w:pPr>
              <w:pStyle w:val="StandardWeb"/>
              <w:spacing w:before="0" w:beforeAutospacing="0" w:after="0" w:afterAutospacing="0"/>
              <w:jc w:val="left"/>
              <w:rPr>
                <w:rFonts w:ascii="Verdana" w:hAnsi="Verdana" w:cs="Arial"/>
                <w:spacing w:val="-6"/>
                <w:szCs w:val="20"/>
                <w:lang w:val="de-AT"/>
              </w:rPr>
            </w:pPr>
            <w:r w:rsidRPr="00D37507">
              <w:rPr>
                <w:rFonts w:ascii="Verdana" w:hAnsi="Verdana" w:cs="Arial"/>
                <w:spacing w:val="-6"/>
                <w:szCs w:val="20"/>
                <w:lang w:val="de-AT"/>
              </w:rPr>
              <w:t>Gartenprodukte - Wasserkontakt</w:t>
            </w:r>
          </w:p>
        </w:tc>
        <w:tc>
          <w:tcPr>
            <w:tcW w:w="3658" w:type="dxa"/>
          </w:tcPr>
          <w:p w14:paraId="525B608E" w14:textId="7ED8F26F" w:rsidR="00A61EF4" w:rsidRPr="00D37507" w:rsidRDefault="00A61EF4" w:rsidP="001711A0">
            <w:pPr>
              <w:pStyle w:val="StandardWeb"/>
              <w:spacing w:before="0" w:beforeAutospacing="0" w:after="0" w:afterAutospacing="0"/>
              <w:jc w:val="center"/>
              <w:rPr>
                <w:rFonts w:ascii="Verdana" w:hAnsi="Verdana" w:cs="Arial"/>
                <w:spacing w:val="-6"/>
                <w:szCs w:val="20"/>
                <w:lang w:val="de-AT"/>
              </w:rPr>
            </w:pPr>
            <w:r w:rsidRPr="00D37507">
              <w:rPr>
                <w:rFonts w:ascii="Verdana" w:hAnsi="Verdana" w:cs="Arial"/>
                <w:spacing w:val="-6"/>
                <w:szCs w:val="20"/>
                <w:lang w:val="de-AT"/>
              </w:rPr>
              <w:t>4</w:t>
            </w:r>
          </w:p>
        </w:tc>
      </w:tr>
    </w:tbl>
    <w:p w14:paraId="77EBD74A" w14:textId="77777777" w:rsidR="008E4AAF" w:rsidRPr="00290D06" w:rsidRDefault="008E4AAF" w:rsidP="001711A0">
      <w:pPr>
        <w:ind w:right="92"/>
        <w:contextualSpacing/>
        <w:rPr>
          <w:rFonts w:eastAsia="Times New Roman" w:cs="Arial"/>
          <w:spacing w:val="-6"/>
          <w:sz w:val="24"/>
          <w:szCs w:val="24"/>
          <w:lang w:val="de-AT" w:eastAsia="lv-LV"/>
        </w:rPr>
      </w:pPr>
    </w:p>
    <w:p w14:paraId="0F7D9AE8" w14:textId="5F455CBC" w:rsidR="00290D06" w:rsidRPr="00290D06" w:rsidRDefault="00290D06" w:rsidP="009653CF">
      <w:pPr>
        <w:ind w:firstLine="720"/>
        <w:rPr>
          <w:rFonts w:eastAsia="Times New Roman" w:cs="Arial"/>
          <w:spacing w:val="-10"/>
          <w:sz w:val="24"/>
          <w:szCs w:val="24"/>
          <w:lang w:val="de-AT" w:eastAsia="lv-LV"/>
        </w:rPr>
      </w:pPr>
      <w:r w:rsidRPr="00290D06">
        <w:rPr>
          <w:rFonts w:eastAsia="Times New Roman" w:cs="Arial"/>
          <w:spacing w:val="-10"/>
          <w:sz w:val="24"/>
          <w:szCs w:val="24"/>
          <w:lang w:val="de-AT" w:eastAsia="lv-LV"/>
        </w:rPr>
        <w:t xml:space="preserve">Die Norm EN 350 listet die natürliche Haltbarkeit ausgewählter Holzarten (gegen holzzerstörende Pilze, </w:t>
      </w:r>
      <w:r w:rsidR="009A065B">
        <w:rPr>
          <w:rFonts w:eastAsia="Times New Roman" w:cs="Arial"/>
          <w:spacing w:val="-10"/>
          <w:sz w:val="24"/>
          <w:szCs w:val="24"/>
          <w:lang w:val="de-AT" w:eastAsia="lv-LV"/>
        </w:rPr>
        <w:t>T</w:t>
      </w:r>
      <w:r w:rsidRPr="00290D06">
        <w:rPr>
          <w:rFonts w:eastAsia="Times New Roman" w:cs="Arial"/>
          <w:spacing w:val="-10"/>
          <w:sz w:val="24"/>
          <w:szCs w:val="24"/>
          <w:lang w:val="de-AT" w:eastAsia="lv-LV"/>
        </w:rPr>
        <w:t>rockenholz</w:t>
      </w:r>
      <w:r w:rsidR="009A065B">
        <w:rPr>
          <w:rFonts w:eastAsia="Times New Roman" w:cs="Arial"/>
          <w:spacing w:val="-10"/>
          <w:sz w:val="24"/>
          <w:szCs w:val="24"/>
          <w:lang w:val="de-AT" w:eastAsia="lv-LV"/>
        </w:rPr>
        <w:t>-</w:t>
      </w:r>
      <w:r w:rsidRPr="00290D06">
        <w:rPr>
          <w:rFonts w:eastAsia="Times New Roman" w:cs="Arial"/>
          <w:spacing w:val="-10"/>
          <w:sz w:val="24"/>
          <w:szCs w:val="24"/>
          <w:lang w:val="de-AT" w:eastAsia="lv-LV"/>
        </w:rPr>
        <w:t xml:space="preserve">zerstörende Käfer, Termiten und Holzschädlinge im Meerwasser) auf. Die natürliche Haltbarkeit gegen holzzerstörende Pilze wird in fünf </w:t>
      </w:r>
      <w:r w:rsidR="009A065B" w:rsidRPr="009A065B">
        <w:rPr>
          <w:rFonts w:eastAsia="Times New Roman" w:cs="Arial"/>
          <w:spacing w:val="-10"/>
          <w:sz w:val="24"/>
          <w:szCs w:val="24"/>
          <w:lang w:val="de-AT" w:eastAsia="lv-LV"/>
        </w:rPr>
        <w:t xml:space="preserve">Dauerhaftigkeitsklassen </w:t>
      </w:r>
      <w:r w:rsidRPr="00290D06">
        <w:rPr>
          <w:rFonts w:eastAsia="Times New Roman" w:cs="Arial"/>
          <w:spacing w:val="-10"/>
          <w:sz w:val="24"/>
          <w:szCs w:val="24"/>
          <w:lang w:val="de-AT" w:eastAsia="lv-LV"/>
        </w:rPr>
        <w:t>(</w:t>
      </w:r>
      <w:r w:rsidR="009A065B">
        <w:rPr>
          <w:rFonts w:eastAsia="Times New Roman" w:cs="Arial"/>
          <w:spacing w:val="-10"/>
          <w:sz w:val="24"/>
          <w:szCs w:val="24"/>
          <w:lang w:val="de-AT" w:eastAsia="lv-LV"/>
        </w:rPr>
        <w:t>DK</w:t>
      </w:r>
      <w:r w:rsidRPr="00290D06">
        <w:rPr>
          <w:rFonts w:eastAsia="Times New Roman" w:cs="Arial"/>
          <w:spacing w:val="-10"/>
          <w:sz w:val="24"/>
          <w:szCs w:val="24"/>
          <w:lang w:val="de-AT" w:eastAsia="lv-LV"/>
        </w:rPr>
        <w:t xml:space="preserve">) eingeteilt: 1 - </w:t>
      </w:r>
      <w:r w:rsidR="009A065B" w:rsidRPr="009A065B">
        <w:rPr>
          <w:rFonts w:eastAsia="Times New Roman" w:cs="Arial"/>
          <w:spacing w:val="-10"/>
          <w:sz w:val="24"/>
          <w:szCs w:val="24"/>
          <w:lang w:val="de-AT" w:eastAsia="lv-LV"/>
        </w:rPr>
        <w:t>sehr dauerhaft</w:t>
      </w:r>
      <w:r w:rsidRPr="00290D06">
        <w:rPr>
          <w:rFonts w:eastAsia="Times New Roman" w:cs="Arial"/>
          <w:spacing w:val="-10"/>
          <w:sz w:val="24"/>
          <w:szCs w:val="24"/>
          <w:lang w:val="de-AT" w:eastAsia="lv-LV"/>
        </w:rPr>
        <w:t xml:space="preserve">; 2– </w:t>
      </w:r>
      <w:r w:rsidR="009A065B" w:rsidRPr="009A065B">
        <w:rPr>
          <w:rFonts w:eastAsia="Times New Roman" w:cs="Arial"/>
          <w:spacing w:val="-10"/>
          <w:sz w:val="24"/>
          <w:szCs w:val="24"/>
          <w:lang w:val="de-AT" w:eastAsia="lv-LV"/>
        </w:rPr>
        <w:t>dauerhaft</w:t>
      </w:r>
      <w:r w:rsidRPr="00290D06">
        <w:rPr>
          <w:rFonts w:eastAsia="Times New Roman" w:cs="Arial"/>
          <w:spacing w:val="-10"/>
          <w:sz w:val="24"/>
          <w:szCs w:val="24"/>
          <w:lang w:val="de-AT" w:eastAsia="lv-LV"/>
        </w:rPr>
        <w:t xml:space="preserve">; 3- mäßig </w:t>
      </w:r>
      <w:r w:rsidR="009A065B" w:rsidRPr="009A065B">
        <w:rPr>
          <w:rFonts w:eastAsia="Times New Roman" w:cs="Arial"/>
          <w:spacing w:val="-10"/>
          <w:sz w:val="24"/>
          <w:szCs w:val="24"/>
          <w:lang w:val="de-AT" w:eastAsia="lv-LV"/>
        </w:rPr>
        <w:t>dauerhaft</w:t>
      </w:r>
      <w:r w:rsidRPr="00290D06">
        <w:rPr>
          <w:rFonts w:eastAsia="Times New Roman" w:cs="Arial"/>
          <w:spacing w:val="-10"/>
          <w:sz w:val="24"/>
          <w:szCs w:val="24"/>
          <w:lang w:val="de-AT" w:eastAsia="lv-LV"/>
        </w:rPr>
        <w:t xml:space="preserve">; 4- </w:t>
      </w:r>
      <w:r w:rsidR="009A065B">
        <w:rPr>
          <w:rFonts w:eastAsia="Times New Roman" w:cs="Arial"/>
          <w:spacing w:val="-10"/>
          <w:sz w:val="24"/>
          <w:szCs w:val="24"/>
          <w:lang w:val="de-AT" w:eastAsia="lv-LV"/>
        </w:rPr>
        <w:t>wenig</w:t>
      </w:r>
      <w:r w:rsidRPr="00290D06">
        <w:rPr>
          <w:rFonts w:eastAsia="Times New Roman" w:cs="Arial"/>
          <w:spacing w:val="-10"/>
          <w:sz w:val="24"/>
          <w:szCs w:val="24"/>
          <w:lang w:val="de-AT" w:eastAsia="lv-LV"/>
        </w:rPr>
        <w:t xml:space="preserve"> </w:t>
      </w:r>
      <w:r w:rsidR="009A065B" w:rsidRPr="009A065B">
        <w:rPr>
          <w:rFonts w:eastAsia="Times New Roman" w:cs="Arial"/>
          <w:spacing w:val="-10"/>
          <w:sz w:val="24"/>
          <w:szCs w:val="24"/>
          <w:lang w:val="de-AT" w:eastAsia="lv-LV"/>
        </w:rPr>
        <w:t>dauerhaft</w:t>
      </w:r>
      <w:r w:rsidRPr="00290D06">
        <w:rPr>
          <w:rFonts w:eastAsia="Times New Roman" w:cs="Arial"/>
          <w:spacing w:val="-10"/>
          <w:sz w:val="24"/>
          <w:szCs w:val="24"/>
          <w:lang w:val="de-AT" w:eastAsia="lv-LV"/>
        </w:rPr>
        <w:t xml:space="preserve">; 5- nicht </w:t>
      </w:r>
      <w:r w:rsidR="009A065B" w:rsidRPr="009A065B">
        <w:rPr>
          <w:rFonts w:eastAsia="Times New Roman" w:cs="Arial"/>
          <w:spacing w:val="-10"/>
          <w:sz w:val="24"/>
          <w:szCs w:val="24"/>
          <w:lang w:val="de-AT" w:eastAsia="lv-LV"/>
        </w:rPr>
        <w:t>dauerhaft</w:t>
      </w:r>
      <w:r w:rsidRPr="00290D06">
        <w:rPr>
          <w:rFonts w:eastAsia="Times New Roman" w:cs="Arial"/>
          <w:spacing w:val="-10"/>
          <w:sz w:val="24"/>
          <w:szCs w:val="24"/>
          <w:lang w:val="de-AT" w:eastAsia="lv-LV"/>
        </w:rPr>
        <w:t>.</w:t>
      </w:r>
    </w:p>
    <w:p w14:paraId="20704117" w14:textId="3EADCB2B" w:rsidR="009A065B" w:rsidRPr="009A065B" w:rsidRDefault="009A065B" w:rsidP="009A065B">
      <w:pPr>
        <w:ind w:firstLine="720"/>
        <w:rPr>
          <w:rStyle w:val="tlid-translation"/>
          <w:rFonts w:cs="Arial"/>
          <w:spacing w:val="-6"/>
          <w:sz w:val="24"/>
          <w:szCs w:val="24"/>
          <w:lang w:val="de-AT"/>
        </w:rPr>
      </w:pPr>
      <w:r w:rsidRPr="009A065B">
        <w:rPr>
          <w:rStyle w:val="tlid-translation"/>
          <w:rFonts w:cs="Arial"/>
          <w:spacing w:val="-6"/>
          <w:sz w:val="24"/>
          <w:szCs w:val="24"/>
          <w:lang w:val="de-AT"/>
        </w:rPr>
        <w:t xml:space="preserve">Verschiedene Baumarten haben unterschiedliche Resistenzen gegen holzzerstörende Organismen. </w:t>
      </w:r>
      <w:r>
        <w:rPr>
          <w:rStyle w:val="tlid-translation"/>
          <w:rFonts w:cs="Arial"/>
          <w:spacing w:val="-6"/>
          <w:sz w:val="24"/>
          <w:szCs w:val="24"/>
          <w:lang w:val="de-AT"/>
        </w:rPr>
        <w:t>Weich</w:t>
      </w:r>
      <w:r w:rsidRPr="009A065B">
        <w:rPr>
          <w:rStyle w:val="tlid-translation"/>
          <w:rFonts w:cs="Arial"/>
          <w:spacing w:val="-6"/>
          <w:sz w:val="24"/>
          <w:szCs w:val="24"/>
          <w:lang w:val="de-AT"/>
        </w:rPr>
        <w:t xml:space="preserve">holz-Kernholz enthält mehr Extrakte und andere Bestandteile, wodurch es für das Splintholz haltbarer wird. </w:t>
      </w:r>
      <w:r>
        <w:rPr>
          <w:rStyle w:val="tlid-translation"/>
          <w:rFonts w:cs="Arial"/>
          <w:spacing w:val="-6"/>
          <w:sz w:val="24"/>
          <w:szCs w:val="24"/>
          <w:lang w:val="de-AT"/>
        </w:rPr>
        <w:t>Von den</w:t>
      </w:r>
      <w:r w:rsidRPr="009A065B">
        <w:rPr>
          <w:rStyle w:val="tlid-translation"/>
          <w:rFonts w:cs="Arial"/>
          <w:spacing w:val="-6"/>
          <w:sz w:val="24"/>
          <w:szCs w:val="24"/>
          <w:lang w:val="de-AT"/>
        </w:rPr>
        <w:t xml:space="preserve"> europäischen Harthölzern sind Eichen und einige Lärchenarten </w:t>
      </w:r>
      <w:r>
        <w:rPr>
          <w:rStyle w:val="tlid-translation"/>
          <w:rFonts w:cs="Arial"/>
          <w:spacing w:val="-6"/>
          <w:sz w:val="24"/>
          <w:szCs w:val="24"/>
          <w:lang w:val="de-AT"/>
        </w:rPr>
        <w:t>dauerhaft</w:t>
      </w:r>
      <w:r w:rsidRPr="009A065B">
        <w:rPr>
          <w:rStyle w:val="tlid-translation"/>
          <w:rFonts w:cs="Arial"/>
          <w:spacing w:val="-6"/>
          <w:sz w:val="24"/>
          <w:szCs w:val="24"/>
          <w:lang w:val="de-AT"/>
        </w:rPr>
        <w:t xml:space="preserve">. Zum Beispiel hält natürlich </w:t>
      </w:r>
      <w:r>
        <w:rPr>
          <w:rStyle w:val="tlid-translation"/>
          <w:rFonts w:cs="Arial"/>
          <w:spacing w:val="-6"/>
          <w:sz w:val="24"/>
          <w:szCs w:val="24"/>
          <w:lang w:val="de-AT"/>
        </w:rPr>
        <w:t>dauerhaftes</w:t>
      </w:r>
      <w:r w:rsidRPr="009A065B">
        <w:rPr>
          <w:rStyle w:val="tlid-translation"/>
          <w:rFonts w:cs="Arial"/>
          <w:spacing w:val="-6"/>
          <w:sz w:val="24"/>
          <w:szCs w:val="24"/>
          <w:lang w:val="de-AT"/>
        </w:rPr>
        <w:t xml:space="preserve"> Holz, das mit dem Boden in Kontakt kommt, 10 bis 12 Jahre, aber mäßig </w:t>
      </w:r>
      <w:r>
        <w:rPr>
          <w:rStyle w:val="tlid-translation"/>
          <w:rFonts w:cs="Arial"/>
          <w:spacing w:val="-6"/>
          <w:sz w:val="24"/>
          <w:szCs w:val="24"/>
          <w:lang w:val="de-AT"/>
        </w:rPr>
        <w:t>dauerhaftes</w:t>
      </w:r>
      <w:r w:rsidRPr="009A065B">
        <w:rPr>
          <w:rStyle w:val="tlid-translation"/>
          <w:rFonts w:cs="Arial"/>
          <w:spacing w:val="-6"/>
          <w:sz w:val="24"/>
          <w:szCs w:val="24"/>
          <w:lang w:val="de-AT"/>
        </w:rPr>
        <w:t xml:space="preserve"> oder wenig </w:t>
      </w:r>
      <w:r>
        <w:rPr>
          <w:rStyle w:val="tlid-translation"/>
          <w:rFonts w:cs="Arial"/>
          <w:spacing w:val="-6"/>
          <w:sz w:val="24"/>
          <w:szCs w:val="24"/>
          <w:lang w:val="de-AT"/>
        </w:rPr>
        <w:t>dauerhaftes</w:t>
      </w:r>
      <w:r w:rsidRPr="009A065B">
        <w:rPr>
          <w:rStyle w:val="tlid-translation"/>
          <w:rFonts w:cs="Arial"/>
          <w:spacing w:val="-6"/>
          <w:sz w:val="24"/>
          <w:szCs w:val="24"/>
          <w:lang w:val="de-AT"/>
        </w:rPr>
        <w:t xml:space="preserve"> </w:t>
      </w:r>
      <w:r>
        <w:rPr>
          <w:rStyle w:val="tlid-translation"/>
          <w:rFonts w:cs="Arial"/>
          <w:spacing w:val="-6"/>
          <w:sz w:val="24"/>
          <w:szCs w:val="24"/>
          <w:lang w:val="de-AT"/>
        </w:rPr>
        <w:t>Holz nur</w:t>
      </w:r>
      <w:r w:rsidRPr="009A065B">
        <w:rPr>
          <w:rStyle w:val="tlid-translation"/>
          <w:rFonts w:cs="Arial"/>
          <w:spacing w:val="-6"/>
          <w:sz w:val="24"/>
          <w:szCs w:val="24"/>
          <w:lang w:val="de-AT"/>
        </w:rPr>
        <w:t xml:space="preserve"> 5 bis 8 Jahre, nicht </w:t>
      </w:r>
      <w:r>
        <w:rPr>
          <w:rStyle w:val="tlid-translation"/>
          <w:rFonts w:cs="Arial"/>
          <w:spacing w:val="-6"/>
          <w:sz w:val="24"/>
          <w:szCs w:val="24"/>
          <w:lang w:val="de-AT"/>
        </w:rPr>
        <w:t>dauerhaftes</w:t>
      </w:r>
      <w:r w:rsidRPr="009A065B">
        <w:rPr>
          <w:rStyle w:val="tlid-translation"/>
          <w:rFonts w:cs="Arial"/>
          <w:spacing w:val="-6"/>
          <w:sz w:val="24"/>
          <w:szCs w:val="24"/>
          <w:lang w:val="de-AT"/>
        </w:rPr>
        <w:t xml:space="preserve"> </w:t>
      </w:r>
      <w:r>
        <w:rPr>
          <w:rStyle w:val="tlid-translation"/>
          <w:rFonts w:cs="Arial"/>
          <w:spacing w:val="-6"/>
          <w:sz w:val="24"/>
          <w:szCs w:val="24"/>
          <w:lang w:val="de-AT"/>
        </w:rPr>
        <w:t xml:space="preserve">Holz </w:t>
      </w:r>
      <w:r w:rsidRPr="009A065B">
        <w:rPr>
          <w:rStyle w:val="tlid-translation"/>
          <w:rFonts w:cs="Arial"/>
          <w:spacing w:val="-6"/>
          <w:sz w:val="24"/>
          <w:szCs w:val="24"/>
          <w:lang w:val="de-AT"/>
        </w:rPr>
        <w:t xml:space="preserve">weniger als 3 Jahre. Die </w:t>
      </w:r>
      <w:r>
        <w:rPr>
          <w:rStyle w:val="tlid-translation"/>
          <w:rFonts w:cs="Arial"/>
          <w:spacing w:val="-6"/>
          <w:sz w:val="24"/>
          <w:szCs w:val="24"/>
          <w:lang w:val="de-AT"/>
        </w:rPr>
        <w:t>Gebrauchs</w:t>
      </w:r>
      <w:r w:rsidRPr="009A065B">
        <w:rPr>
          <w:rStyle w:val="tlid-translation"/>
          <w:rFonts w:cs="Arial"/>
          <w:spacing w:val="-6"/>
          <w:sz w:val="24"/>
          <w:szCs w:val="24"/>
          <w:lang w:val="de-AT"/>
        </w:rPr>
        <w:t xml:space="preserve">dauer des Holzes hängt auch von den </w:t>
      </w:r>
      <w:r>
        <w:rPr>
          <w:rStyle w:val="tlid-translation"/>
          <w:rFonts w:cs="Arial"/>
          <w:spacing w:val="-6"/>
          <w:sz w:val="24"/>
          <w:szCs w:val="24"/>
          <w:lang w:val="de-AT"/>
        </w:rPr>
        <w:t>Maßen</w:t>
      </w:r>
      <w:r w:rsidRPr="009A065B">
        <w:rPr>
          <w:rStyle w:val="tlid-translation"/>
          <w:rFonts w:cs="Arial"/>
          <w:spacing w:val="-6"/>
          <w:sz w:val="24"/>
          <w:szCs w:val="24"/>
          <w:lang w:val="de-AT"/>
        </w:rPr>
        <w:t xml:space="preserve"> der </w:t>
      </w:r>
      <w:r>
        <w:rPr>
          <w:rStyle w:val="tlid-translation"/>
          <w:rFonts w:cs="Arial"/>
          <w:spacing w:val="-6"/>
          <w:sz w:val="24"/>
          <w:szCs w:val="24"/>
          <w:lang w:val="de-AT"/>
        </w:rPr>
        <w:t>Konstruktion</w:t>
      </w:r>
      <w:r w:rsidRPr="009A065B">
        <w:rPr>
          <w:rStyle w:val="tlid-translation"/>
          <w:rFonts w:cs="Arial"/>
          <w:spacing w:val="-6"/>
          <w:sz w:val="24"/>
          <w:szCs w:val="24"/>
          <w:lang w:val="de-AT"/>
        </w:rPr>
        <w:t xml:space="preserve"> ab. </w:t>
      </w:r>
      <w:r w:rsidR="00E13862">
        <w:rPr>
          <w:rStyle w:val="tlid-translation"/>
          <w:rFonts w:cs="Arial"/>
          <w:spacing w:val="-6"/>
          <w:sz w:val="24"/>
          <w:szCs w:val="24"/>
          <w:lang w:val="de-AT"/>
        </w:rPr>
        <w:t>Konstruktionen</w:t>
      </w:r>
      <w:r w:rsidR="00E13862" w:rsidRPr="009A065B">
        <w:rPr>
          <w:rStyle w:val="tlid-translation"/>
          <w:rFonts w:cs="Arial"/>
          <w:spacing w:val="-6"/>
          <w:sz w:val="24"/>
          <w:szCs w:val="24"/>
          <w:lang w:val="de-AT"/>
        </w:rPr>
        <w:t xml:space="preserve"> </w:t>
      </w:r>
      <w:r w:rsidRPr="009A065B">
        <w:rPr>
          <w:rStyle w:val="tlid-translation"/>
          <w:rFonts w:cs="Arial"/>
          <w:spacing w:val="-6"/>
          <w:sz w:val="24"/>
          <w:szCs w:val="24"/>
          <w:lang w:val="de-AT"/>
        </w:rPr>
        <w:t xml:space="preserve">mit größerem Querschnitt behalten ihre Funktionen länger bei. Jüngere Bäume sind auch weniger </w:t>
      </w:r>
      <w:r w:rsidR="00E13862">
        <w:rPr>
          <w:rStyle w:val="tlid-translation"/>
          <w:rFonts w:cs="Arial"/>
          <w:spacing w:val="-6"/>
          <w:sz w:val="24"/>
          <w:szCs w:val="24"/>
          <w:lang w:val="de-AT"/>
        </w:rPr>
        <w:t>dauerhaft</w:t>
      </w:r>
      <w:r w:rsidRPr="009A065B">
        <w:rPr>
          <w:rStyle w:val="tlid-translation"/>
          <w:rFonts w:cs="Arial"/>
          <w:spacing w:val="-6"/>
          <w:sz w:val="24"/>
          <w:szCs w:val="24"/>
          <w:lang w:val="de-AT"/>
        </w:rPr>
        <w:t xml:space="preserve">. </w:t>
      </w:r>
      <w:r w:rsidR="00E13862" w:rsidRPr="00E13862">
        <w:rPr>
          <w:rStyle w:val="tlid-translation"/>
          <w:rFonts w:cs="Arial"/>
          <w:spacing w:val="-6"/>
          <w:sz w:val="24"/>
          <w:szCs w:val="24"/>
          <w:lang w:val="de-AT"/>
        </w:rPr>
        <w:t xml:space="preserve">In Tabelle 1.15 sind die gängigen Haltbarkeitsklassen für Nadelholz </w:t>
      </w:r>
      <w:r w:rsidR="00E13862">
        <w:rPr>
          <w:rStyle w:val="tlid-translation"/>
          <w:rFonts w:cs="Arial"/>
          <w:spacing w:val="-6"/>
          <w:sz w:val="24"/>
          <w:szCs w:val="24"/>
          <w:lang w:val="de-AT"/>
        </w:rPr>
        <w:t>nach</w:t>
      </w:r>
      <w:r w:rsidR="00E13862" w:rsidRPr="00E13862">
        <w:rPr>
          <w:rStyle w:val="tlid-translation"/>
          <w:rFonts w:cs="Arial"/>
          <w:spacing w:val="-6"/>
          <w:sz w:val="24"/>
          <w:szCs w:val="24"/>
          <w:lang w:val="de-AT"/>
        </w:rPr>
        <w:t xml:space="preserve"> Kernholz und Splintholz angegeben.</w:t>
      </w:r>
    </w:p>
    <w:p w14:paraId="35812806" w14:textId="296ABDFD" w:rsidR="000B5B6D" w:rsidRPr="00E13862" w:rsidRDefault="00E13862" w:rsidP="00E13862">
      <w:pPr>
        <w:jc w:val="center"/>
        <w:rPr>
          <w:b/>
          <w:lang w:eastAsia="lv-LV"/>
        </w:rPr>
      </w:pPr>
      <w:r>
        <w:rPr>
          <w:rFonts w:eastAsia="Times New Roman" w:cs="Arial"/>
          <w:b/>
          <w:spacing w:val="-6"/>
          <w:sz w:val="24"/>
          <w:szCs w:val="24"/>
          <w:lang w:val="en-GB" w:eastAsia="lv-LV"/>
        </w:rPr>
        <w:t>Tabelle</w:t>
      </w:r>
      <w:r w:rsidR="000B5B6D" w:rsidRPr="00E13862">
        <w:rPr>
          <w:rFonts w:eastAsia="Times New Roman" w:cs="Arial"/>
          <w:b/>
          <w:spacing w:val="-6"/>
          <w:sz w:val="24"/>
          <w:szCs w:val="24"/>
          <w:lang w:val="en-GB" w:eastAsia="lv-LV"/>
        </w:rPr>
        <w:t xml:space="preserve"> </w:t>
      </w:r>
      <w:r w:rsidR="00700EB1" w:rsidRPr="00E13862">
        <w:rPr>
          <w:rFonts w:eastAsia="Times New Roman" w:cs="Arial"/>
          <w:b/>
          <w:spacing w:val="-6"/>
          <w:sz w:val="24"/>
          <w:szCs w:val="24"/>
          <w:lang w:val="en-GB" w:eastAsia="lv-LV"/>
        </w:rPr>
        <w:t>1.15</w:t>
      </w:r>
      <w:r w:rsidR="000B5B6D" w:rsidRPr="00E13862">
        <w:rPr>
          <w:rFonts w:eastAsia="Times New Roman" w:cs="Arial"/>
          <w:b/>
          <w:spacing w:val="-6"/>
          <w:sz w:val="24"/>
          <w:szCs w:val="24"/>
          <w:lang w:val="en-GB" w:eastAsia="lv-LV"/>
        </w:rPr>
        <w:t>.</w:t>
      </w:r>
      <w:r w:rsidRPr="00E13862">
        <w:rPr>
          <w:rFonts w:eastAsia="Times New Roman" w:cs="Arial"/>
          <w:b/>
          <w:spacing w:val="-6"/>
          <w:sz w:val="24"/>
          <w:szCs w:val="24"/>
          <w:lang w:val="en-GB" w:eastAsia="lv-LV"/>
        </w:rPr>
        <w:t xml:space="preserve"> </w:t>
      </w:r>
      <w:r w:rsidRPr="00E13862">
        <w:rPr>
          <w:rFonts w:eastAsia="Times New Roman"/>
          <w:b/>
          <w:sz w:val="24"/>
          <w:lang w:eastAsia="lv-LV"/>
        </w:rPr>
        <w:t>Haltbarkeit nach Holzarten</w:t>
      </w:r>
    </w:p>
    <w:tbl>
      <w:tblPr>
        <w:tblStyle w:val="Tabellenraster"/>
        <w:tblW w:w="9067" w:type="dxa"/>
        <w:tblLook w:val="04A0" w:firstRow="1" w:lastRow="0" w:firstColumn="1" w:lastColumn="0" w:noHBand="0" w:noVBand="1"/>
      </w:tblPr>
      <w:tblGrid>
        <w:gridCol w:w="2924"/>
        <w:gridCol w:w="2920"/>
        <w:gridCol w:w="3223"/>
      </w:tblGrid>
      <w:tr w:rsidR="00C91078" w:rsidRPr="00E13862" w14:paraId="44FB2920" w14:textId="77777777" w:rsidTr="009653CF">
        <w:tc>
          <w:tcPr>
            <w:tcW w:w="2924" w:type="dxa"/>
          </w:tcPr>
          <w:p w14:paraId="6C62854A" w14:textId="379A9EB6" w:rsidR="00C91078" w:rsidRPr="00E13862" w:rsidRDefault="00E13862" w:rsidP="001711A0">
            <w:pPr>
              <w:rPr>
                <w:spacing w:val="-6"/>
                <w:lang w:val="de-AT"/>
              </w:rPr>
            </w:pPr>
            <w:r w:rsidRPr="00E13862">
              <w:rPr>
                <w:spacing w:val="-6"/>
                <w:lang w:val="de-AT"/>
              </w:rPr>
              <w:t>Holzart</w:t>
            </w:r>
          </w:p>
        </w:tc>
        <w:tc>
          <w:tcPr>
            <w:tcW w:w="2920" w:type="dxa"/>
          </w:tcPr>
          <w:p w14:paraId="1AA0689D" w14:textId="500E1364" w:rsidR="00C91078" w:rsidRPr="00E13862" w:rsidRDefault="00E13862" w:rsidP="001711A0">
            <w:pPr>
              <w:jc w:val="center"/>
              <w:rPr>
                <w:spacing w:val="-6"/>
                <w:lang w:val="de-AT"/>
              </w:rPr>
            </w:pPr>
            <w:r w:rsidRPr="00E13862">
              <w:rPr>
                <w:spacing w:val="-6"/>
                <w:lang w:val="de-AT"/>
              </w:rPr>
              <w:t>Kernholz</w:t>
            </w:r>
          </w:p>
        </w:tc>
        <w:tc>
          <w:tcPr>
            <w:tcW w:w="3223" w:type="dxa"/>
          </w:tcPr>
          <w:p w14:paraId="16DA04E9" w14:textId="54278B18" w:rsidR="00C91078" w:rsidRPr="00E13862" w:rsidRDefault="00E13862" w:rsidP="001711A0">
            <w:pPr>
              <w:jc w:val="center"/>
              <w:rPr>
                <w:spacing w:val="-6"/>
                <w:lang w:val="de-AT"/>
              </w:rPr>
            </w:pPr>
            <w:r w:rsidRPr="00E13862">
              <w:rPr>
                <w:spacing w:val="-6"/>
                <w:lang w:val="de-AT"/>
              </w:rPr>
              <w:t>Splintholz</w:t>
            </w:r>
          </w:p>
        </w:tc>
      </w:tr>
      <w:tr w:rsidR="00E13862" w:rsidRPr="00E13862" w14:paraId="23DAD94A" w14:textId="77777777" w:rsidTr="009653CF">
        <w:tc>
          <w:tcPr>
            <w:tcW w:w="2924" w:type="dxa"/>
          </w:tcPr>
          <w:p w14:paraId="7265793A" w14:textId="7C268C7A" w:rsidR="00E13862" w:rsidRPr="00E13862" w:rsidRDefault="00E13862" w:rsidP="00E13862">
            <w:pPr>
              <w:rPr>
                <w:spacing w:val="-6"/>
                <w:lang w:val="de-AT"/>
              </w:rPr>
            </w:pPr>
            <w:r w:rsidRPr="00E13862">
              <w:rPr>
                <w:lang w:val="de-AT"/>
              </w:rPr>
              <w:t>Tanne</w:t>
            </w:r>
          </w:p>
        </w:tc>
        <w:tc>
          <w:tcPr>
            <w:tcW w:w="2920" w:type="dxa"/>
          </w:tcPr>
          <w:p w14:paraId="39E8A6A6" w14:textId="470F2683" w:rsidR="00E13862" w:rsidRPr="00E13862" w:rsidRDefault="00E13862" w:rsidP="00E13862">
            <w:pPr>
              <w:jc w:val="center"/>
              <w:rPr>
                <w:spacing w:val="-6"/>
                <w:lang w:val="de-AT"/>
              </w:rPr>
            </w:pPr>
            <w:r w:rsidRPr="00E13862">
              <w:rPr>
                <w:spacing w:val="-6"/>
                <w:lang w:val="de-AT"/>
              </w:rPr>
              <w:t>4</w:t>
            </w:r>
          </w:p>
        </w:tc>
        <w:tc>
          <w:tcPr>
            <w:tcW w:w="3223" w:type="dxa"/>
          </w:tcPr>
          <w:p w14:paraId="2D4DFC75" w14:textId="1392AA11" w:rsidR="00E13862" w:rsidRPr="00E13862" w:rsidRDefault="00E13862" w:rsidP="00E13862">
            <w:pPr>
              <w:jc w:val="center"/>
              <w:rPr>
                <w:spacing w:val="-6"/>
                <w:lang w:val="de-AT"/>
              </w:rPr>
            </w:pPr>
            <w:r w:rsidRPr="00E13862">
              <w:rPr>
                <w:spacing w:val="-6"/>
                <w:lang w:val="de-AT"/>
              </w:rPr>
              <w:t>5</w:t>
            </w:r>
          </w:p>
        </w:tc>
      </w:tr>
      <w:tr w:rsidR="00E13862" w:rsidRPr="00E13862" w14:paraId="6C69E5DA" w14:textId="77777777" w:rsidTr="009653CF">
        <w:tc>
          <w:tcPr>
            <w:tcW w:w="2924" w:type="dxa"/>
          </w:tcPr>
          <w:p w14:paraId="1DCEBBFC" w14:textId="7AF99B03" w:rsidR="00E13862" w:rsidRPr="00E13862" w:rsidRDefault="00E13862" w:rsidP="00E13862">
            <w:pPr>
              <w:rPr>
                <w:spacing w:val="-6"/>
                <w:lang w:val="de-AT"/>
              </w:rPr>
            </w:pPr>
            <w:r w:rsidRPr="00E13862">
              <w:rPr>
                <w:lang w:val="de-AT"/>
              </w:rPr>
              <w:t>Lärche</w:t>
            </w:r>
          </w:p>
        </w:tc>
        <w:tc>
          <w:tcPr>
            <w:tcW w:w="2920" w:type="dxa"/>
          </w:tcPr>
          <w:p w14:paraId="1F0E6CB2" w14:textId="2B454529" w:rsidR="00E13862" w:rsidRPr="00E13862" w:rsidRDefault="00E13862" w:rsidP="00E13862">
            <w:pPr>
              <w:jc w:val="center"/>
              <w:rPr>
                <w:spacing w:val="-6"/>
                <w:lang w:val="de-AT"/>
              </w:rPr>
            </w:pPr>
            <w:r w:rsidRPr="00E13862">
              <w:rPr>
                <w:spacing w:val="-6"/>
                <w:lang w:val="de-AT"/>
              </w:rPr>
              <w:t>3-4</w:t>
            </w:r>
          </w:p>
        </w:tc>
        <w:tc>
          <w:tcPr>
            <w:tcW w:w="3223" w:type="dxa"/>
          </w:tcPr>
          <w:p w14:paraId="076C9A58" w14:textId="7C93022C" w:rsidR="00E13862" w:rsidRPr="00E13862" w:rsidRDefault="00E13862" w:rsidP="00E13862">
            <w:pPr>
              <w:jc w:val="center"/>
              <w:rPr>
                <w:spacing w:val="-6"/>
                <w:lang w:val="de-AT"/>
              </w:rPr>
            </w:pPr>
            <w:r w:rsidRPr="00E13862">
              <w:rPr>
                <w:spacing w:val="-6"/>
                <w:lang w:val="de-AT"/>
              </w:rPr>
              <w:t>5</w:t>
            </w:r>
          </w:p>
        </w:tc>
      </w:tr>
      <w:tr w:rsidR="00E13862" w:rsidRPr="00E13862" w14:paraId="68BB1677" w14:textId="77777777" w:rsidTr="009653CF">
        <w:tc>
          <w:tcPr>
            <w:tcW w:w="2924" w:type="dxa"/>
          </w:tcPr>
          <w:p w14:paraId="35A3CBC4" w14:textId="69DAF8F4" w:rsidR="00E13862" w:rsidRPr="00E13862" w:rsidRDefault="00E13862" w:rsidP="00E13862">
            <w:pPr>
              <w:rPr>
                <w:spacing w:val="-6"/>
                <w:lang w:val="de-AT"/>
              </w:rPr>
            </w:pPr>
            <w:r w:rsidRPr="00E13862">
              <w:rPr>
                <w:lang w:val="de-AT"/>
              </w:rPr>
              <w:t>Fichte</w:t>
            </w:r>
          </w:p>
        </w:tc>
        <w:tc>
          <w:tcPr>
            <w:tcW w:w="2920" w:type="dxa"/>
          </w:tcPr>
          <w:p w14:paraId="67CCE382" w14:textId="1B7AFA02" w:rsidR="00E13862" w:rsidRPr="00E13862" w:rsidRDefault="00E13862" w:rsidP="00E13862">
            <w:pPr>
              <w:jc w:val="center"/>
              <w:rPr>
                <w:spacing w:val="-6"/>
                <w:lang w:val="de-AT"/>
              </w:rPr>
            </w:pPr>
            <w:r w:rsidRPr="00E13862">
              <w:rPr>
                <w:spacing w:val="-6"/>
                <w:lang w:val="de-AT"/>
              </w:rPr>
              <w:t>4</w:t>
            </w:r>
          </w:p>
        </w:tc>
        <w:tc>
          <w:tcPr>
            <w:tcW w:w="3223" w:type="dxa"/>
          </w:tcPr>
          <w:p w14:paraId="3A40F31B" w14:textId="2EC75470" w:rsidR="00E13862" w:rsidRPr="00E13862" w:rsidRDefault="00E13862" w:rsidP="00E13862">
            <w:pPr>
              <w:jc w:val="center"/>
              <w:rPr>
                <w:spacing w:val="-6"/>
                <w:lang w:val="de-AT"/>
              </w:rPr>
            </w:pPr>
            <w:r w:rsidRPr="00E13862">
              <w:rPr>
                <w:spacing w:val="-6"/>
                <w:lang w:val="de-AT"/>
              </w:rPr>
              <w:t>5</w:t>
            </w:r>
          </w:p>
        </w:tc>
      </w:tr>
      <w:tr w:rsidR="00E13862" w:rsidRPr="00E13862" w14:paraId="7626374F" w14:textId="77777777" w:rsidTr="009653CF">
        <w:tc>
          <w:tcPr>
            <w:tcW w:w="2924" w:type="dxa"/>
          </w:tcPr>
          <w:p w14:paraId="7E4B4044" w14:textId="24B5E21A" w:rsidR="00E13862" w:rsidRPr="00E13862" w:rsidRDefault="00E13862" w:rsidP="00E13862">
            <w:pPr>
              <w:rPr>
                <w:spacing w:val="-6"/>
                <w:lang w:val="de-AT"/>
              </w:rPr>
            </w:pPr>
            <w:r w:rsidRPr="00E13862">
              <w:rPr>
                <w:lang w:val="de-AT"/>
              </w:rPr>
              <w:t>Kiefer</w:t>
            </w:r>
          </w:p>
        </w:tc>
        <w:tc>
          <w:tcPr>
            <w:tcW w:w="2920" w:type="dxa"/>
          </w:tcPr>
          <w:p w14:paraId="27ED66F1" w14:textId="4191BF31" w:rsidR="00E13862" w:rsidRPr="00E13862" w:rsidRDefault="00E13862" w:rsidP="00E13862">
            <w:pPr>
              <w:jc w:val="center"/>
              <w:rPr>
                <w:spacing w:val="-6"/>
                <w:lang w:val="de-AT"/>
              </w:rPr>
            </w:pPr>
            <w:r w:rsidRPr="00E13862">
              <w:rPr>
                <w:spacing w:val="-6"/>
                <w:lang w:val="de-AT"/>
              </w:rPr>
              <w:t>3-4</w:t>
            </w:r>
          </w:p>
        </w:tc>
        <w:tc>
          <w:tcPr>
            <w:tcW w:w="3223" w:type="dxa"/>
          </w:tcPr>
          <w:p w14:paraId="5992F74D" w14:textId="6614CD26" w:rsidR="00E13862" w:rsidRPr="00E13862" w:rsidRDefault="00E13862" w:rsidP="00E13862">
            <w:pPr>
              <w:jc w:val="center"/>
              <w:rPr>
                <w:spacing w:val="-6"/>
                <w:lang w:val="de-AT"/>
              </w:rPr>
            </w:pPr>
            <w:r w:rsidRPr="00E13862">
              <w:rPr>
                <w:spacing w:val="-6"/>
                <w:lang w:val="de-AT"/>
              </w:rPr>
              <w:t>5</w:t>
            </w:r>
          </w:p>
        </w:tc>
      </w:tr>
      <w:tr w:rsidR="00E13862" w:rsidRPr="00E13862" w14:paraId="258AB22E" w14:textId="77777777" w:rsidTr="009653CF">
        <w:tc>
          <w:tcPr>
            <w:tcW w:w="2924" w:type="dxa"/>
          </w:tcPr>
          <w:p w14:paraId="2D2B19AB" w14:textId="20EE2835" w:rsidR="00E13862" w:rsidRPr="00E13862" w:rsidRDefault="00E13862" w:rsidP="00E13862">
            <w:pPr>
              <w:rPr>
                <w:spacing w:val="-6"/>
                <w:lang w:val="de-AT"/>
              </w:rPr>
            </w:pPr>
            <w:r w:rsidRPr="00E13862">
              <w:rPr>
                <w:lang w:val="de-AT"/>
              </w:rPr>
              <w:t>Europäische Eiche</w:t>
            </w:r>
          </w:p>
        </w:tc>
        <w:tc>
          <w:tcPr>
            <w:tcW w:w="2920" w:type="dxa"/>
          </w:tcPr>
          <w:p w14:paraId="69848C1C" w14:textId="4817084D" w:rsidR="00E13862" w:rsidRPr="00E13862" w:rsidRDefault="00E13862" w:rsidP="00E13862">
            <w:pPr>
              <w:jc w:val="center"/>
              <w:rPr>
                <w:spacing w:val="-6"/>
                <w:lang w:val="de-AT"/>
              </w:rPr>
            </w:pPr>
            <w:r w:rsidRPr="00E13862">
              <w:rPr>
                <w:spacing w:val="-6"/>
                <w:lang w:val="de-AT"/>
              </w:rPr>
              <w:t>2-4</w:t>
            </w:r>
          </w:p>
        </w:tc>
        <w:tc>
          <w:tcPr>
            <w:tcW w:w="3223" w:type="dxa"/>
          </w:tcPr>
          <w:p w14:paraId="1D0009F5" w14:textId="5FB40CFB" w:rsidR="00E13862" w:rsidRPr="00E13862" w:rsidRDefault="00E13862" w:rsidP="00E13862">
            <w:pPr>
              <w:jc w:val="center"/>
              <w:rPr>
                <w:spacing w:val="-6"/>
                <w:lang w:val="de-AT"/>
              </w:rPr>
            </w:pPr>
            <w:r w:rsidRPr="00E13862">
              <w:rPr>
                <w:spacing w:val="-6"/>
                <w:lang w:val="de-AT"/>
              </w:rPr>
              <w:t>4</w:t>
            </w:r>
          </w:p>
        </w:tc>
      </w:tr>
      <w:tr w:rsidR="00E13862" w:rsidRPr="00E13862" w14:paraId="5C7E56B9" w14:textId="77777777" w:rsidTr="009653CF">
        <w:tc>
          <w:tcPr>
            <w:tcW w:w="2924" w:type="dxa"/>
          </w:tcPr>
          <w:p w14:paraId="5DA74BE7" w14:textId="0C90A50D" w:rsidR="00E13862" w:rsidRPr="00E13862" w:rsidRDefault="00E13862" w:rsidP="00E13862">
            <w:pPr>
              <w:rPr>
                <w:spacing w:val="-6"/>
                <w:lang w:val="de-AT"/>
              </w:rPr>
            </w:pPr>
            <w:r w:rsidRPr="00E13862">
              <w:rPr>
                <w:lang w:val="de-AT"/>
              </w:rPr>
              <w:t>Teak</w:t>
            </w:r>
          </w:p>
        </w:tc>
        <w:tc>
          <w:tcPr>
            <w:tcW w:w="2920" w:type="dxa"/>
          </w:tcPr>
          <w:p w14:paraId="7617B721" w14:textId="0CE32FD2" w:rsidR="00E13862" w:rsidRPr="00E13862" w:rsidRDefault="00E13862" w:rsidP="00E13862">
            <w:pPr>
              <w:jc w:val="center"/>
              <w:rPr>
                <w:spacing w:val="-6"/>
                <w:lang w:val="de-AT"/>
              </w:rPr>
            </w:pPr>
            <w:r w:rsidRPr="00E13862">
              <w:rPr>
                <w:spacing w:val="-6"/>
                <w:lang w:val="de-AT"/>
              </w:rPr>
              <w:t>1-3</w:t>
            </w:r>
          </w:p>
        </w:tc>
        <w:tc>
          <w:tcPr>
            <w:tcW w:w="3223" w:type="dxa"/>
          </w:tcPr>
          <w:p w14:paraId="06D96181" w14:textId="02AE3D6C" w:rsidR="00E13862" w:rsidRPr="00E13862" w:rsidRDefault="00E13862" w:rsidP="00E13862">
            <w:pPr>
              <w:jc w:val="center"/>
              <w:rPr>
                <w:spacing w:val="-6"/>
                <w:lang w:val="de-AT"/>
              </w:rPr>
            </w:pPr>
            <w:r w:rsidRPr="00E13862">
              <w:rPr>
                <w:spacing w:val="-6"/>
                <w:lang w:val="de-AT"/>
              </w:rPr>
              <w:t>-</w:t>
            </w:r>
          </w:p>
        </w:tc>
      </w:tr>
    </w:tbl>
    <w:p w14:paraId="7C26EAC7" w14:textId="77777777" w:rsidR="00107C43" w:rsidRPr="00A72A8C" w:rsidRDefault="00107C43" w:rsidP="001711A0">
      <w:pPr>
        <w:rPr>
          <w:spacing w:val="-6"/>
          <w:sz w:val="24"/>
          <w:szCs w:val="24"/>
          <w:lang w:val="en-GB"/>
        </w:rPr>
      </w:pPr>
    </w:p>
    <w:p w14:paraId="6044BBFD" w14:textId="276AD45C" w:rsidR="00E13862" w:rsidRPr="00E13862" w:rsidRDefault="00E13862" w:rsidP="00E13862">
      <w:pPr>
        <w:rPr>
          <w:rFonts w:eastAsia="Times New Roman" w:cs="Arial"/>
          <w:bCs/>
          <w:spacing w:val="-6"/>
          <w:sz w:val="24"/>
          <w:szCs w:val="24"/>
          <w:lang w:val="de-AT" w:eastAsia="lv-LV"/>
        </w:rPr>
      </w:pPr>
      <w:r w:rsidRPr="00E13862">
        <w:rPr>
          <w:rFonts w:cs="Arial"/>
          <w:spacing w:val="-6"/>
          <w:sz w:val="24"/>
          <w:szCs w:val="24"/>
          <w:lang w:val="de-AT"/>
        </w:rPr>
        <w:lastRenderedPageBreak/>
        <w:t>Die Tränkbarkeit</w:t>
      </w:r>
      <w:r>
        <w:rPr>
          <w:rFonts w:cs="Arial"/>
          <w:spacing w:val="-6"/>
          <w:sz w:val="24"/>
          <w:szCs w:val="24"/>
          <w:lang w:val="de-AT"/>
        </w:rPr>
        <w:t xml:space="preserve"> </w:t>
      </w:r>
      <w:r w:rsidRPr="00E13862">
        <w:rPr>
          <w:rFonts w:cs="Arial"/>
          <w:spacing w:val="-6"/>
          <w:sz w:val="24"/>
          <w:szCs w:val="24"/>
          <w:lang w:val="de-AT"/>
        </w:rPr>
        <w:t>der verschiedenen Holzarten spielt eine wichtige Rolle, insbesondere für die Imprägnierung von Hölzern im Vakuumdruckverfahren oder im Doppelvakuumverfahren. In der Norm EN 350 ist auch die Tränkbarkeit</w:t>
      </w:r>
      <w:r>
        <w:rPr>
          <w:rFonts w:cs="Arial"/>
          <w:spacing w:val="-6"/>
          <w:sz w:val="24"/>
          <w:szCs w:val="24"/>
          <w:lang w:val="de-AT"/>
        </w:rPr>
        <w:t xml:space="preserve"> </w:t>
      </w:r>
      <w:r w:rsidRPr="00E13862">
        <w:rPr>
          <w:rFonts w:cs="Arial"/>
          <w:spacing w:val="-6"/>
          <w:sz w:val="24"/>
          <w:szCs w:val="24"/>
          <w:lang w:val="de-AT"/>
        </w:rPr>
        <w:t>der verschiedenen Holzarten aufgeführt (Tabelle 1.16.). Es gibt insgesamt 4 Tränkbarkeitsklassen</w:t>
      </w:r>
      <w:r>
        <w:rPr>
          <w:rFonts w:cs="Arial"/>
          <w:spacing w:val="-6"/>
          <w:sz w:val="24"/>
          <w:szCs w:val="24"/>
          <w:lang w:val="de-AT"/>
        </w:rPr>
        <w:t>.</w:t>
      </w:r>
    </w:p>
    <w:p w14:paraId="60B468D9" w14:textId="77777777" w:rsidR="00E13862" w:rsidRPr="00E13862" w:rsidRDefault="00E13862" w:rsidP="001711A0">
      <w:pPr>
        <w:jc w:val="right"/>
        <w:rPr>
          <w:rFonts w:eastAsia="Times New Roman" w:cs="Arial"/>
          <w:bCs/>
          <w:spacing w:val="-6"/>
          <w:sz w:val="24"/>
          <w:szCs w:val="24"/>
          <w:lang w:val="de-AT" w:eastAsia="lv-LV"/>
        </w:rPr>
      </w:pPr>
    </w:p>
    <w:p w14:paraId="6343DF11" w14:textId="77777777" w:rsidR="00E13862" w:rsidRPr="00E13862" w:rsidRDefault="00E13862" w:rsidP="001711A0">
      <w:pPr>
        <w:jc w:val="right"/>
        <w:rPr>
          <w:rFonts w:eastAsia="Times New Roman" w:cs="Arial"/>
          <w:bCs/>
          <w:spacing w:val="-6"/>
          <w:sz w:val="24"/>
          <w:szCs w:val="24"/>
          <w:lang w:val="de-AT" w:eastAsia="lv-LV"/>
        </w:rPr>
      </w:pPr>
    </w:p>
    <w:p w14:paraId="478DF191" w14:textId="26C0D46E" w:rsidR="000B5B6D" w:rsidRPr="00E13862" w:rsidRDefault="00E13862" w:rsidP="00E13862">
      <w:pPr>
        <w:jc w:val="center"/>
        <w:rPr>
          <w:rFonts w:eastAsia="Times New Roman" w:cs="Arial"/>
          <w:bCs/>
          <w:spacing w:val="-6"/>
          <w:sz w:val="24"/>
          <w:szCs w:val="24"/>
          <w:lang w:val="de-AT" w:eastAsia="lv-LV"/>
        </w:rPr>
      </w:pPr>
      <w:r>
        <w:rPr>
          <w:rFonts w:eastAsia="Times New Roman" w:cs="Arial"/>
          <w:bCs/>
          <w:spacing w:val="-6"/>
          <w:sz w:val="24"/>
          <w:szCs w:val="24"/>
          <w:lang w:val="de-AT" w:eastAsia="lv-LV"/>
        </w:rPr>
        <w:t>Tabelle</w:t>
      </w:r>
      <w:r w:rsidR="000B5B6D" w:rsidRPr="00E13862">
        <w:rPr>
          <w:rFonts w:eastAsia="Times New Roman" w:cs="Arial"/>
          <w:bCs/>
          <w:spacing w:val="-6"/>
          <w:sz w:val="24"/>
          <w:szCs w:val="24"/>
          <w:lang w:val="de-AT" w:eastAsia="lv-LV"/>
        </w:rPr>
        <w:t xml:space="preserve"> </w:t>
      </w:r>
      <w:r w:rsidR="00700EB1" w:rsidRPr="00E13862">
        <w:rPr>
          <w:rFonts w:eastAsia="Times New Roman" w:cs="Arial"/>
          <w:bCs/>
          <w:spacing w:val="-6"/>
          <w:sz w:val="24"/>
          <w:szCs w:val="24"/>
          <w:lang w:val="de-AT" w:eastAsia="lv-LV"/>
        </w:rPr>
        <w:t>1.16</w:t>
      </w:r>
      <w:r w:rsidR="000B5B6D" w:rsidRPr="00E13862">
        <w:rPr>
          <w:rFonts w:eastAsia="Times New Roman" w:cs="Arial"/>
          <w:bCs/>
          <w:spacing w:val="-6"/>
          <w:sz w:val="24"/>
          <w:szCs w:val="24"/>
          <w:lang w:val="de-AT" w:eastAsia="lv-LV"/>
        </w:rPr>
        <w:t>.</w:t>
      </w:r>
    </w:p>
    <w:p w14:paraId="612A1512" w14:textId="5291738A" w:rsidR="000B5B6D" w:rsidRPr="00E13862" w:rsidRDefault="00E13862" w:rsidP="00E13862">
      <w:pPr>
        <w:jc w:val="center"/>
        <w:rPr>
          <w:rFonts w:eastAsia="Times New Roman" w:cs="Arial"/>
          <w:b/>
          <w:bCs/>
          <w:spacing w:val="-6"/>
          <w:sz w:val="24"/>
          <w:szCs w:val="24"/>
          <w:lang w:val="de-AT" w:eastAsia="lv-LV"/>
        </w:rPr>
      </w:pPr>
      <w:r>
        <w:rPr>
          <w:rFonts w:eastAsia="Times New Roman" w:cs="Arial"/>
          <w:b/>
          <w:bCs/>
          <w:spacing w:val="-6"/>
          <w:sz w:val="24"/>
          <w:szCs w:val="24"/>
          <w:lang w:val="de-AT" w:eastAsia="lv-LV"/>
        </w:rPr>
        <w:t>Klassifizierung</w:t>
      </w:r>
      <w:r w:rsidRPr="00E13862">
        <w:rPr>
          <w:rFonts w:eastAsia="Times New Roman" w:cs="Arial"/>
          <w:b/>
          <w:bCs/>
          <w:spacing w:val="-6"/>
          <w:sz w:val="24"/>
          <w:szCs w:val="24"/>
          <w:lang w:val="de-AT" w:eastAsia="lv-LV"/>
        </w:rPr>
        <w:t xml:space="preserve"> der </w:t>
      </w:r>
      <w:r>
        <w:rPr>
          <w:rFonts w:eastAsia="Times New Roman" w:cs="Arial"/>
          <w:b/>
          <w:bCs/>
          <w:spacing w:val="-6"/>
          <w:sz w:val="24"/>
          <w:szCs w:val="24"/>
          <w:lang w:val="de-AT" w:eastAsia="lv-LV"/>
        </w:rPr>
        <w:t>Tränkbarkeit</w:t>
      </w:r>
      <w:r w:rsidRPr="00E13862">
        <w:rPr>
          <w:rFonts w:eastAsia="Times New Roman" w:cs="Arial"/>
          <w:b/>
          <w:bCs/>
          <w:spacing w:val="-6"/>
          <w:sz w:val="24"/>
          <w:szCs w:val="24"/>
          <w:lang w:val="de-AT" w:eastAsia="lv-LV"/>
        </w:rPr>
        <w:t xml:space="preserve"> von Holz</w:t>
      </w:r>
    </w:p>
    <w:tbl>
      <w:tblPr>
        <w:tblStyle w:val="Tabellenraster"/>
        <w:tblW w:w="9067" w:type="dxa"/>
        <w:tblLayout w:type="fixed"/>
        <w:tblLook w:val="04A0" w:firstRow="1" w:lastRow="0" w:firstColumn="1" w:lastColumn="0" w:noHBand="0" w:noVBand="1"/>
      </w:tblPr>
      <w:tblGrid>
        <w:gridCol w:w="1271"/>
        <w:gridCol w:w="1559"/>
        <w:gridCol w:w="6237"/>
      </w:tblGrid>
      <w:tr w:rsidR="000B5B6D" w:rsidRPr="00994949" w14:paraId="41A00F16" w14:textId="77777777" w:rsidTr="009653CF">
        <w:tc>
          <w:tcPr>
            <w:tcW w:w="1271" w:type="dxa"/>
            <w:vAlign w:val="center"/>
          </w:tcPr>
          <w:p w14:paraId="26774834" w14:textId="5FAE0E9B" w:rsidR="000B5B6D" w:rsidRPr="00994949" w:rsidRDefault="00E13862" w:rsidP="001711A0">
            <w:pPr>
              <w:rPr>
                <w:rFonts w:cs="Arial"/>
                <w:spacing w:val="-6"/>
                <w:lang w:val="de-AT"/>
              </w:rPr>
            </w:pPr>
            <w:r w:rsidRPr="00994949">
              <w:rPr>
                <w:rFonts w:cs="Arial"/>
                <w:bCs/>
                <w:spacing w:val="-6"/>
                <w:lang w:val="de-AT"/>
              </w:rPr>
              <w:t>Tränkbar-keitsklasse</w:t>
            </w:r>
          </w:p>
        </w:tc>
        <w:tc>
          <w:tcPr>
            <w:tcW w:w="1559" w:type="dxa"/>
            <w:vAlign w:val="center"/>
          </w:tcPr>
          <w:p w14:paraId="4919C59C" w14:textId="34530F43" w:rsidR="000B5B6D" w:rsidRPr="00994949" w:rsidRDefault="00E13862" w:rsidP="00E13862">
            <w:pPr>
              <w:jc w:val="left"/>
              <w:rPr>
                <w:rFonts w:cs="Arial"/>
                <w:spacing w:val="-6"/>
                <w:lang w:val="de-AT"/>
              </w:rPr>
            </w:pPr>
            <w:r w:rsidRPr="00994949">
              <w:rPr>
                <w:rFonts w:cs="Arial"/>
                <w:bCs/>
                <w:spacing w:val="-6"/>
                <w:lang w:val="de-AT"/>
              </w:rPr>
              <w:t>Beschreibung</w:t>
            </w:r>
            <w:r w:rsidR="000B5B6D" w:rsidRPr="00994949">
              <w:rPr>
                <w:rFonts w:cs="Arial"/>
                <w:bCs/>
                <w:spacing w:val="-6"/>
                <w:vertAlign w:val="superscript"/>
                <w:lang w:val="de-AT"/>
              </w:rPr>
              <w:t>1</w:t>
            </w:r>
            <w:r w:rsidR="005B7E2D" w:rsidRPr="00994949">
              <w:rPr>
                <w:rFonts w:cs="Arial"/>
                <w:bCs/>
                <w:spacing w:val="-6"/>
                <w:vertAlign w:val="superscript"/>
                <w:lang w:val="de-AT"/>
              </w:rPr>
              <w:t>*</w:t>
            </w:r>
          </w:p>
        </w:tc>
        <w:tc>
          <w:tcPr>
            <w:tcW w:w="6237" w:type="dxa"/>
            <w:vAlign w:val="center"/>
          </w:tcPr>
          <w:p w14:paraId="7CBEDFE3" w14:textId="379EAF65" w:rsidR="000B5B6D" w:rsidRPr="00994949" w:rsidRDefault="00E13862" w:rsidP="001711A0">
            <w:pPr>
              <w:rPr>
                <w:rFonts w:cs="Arial"/>
                <w:spacing w:val="-6"/>
                <w:lang w:val="de-AT"/>
              </w:rPr>
            </w:pPr>
            <w:r w:rsidRPr="00994949">
              <w:rPr>
                <w:rFonts w:cs="Arial"/>
                <w:bCs/>
                <w:spacing w:val="-6"/>
                <w:lang w:val="de-AT"/>
              </w:rPr>
              <w:t>Erklärung</w:t>
            </w:r>
          </w:p>
        </w:tc>
      </w:tr>
      <w:tr w:rsidR="000B5B6D" w:rsidRPr="002415F9" w14:paraId="00BC483E" w14:textId="77777777" w:rsidTr="009653CF">
        <w:tc>
          <w:tcPr>
            <w:tcW w:w="1271" w:type="dxa"/>
            <w:vAlign w:val="center"/>
          </w:tcPr>
          <w:p w14:paraId="346F9024" w14:textId="77777777" w:rsidR="000B5B6D" w:rsidRPr="00994949" w:rsidRDefault="000B5B6D" w:rsidP="001711A0">
            <w:pPr>
              <w:jc w:val="center"/>
              <w:rPr>
                <w:rFonts w:cs="Arial"/>
                <w:spacing w:val="-6"/>
                <w:lang w:val="de-AT"/>
              </w:rPr>
            </w:pPr>
            <w:r w:rsidRPr="00994949">
              <w:rPr>
                <w:rFonts w:cs="Arial"/>
                <w:spacing w:val="-6"/>
                <w:lang w:val="de-AT"/>
              </w:rPr>
              <w:t>1</w:t>
            </w:r>
          </w:p>
        </w:tc>
        <w:tc>
          <w:tcPr>
            <w:tcW w:w="1559" w:type="dxa"/>
            <w:vAlign w:val="center"/>
          </w:tcPr>
          <w:p w14:paraId="36F9840E" w14:textId="0359E27C" w:rsidR="000B5B6D" w:rsidRPr="00994949" w:rsidRDefault="00E13862" w:rsidP="001711A0">
            <w:pPr>
              <w:rPr>
                <w:rFonts w:cs="Arial"/>
                <w:spacing w:val="-6"/>
                <w:lang w:val="de-AT"/>
              </w:rPr>
            </w:pPr>
            <w:r w:rsidRPr="00994949">
              <w:rPr>
                <w:rFonts w:cs="Arial"/>
                <w:spacing w:val="-6"/>
                <w:lang w:val="de-AT"/>
              </w:rPr>
              <w:t>Gut tränkbar</w:t>
            </w:r>
          </w:p>
        </w:tc>
        <w:tc>
          <w:tcPr>
            <w:tcW w:w="6237" w:type="dxa"/>
            <w:vAlign w:val="center"/>
          </w:tcPr>
          <w:p w14:paraId="1D4BD1CC" w14:textId="3E8D6597" w:rsidR="000B5B6D" w:rsidRPr="00994949" w:rsidRDefault="00994949" w:rsidP="001711A0">
            <w:pPr>
              <w:rPr>
                <w:rFonts w:cs="Arial"/>
                <w:spacing w:val="-6"/>
                <w:lang w:val="de-AT"/>
              </w:rPr>
            </w:pPr>
            <w:r>
              <w:rPr>
                <w:rFonts w:cs="Arial"/>
                <w:spacing w:val="-6"/>
                <w:lang w:val="de-AT"/>
              </w:rPr>
              <w:t xml:space="preserve">Einfach </w:t>
            </w:r>
            <w:r w:rsidR="009F77FF">
              <w:rPr>
                <w:rFonts w:cs="Arial"/>
                <w:spacing w:val="-6"/>
                <w:lang w:val="de-AT"/>
              </w:rPr>
              <w:t>zu behandeln</w:t>
            </w:r>
            <w:r w:rsidR="00E13862" w:rsidRPr="00994949">
              <w:rPr>
                <w:rFonts w:cs="Arial"/>
                <w:spacing w:val="-6"/>
                <w:lang w:val="de-AT"/>
              </w:rPr>
              <w:t>; Schnittholz kann durch Druckbehandlung vollständig durchdrungen werden.</w:t>
            </w:r>
          </w:p>
        </w:tc>
      </w:tr>
      <w:tr w:rsidR="000B5B6D" w:rsidRPr="002415F9" w14:paraId="1D5EE304" w14:textId="77777777" w:rsidTr="009653CF">
        <w:tc>
          <w:tcPr>
            <w:tcW w:w="1271" w:type="dxa"/>
            <w:vAlign w:val="center"/>
          </w:tcPr>
          <w:p w14:paraId="522C30CA" w14:textId="77777777" w:rsidR="000B5B6D" w:rsidRPr="00994949" w:rsidRDefault="000B5B6D" w:rsidP="001711A0">
            <w:pPr>
              <w:jc w:val="center"/>
              <w:rPr>
                <w:rFonts w:cs="Arial"/>
                <w:spacing w:val="-6"/>
                <w:lang w:val="de-AT"/>
              </w:rPr>
            </w:pPr>
            <w:r w:rsidRPr="00994949">
              <w:rPr>
                <w:rFonts w:cs="Arial"/>
                <w:spacing w:val="-6"/>
                <w:lang w:val="de-AT"/>
              </w:rPr>
              <w:t>2</w:t>
            </w:r>
          </w:p>
        </w:tc>
        <w:tc>
          <w:tcPr>
            <w:tcW w:w="1559" w:type="dxa"/>
            <w:vAlign w:val="center"/>
          </w:tcPr>
          <w:p w14:paraId="04588D0E" w14:textId="4A21DCBC" w:rsidR="000B5B6D" w:rsidRPr="00994949" w:rsidRDefault="00E13862" w:rsidP="001711A0">
            <w:pPr>
              <w:rPr>
                <w:rFonts w:cs="Arial"/>
                <w:spacing w:val="-6"/>
                <w:lang w:val="de-AT"/>
              </w:rPr>
            </w:pPr>
            <w:r w:rsidRPr="00994949">
              <w:rPr>
                <w:rFonts w:cs="Arial"/>
                <w:spacing w:val="-6"/>
                <w:lang w:val="de-AT"/>
              </w:rPr>
              <w:t>Mäßig tränkbar</w:t>
            </w:r>
          </w:p>
        </w:tc>
        <w:tc>
          <w:tcPr>
            <w:tcW w:w="6237" w:type="dxa"/>
            <w:vAlign w:val="center"/>
          </w:tcPr>
          <w:p w14:paraId="5427FE98" w14:textId="78DF0A4B" w:rsidR="000B5B6D" w:rsidRPr="00994949" w:rsidRDefault="00994949" w:rsidP="001711A0">
            <w:pPr>
              <w:rPr>
                <w:rFonts w:cs="Arial"/>
                <w:spacing w:val="-6"/>
                <w:lang w:val="de-AT"/>
              </w:rPr>
            </w:pPr>
            <w:r w:rsidRPr="00994949">
              <w:rPr>
                <w:rFonts w:cs="Arial"/>
                <w:spacing w:val="-6"/>
                <w:lang w:val="de-AT"/>
              </w:rPr>
              <w:t>Ziemlich leicht zu behandeln; Normalerweise ist ein</w:t>
            </w:r>
            <w:r w:rsidR="009F77FF">
              <w:rPr>
                <w:rFonts w:cs="Arial"/>
                <w:spacing w:val="-6"/>
                <w:lang w:val="de-AT"/>
              </w:rPr>
              <w:t>e</w:t>
            </w:r>
            <w:r w:rsidRPr="00994949">
              <w:rPr>
                <w:rFonts w:cs="Arial"/>
                <w:spacing w:val="-6"/>
                <w:lang w:val="de-AT"/>
              </w:rPr>
              <w:t xml:space="preserve"> vollständige </w:t>
            </w:r>
            <w:r w:rsidR="009F77FF">
              <w:rPr>
                <w:rFonts w:cs="Arial"/>
                <w:spacing w:val="-6"/>
                <w:lang w:val="de-AT"/>
              </w:rPr>
              <w:t>Durchdringung</w:t>
            </w:r>
            <w:r w:rsidRPr="00994949">
              <w:rPr>
                <w:rFonts w:cs="Arial"/>
                <w:spacing w:val="-6"/>
                <w:lang w:val="de-AT"/>
              </w:rPr>
              <w:t xml:space="preserve"> nicht möglich, aber nach 3 oder 4 Stunden durch Druckbehandlung kann in Nadelhölzern ein seitliches Eindringen von mehr als 6 mm erreicht werden, und in Harthölzern wird ein großer Teil der Gefäße durchdrungen.</w:t>
            </w:r>
          </w:p>
        </w:tc>
      </w:tr>
      <w:tr w:rsidR="000B5B6D" w:rsidRPr="002415F9" w14:paraId="35388D05" w14:textId="77777777" w:rsidTr="009653CF">
        <w:tc>
          <w:tcPr>
            <w:tcW w:w="1271" w:type="dxa"/>
            <w:vAlign w:val="center"/>
          </w:tcPr>
          <w:p w14:paraId="5C37C31A" w14:textId="77777777" w:rsidR="000B5B6D" w:rsidRPr="00994949" w:rsidRDefault="000B5B6D" w:rsidP="001711A0">
            <w:pPr>
              <w:jc w:val="center"/>
              <w:rPr>
                <w:rFonts w:cs="Arial"/>
                <w:spacing w:val="-6"/>
                <w:lang w:val="de-AT"/>
              </w:rPr>
            </w:pPr>
            <w:r w:rsidRPr="00994949">
              <w:rPr>
                <w:rFonts w:cs="Arial"/>
                <w:spacing w:val="-6"/>
                <w:lang w:val="de-AT"/>
              </w:rPr>
              <w:t>3</w:t>
            </w:r>
          </w:p>
        </w:tc>
        <w:tc>
          <w:tcPr>
            <w:tcW w:w="1559" w:type="dxa"/>
            <w:vAlign w:val="center"/>
          </w:tcPr>
          <w:p w14:paraId="6244B48E" w14:textId="14E8001A" w:rsidR="000B5B6D" w:rsidRPr="00994949" w:rsidRDefault="00E13862" w:rsidP="001711A0">
            <w:pPr>
              <w:rPr>
                <w:rFonts w:cs="Arial"/>
                <w:spacing w:val="-6"/>
                <w:lang w:val="de-AT"/>
              </w:rPr>
            </w:pPr>
            <w:r w:rsidRPr="00994949">
              <w:rPr>
                <w:rFonts w:cs="Arial"/>
                <w:spacing w:val="-6"/>
                <w:lang w:val="de-AT"/>
              </w:rPr>
              <w:t>Schwer tränkbar</w:t>
            </w:r>
          </w:p>
        </w:tc>
        <w:tc>
          <w:tcPr>
            <w:tcW w:w="6237" w:type="dxa"/>
            <w:vAlign w:val="center"/>
          </w:tcPr>
          <w:p w14:paraId="00CF8BF3" w14:textId="698B285A" w:rsidR="000B5B6D" w:rsidRPr="00994949" w:rsidRDefault="009F77FF" w:rsidP="001711A0">
            <w:pPr>
              <w:rPr>
                <w:rFonts w:cs="Arial"/>
                <w:spacing w:val="-6"/>
                <w:lang w:val="de-AT"/>
              </w:rPr>
            </w:pPr>
            <w:r w:rsidRPr="009F77FF">
              <w:rPr>
                <w:rFonts w:cs="Arial"/>
                <w:spacing w:val="-6"/>
                <w:lang w:val="de-AT"/>
              </w:rPr>
              <w:t xml:space="preserve">Schwer zu behandeln; 3 - 4 Stunden Druckbehandlung </w:t>
            </w:r>
            <w:r>
              <w:rPr>
                <w:rFonts w:cs="Arial"/>
                <w:spacing w:val="-6"/>
                <w:lang w:val="de-AT"/>
              </w:rPr>
              <w:t>führen</w:t>
            </w:r>
            <w:r w:rsidRPr="009F77FF">
              <w:rPr>
                <w:rFonts w:cs="Arial"/>
                <w:spacing w:val="-6"/>
                <w:lang w:val="de-AT"/>
              </w:rPr>
              <w:t xml:space="preserve"> zu einer seitlichen </w:t>
            </w:r>
            <w:r>
              <w:rPr>
                <w:rFonts w:cs="Arial"/>
                <w:spacing w:val="-6"/>
                <w:lang w:val="de-AT"/>
              </w:rPr>
              <w:t>Durchdringung</w:t>
            </w:r>
            <w:r w:rsidRPr="00994949">
              <w:rPr>
                <w:rFonts w:cs="Arial"/>
                <w:spacing w:val="-6"/>
                <w:lang w:val="de-AT"/>
              </w:rPr>
              <w:t xml:space="preserve"> </w:t>
            </w:r>
            <w:r w:rsidRPr="009F77FF">
              <w:rPr>
                <w:rFonts w:cs="Arial"/>
                <w:spacing w:val="-6"/>
                <w:lang w:val="de-AT"/>
              </w:rPr>
              <w:t>von</w:t>
            </w:r>
            <w:r>
              <w:rPr>
                <w:rFonts w:cs="Arial"/>
                <w:spacing w:val="-6"/>
                <w:lang w:val="de-AT"/>
              </w:rPr>
              <w:t xml:space="preserve"> nicht</w:t>
            </w:r>
            <w:r w:rsidRPr="009F77FF">
              <w:rPr>
                <w:rFonts w:cs="Arial"/>
                <w:spacing w:val="-6"/>
                <w:lang w:val="de-AT"/>
              </w:rPr>
              <w:t xml:space="preserve"> mehr als 3 mm bis 6 mm.</w:t>
            </w:r>
          </w:p>
        </w:tc>
      </w:tr>
      <w:tr w:rsidR="000B5B6D" w:rsidRPr="002415F9" w14:paraId="1A8731EE" w14:textId="77777777" w:rsidTr="009653CF">
        <w:tc>
          <w:tcPr>
            <w:tcW w:w="1271" w:type="dxa"/>
            <w:vAlign w:val="center"/>
          </w:tcPr>
          <w:p w14:paraId="5586C4F2" w14:textId="77777777" w:rsidR="000B5B6D" w:rsidRPr="00994949" w:rsidRDefault="000B5B6D" w:rsidP="001711A0">
            <w:pPr>
              <w:jc w:val="center"/>
              <w:rPr>
                <w:rFonts w:cs="Arial"/>
                <w:spacing w:val="-6"/>
                <w:lang w:val="de-AT"/>
              </w:rPr>
            </w:pPr>
            <w:r w:rsidRPr="00994949">
              <w:rPr>
                <w:rFonts w:cs="Arial"/>
                <w:spacing w:val="-6"/>
                <w:lang w:val="de-AT"/>
              </w:rPr>
              <w:t>4</w:t>
            </w:r>
          </w:p>
        </w:tc>
        <w:tc>
          <w:tcPr>
            <w:tcW w:w="1559" w:type="dxa"/>
            <w:vAlign w:val="center"/>
          </w:tcPr>
          <w:p w14:paraId="2E3E4BDF" w14:textId="7F061526" w:rsidR="000B5B6D" w:rsidRPr="00994949" w:rsidRDefault="00E13862" w:rsidP="001711A0">
            <w:pPr>
              <w:rPr>
                <w:rFonts w:cs="Arial"/>
                <w:spacing w:val="-6"/>
                <w:lang w:val="de-AT"/>
              </w:rPr>
            </w:pPr>
            <w:r w:rsidRPr="00994949">
              <w:rPr>
                <w:rFonts w:cs="Arial"/>
                <w:spacing w:val="-6"/>
                <w:lang w:val="de-AT"/>
              </w:rPr>
              <w:t>Sehr schwer tränkbar</w:t>
            </w:r>
          </w:p>
        </w:tc>
        <w:tc>
          <w:tcPr>
            <w:tcW w:w="6237" w:type="dxa"/>
            <w:vAlign w:val="center"/>
          </w:tcPr>
          <w:p w14:paraId="26F184FA" w14:textId="4ACDA5A4" w:rsidR="000B5B6D" w:rsidRPr="00994949" w:rsidRDefault="009F77FF" w:rsidP="001711A0">
            <w:pPr>
              <w:rPr>
                <w:rFonts w:cs="Arial"/>
                <w:spacing w:val="-6"/>
                <w:lang w:val="de-AT"/>
              </w:rPr>
            </w:pPr>
            <w:r w:rsidRPr="009F77FF">
              <w:rPr>
                <w:rFonts w:cs="Arial"/>
                <w:spacing w:val="-6"/>
                <w:lang w:val="de-AT"/>
              </w:rPr>
              <w:t xml:space="preserve">Praktisch undurchlässig für die Behandlung; </w:t>
            </w:r>
            <w:r>
              <w:rPr>
                <w:rFonts w:cs="Arial"/>
                <w:spacing w:val="-6"/>
                <w:lang w:val="de-AT"/>
              </w:rPr>
              <w:t xml:space="preserve">nimmt </w:t>
            </w:r>
            <w:r w:rsidRPr="009F77FF">
              <w:rPr>
                <w:rFonts w:cs="Arial"/>
                <w:spacing w:val="-6"/>
                <w:lang w:val="de-AT"/>
              </w:rPr>
              <w:t xml:space="preserve">auch nach 3 - 4 Stunden Druckbehandlung wenig </w:t>
            </w:r>
            <w:r>
              <w:rPr>
                <w:rFonts w:cs="Arial"/>
                <w:spacing w:val="-6"/>
                <w:lang w:val="de-AT"/>
              </w:rPr>
              <w:t>Schutz</w:t>
            </w:r>
            <w:r w:rsidRPr="009F77FF">
              <w:rPr>
                <w:rFonts w:cs="Arial"/>
                <w:spacing w:val="-6"/>
                <w:lang w:val="de-AT"/>
              </w:rPr>
              <w:t xml:space="preserve">mittel </w:t>
            </w:r>
            <w:r>
              <w:rPr>
                <w:rFonts w:cs="Arial"/>
                <w:spacing w:val="-6"/>
                <w:lang w:val="de-AT"/>
              </w:rPr>
              <w:t>auf</w:t>
            </w:r>
            <w:r w:rsidRPr="009F77FF">
              <w:rPr>
                <w:rFonts w:cs="Arial"/>
                <w:spacing w:val="-6"/>
                <w:lang w:val="de-AT"/>
              </w:rPr>
              <w:t xml:space="preserve">; sowohl </w:t>
            </w:r>
            <w:r>
              <w:rPr>
                <w:rFonts w:cs="Arial"/>
                <w:spacing w:val="-6"/>
                <w:lang w:val="de-AT"/>
              </w:rPr>
              <w:t>seitliche</w:t>
            </w:r>
            <w:r w:rsidRPr="009F77FF">
              <w:rPr>
                <w:rFonts w:cs="Arial"/>
                <w:spacing w:val="-6"/>
                <w:lang w:val="de-AT"/>
              </w:rPr>
              <w:t xml:space="preserve"> als auch </w:t>
            </w:r>
            <w:r>
              <w:rPr>
                <w:rFonts w:cs="Arial"/>
                <w:spacing w:val="-6"/>
                <w:lang w:val="de-AT"/>
              </w:rPr>
              <w:t>längsverlaufende</w:t>
            </w:r>
            <w:r w:rsidRPr="009F77FF">
              <w:rPr>
                <w:rFonts w:cs="Arial"/>
                <w:spacing w:val="-6"/>
                <w:lang w:val="de-AT"/>
              </w:rPr>
              <w:t xml:space="preserve"> </w:t>
            </w:r>
            <w:r>
              <w:rPr>
                <w:rFonts w:cs="Arial"/>
                <w:spacing w:val="-6"/>
                <w:lang w:val="de-AT"/>
              </w:rPr>
              <w:t>Durchdringung</w:t>
            </w:r>
            <w:r w:rsidRPr="00994949">
              <w:rPr>
                <w:rFonts w:cs="Arial"/>
                <w:spacing w:val="-6"/>
                <w:lang w:val="de-AT"/>
              </w:rPr>
              <w:t xml:space="preserve"> </w:t>
            </w:r>
            <w:r w:rsidRPr="009F77FF">
              <w:rPr>
                <w:rFonts w:cs="Arial"/>
                <w:spacing w:val="-6"/>
                <w:lang w:val="de-AT"/>
              </w:rPr>
              <w:t>minimal.</w:t>
            </w:r>
          </w:p>
        </w:tc>
      </w:tr>
    </w:tbl>
    <w:p w14:paraId="23034ADB" w14:textId="10978B82" w:rsidR="000B5B6D" w:rsidRPr="009F77FF" w:rsidRDefault="009F77FF" w:rsidP="001711A0">
      <w:pPr>
        <w:rPr>
          <w:rFonts w:eastAsia="Times New Roman" w:cs="Arial"/>
          <w:spacing w:val="-6"/>
          <w:sz w:val="16"/>
          <w:szCs w:val="16"/>
          <w:lang w:val="de-AT" w:eastAsia="lv-LV"/>
        </w:rPr>
      </w:pPr>
      <w:r w:rsidRPr="009F77FF">
        <w:rPr>
          <w:rFonts w:eastAsia="Times New Roman" w:cs="Arial"/>
          <w:b/>
          <w:bCs/>
          <w:spacing w:val="-6"/>
          <w:sz w:val="16"/>
          <w:szCs w:val="16"/>
          <w:lang w:val="de-AT" w:eastAsia="lv-LV"/>
        </w:rPr>
        <w:t>Anmerkung</w:t>
      </w:r>
      <w:r w:rsidR="000B5B6D" w:rsidRPr="009F77FF">
        <w:rPr>
          <w:rFonts w:eastAsia="Times New Roman" w:cs="Arial"/>
          <w:b/>
          <w:bCs/>
          <w:spacing w:val="-6"/>
          <w:sz w:val="16"/>
          <w:szCs w:val="16"/>
          <w:lang w:val="de-AT" w:eastAsia="lv-LV"/>
        </w:rPr>
        <w:t>:  </w:t>
      </w:r>
      <w:r w:rsidRPr="009F77FF">
        <w:rPr>
          <w:rFonts w:eastAsia="Times New Roman" w:cs="Arial"/>
          <w:spacing w:val="-6"/>
          <w:sz w:val="16"/>
          <w:szCs w:val="16"/>
          <w:lang w:val="de-AT" w:eastAsia="lv-LV"/>
        </w:rPr>
        <w:t>Historisch</w:t>
      </w:r>
      <w:r>
        <w:rPr>
          <w:rFonts w:eastAsia="Times New Roman" w:cs="Arial"/>
          <w:spacing w:val="-6"/>
          <w:sz w:val="16"/>
          <w:szCs w:val="16"/>
          <w:lang w:val="de-AT" w:eastAsia="lv-LV"/>
        </w:rPr>
        <w:t>e</w:t>
      </w:r>
      <w:r w:rsidRPr="009F77FF">
        <w:rPr>
          <w:rFonts w:eastAsia="Times New Roman" w:cs="Arial"/>
          <w:spacing w:val="-6"/>
          <w:sz w:val="16"/>
          <w:szCs w:val="16"/>
          <w:lang w:val="de-AT" w:eastAsia="lv-LV"/>
        </w:rPr>
        <w:t xml:space="preserve"> Daten</w:t>
      </w:r>
      <w:r>
        <w:rPr>
          <w:rFonts w:eastAsia="Times New Roman" w:cs="Arial"/>
          <w:spacing w:val="-6"/>
          <w:sz w:val="16"/>
          <w:szCs w:val="16"/>
          <w:lang w:val="de-AT" w:eastAsia="lv-LV"/>
        </w:rPr>
        <w:t xml:space="preserve"> zur </w:t>
      </w:r>
      <w:r w:rsidRPr="009F77FF">
        <w:rPr>
          <w:rFonts w:eastAsia="Times New Roman" w:cs="Arial"/>
          <w:spacing w:val="-6"/>
          <w:sz w:val="16"/>
          <w:szCs w:val="16"/>
          <w:lang w:val="de-AT" w:eastAsia="lv-LV"/>
        </w:rPr>
        <w:t>Tränkbar</w:t>
      </w:r>
      <w:r>
        <w:rPr>
          <w:rFonts w:eastAsia="Times New Roman" w:cs="Arial"/>
          <w:spacing w:val="-6"/>
          <w:sz w:val="16"/>
          <w:szCs w:val="16"/>
          <w:lang w:val="de-AT" w:eastAsia="lv-LV"/>
        </w:rPr>
        <w:t>keit</w:t>
      </w:r>
      <w:r w:rsidRPr="009F77FF">
        <w:rPr>
          <w:rFonts w:eastAsia="Times New Roman" w:cs="Arial"/>
          <w:spacing w:val="-6"/>
          <w:sz w:val="16"/>
          <w:szCs w:val="16"/>
          <w:lang w:val="de-AT" w:eastAsia="lv-LV"/>
        </w:rPr>
        <w:t xml:space="preserve"> können andere beschreibende Begriffe verwenden, die sich den Tränkbarkeitsklasse</w:t>
      </w:r>
      <w:r>
        <w:rPr>
          <w:rFonts w:eastAsia="Times New Roman" w:cs="Arial"/>
          <w:spacing w:val="-6"/>
          <w:sz w:val="16"/>
          <w:szCs w:val="16"/>
          <w:lang w:val="de-AT" w:eastAsia="lv-LV"/>
        </w:rPr>
        <w:t>n</w:t>
      </w:r>
      <w:r w:rsidRPr="009F77FF">
        <w:rPr>
          <w:rFonts w:eastAsia="Times New Roman" w:cs="Arial"/>
          <w:spacing w:val="-6"/>
          <w:sz w:val="16"/>
          <w:szCs w:val="16"/>
          <w:lang w:val="de-AT" w:eastAsia="lv-LV"/>
        </w:rPr>
        <w:t xml:space="preserve"> wie folgt </w:t>
      </w:r>
      <w:r>
        <w:rPr>
          <w:rFonts w:eastAsia="Times New Roman" w:cs="Arial"/>
          <w:spacing w:val="-6"/>
          <w:sz w:val="16"/>
          <w:szCs w:val="16"/>
          <w:lang w:val="de-AT" w:eastAsia="lv-LV"/>
        </w:rPr>
        <w:t>ähneln</w:t>
      </w:r>
      <w:r w:rsidRPr="009F77FF">
        <w:rPr>
          <w:rFonts w:eastAsia="Times New Roman" w:cs="Arial"/>
          <w:spacing w:val="-6"/>
          <w:sz w:val="16"/>
          <w:szCs w:val="16"/>
          <w:lang w:val="de-AT" w:eastAsia="lv-LV"/>
        </w:rPr>
        <w:t xml:space="preserve">: Klasse 1* </w:t>
      </w:r>
      <w:r>
        <w:rPr>
          <w:rFonts w:eastAsia="Times New Roman" w:cs="Arial"/>
          <w:spacing w:val="-6"/>
          <w:sz w:val="16"/>
          <w:szCs w:val="16"/>
          <w:lang w:val="de-AT" w:eastAsia="lv-LV"/>
        </w:rPr>
        <w:t>durchdringbar</w:t>
      </w:r>
      <w:r w:rsidRPr="009F77FF">
        <w:rPr>
          <w:rFonts w:eastAsia="Times New Roman" w:cs="Arial"/>
          <w:spacing w:val="-6"/>
          <w:sz w:val="16"/>
          <w:szCs w:val="16"/>
          <w:lang w:val="de-AT" w:eastAsia="lv-LV"/>
        </w:rPr>
        <w:t>; Klasse 2 Mäßig widerstandsfähig; Klasse 3 widerstandsfähig; Klasse 4 Extrem widerstandsfähig.</w:t>
      </w:r>
    </w:p>
    <w:p w14:paraId="5D6A177E" w14:textId="77777777" w:rsidR="000B5B6D" w:rsidRPr="009F77FF" w:rsidRDefault="000B5B6D" w:rsidP="001711A0">
      <w:pPr>
        <w:ind w:right="92"/>
        <w:contextualSpacing/>
        <w:rPr>
          <w:rFonts w:cs="Arial"/>
          <w:spacing w:val="-6"/>
          <w:sz w:val="24"/>
          <w:szCs w:val="24"/>
          <w:lang w:val="de-AT"/>
        </w:rPr>
      </w:pPr>
    </w:p>
    <w:p w14:paraId="1E81DCCB" w14:textId="76DBEA62" w:rsidR="002D71F4" w:rsidRDefault="009F77FF" w:rsidP="009F77FF">
      <w:pPr>
        <w:rPr>
          <w:rFonts w:cs="Arial"/>
          <w:spacing w:val="-6"/>
          <w:sz w:val="24"/>
          <w:szCs w:val="24"/>
          <w:lang w:val="de-AT"/>
        </w:rPr>
      </w:pPr>
      <w:r w:rsidRPr="009F77FF">
        <w:rPr>
          <w:rFonts w:cs="Arial"/>
          <w:spacing w:val="-6"/>
          <w:sz w:val="24"/>
          <w:szCs w:val="24"/>
          <w:lang w:val="de-AT"/>
        </w:rPr>
        <w:t xml:space="preserve">Beim Vakuumdruckverfahren werden hauptsächlich Nadelhölzer behandelt, von denen einige sehr unterschiedliche </w:t>
      </w:r>
      <w:r>
        <w:rPr>
          <w:rFonts w:cs="Arial"/>
          <w:spacing w:val="-6"/>
          <w:sz w:val="24"/>
          <w:szCs w:val="24"/>
          <w:lang w:val="de-AT"/>
        </w:rPr>
        <w:t>Tränk</w:t>
      </w:r>
      <w:r w:rsidRPr="009F77FF">
        <w:rPr>
          <w:rFonts w:cs="Arial"/>
          <w:spacing w:val="-6"/>
          <w:sz w:val="24"/>
          <w:szCs w:val="24"/>
          <w:lang w:val="de-AT"/>
        </w:rPr>
        <w:t>barkeitsniveaus aufweisen (Tabelle 1.17.).</w:t>
      </w:r>
    </w:p>
    <w:p w14:paraId="613D111C" w14:textId="77777777" w:rsidR="009F77FF" w:rsidRPr="009F77FF" w:rsidRDefault="009F77FF" w:rsidP="001711A0">
      <w:pPr>
        <w:jc w:val="right"/>
        <w:rPr>
          <w:rFonts w:eastAsia="Times New Roman" w:cs="Arial"/>
          <w:bCs/>
          <w:spacing w:val="-6"/>
          <w:sz w:val="24"/>
          <w:szCs w:val="24"/>
          <w:lang w:val="de-AT" w:eastAsia="lv-LV"/>
        </w:rPr>
      </w:pPr>
    </w:p>
    <w:p w14:paraId="6F7DF39D" w14:textId="65E42D50" w:rsidR="000B5B6D" w:rsidRPr="009F77FF" w:rsidRDefault="009F77FF" w:rsidP="009F77FF">
      <w:pPr>
        <w:jc w:val="center"/>
        <w:rPr>
          <w:b/>
          <w:bCs/>
          <w:sz w:val="24"/>
        </w:rPr>
      </w:pPr>
      <w:r w:rsidRPr="009F77FF">
        <w:rPr>
          <w:rFonts w:cs="Arial"/>
          <w:b/>
          <w:bCs/>
          <w:spacing w:val="-6"/>
          <w:sz w:val="24"/>
          <w:szCs w:val="24"/>
        </w:rPr>
        <w:t xml:space="preserve">Tabelle </w:t>
      </w:r>
      <w:r w:rsidR="00700EB1" w:rsidRPr="009F77FF">
        <w:rPr>
          <w:rFonts w:cs="Arial"/>
          <w:b/>
          <w:bCs/>
          <w:spacing w:val="-6"/>
          <w:sz w:val="24"/>
          <w:szCs w:val="24"/>
        </w:rPr>
        <w:t>1.17</w:t>
      </w:r>
      <w:r w:rsidR="000B5B6D" w:rsidRPr="009F77FF">
        <w:rPr>
          <w:rFonts w:cs="Arial"/>
          <w:b/>
          <w:bCs/>
          <w:spacing w:val="-6"/>
          <w:sz w:val="24"/>
          <w:szCs w:val="24"/>
        </w:rPr>
        <w:t>.</w:t>
      </w:r>
      <w:r w:rsidRPr="009F77FF">
        <w:rPr>
          <w:rFonts w:cs="Arial"/>
          <w:b/>
          <w:bCs/>
          <w:spacing w:val="-6"/>
          <w:sz w:val="24"/>
          <w:szCs w:val="24"/>
        </w:rPr>
        <w:t xml:space="preserve"> </w:t>
      </w:r>
      <w:r w:rsidR="00654079">
        <w:rPr>
          <w:b/>
          <w:bCs/>
          <w:sz w:val="24"/>
        </w:rPr>
        <w:t>Tränkbarkeit nach Holzarten</w:t>
      </w:r>
    </w:p>
    <w:tbl>
      <w:tblPr>
        <w:tblStyle w:val="Tabellenraster"/>
        <w:tblW w:w="0" w:type="auto"/>
        <w:tblLook w:val="04A0" w:firstRow="1" w:lastRow="0" w:firstColumn="1" w:lastColumn="0" w:noHBand="0" w:noVBand="1"/>
      </w:tblPr>
      <w:tblGrid>
        <w:gridCol w:w="2930"/>
        <w:gridCol w:w="2917"/>
        <w:gridCol w:w="2909"/>
      </w:tblGrid>
      <w:tr w:rsidR="00C91078" w:rsidRPr="009F77FF" w14:paraId="75EC2792" w14:textId="77777777" w:rsidTr="009F77FF">
        <w:tc>
          <w:tcPr>
            <w:tcW w:w="2930" w:type="dxa"/>
          </w:tcPr>
          <w:p w14:paraId="704F609D" w14:textId="1FAD8A9E" w:rsidR="00C91078" w:rsidRPr="009F77FF" w:rsidRDefault="009F77FF" w:rsidP="001711A0">
            <w:pPr>
              <w:rPr>
                <w:spacing w:val="-6"/>
                <w:lang w:val="de-AT"/>
              </w:rPr>
            </w:pPr>
            <w:r w:rsidRPr="009F77FF">
              <w:rPr>
                <w:spacing w:val="-6"/>
                <w:lang w:val="de-AT"/>
              </w:rPr>
              <w:t>Holzart</w:t>
            </w:r>
            <w:r w:rsidR="00C91078" w:rsidRPr="009F77FF">
              <w:rPr>
                <w:spacing w:val="-6"/>
                <w:lang w:val="de-AT"/>
              </w:rPr>
              <w:t xml:space="preserve"> (</w:t>
            </w:r>
            <w:r w:rsidRPr="009F77FF">
              <w:rPr>
                <w:spacing w:val="-6"/>
                <w:lang w:val="de-AT"/>
              </w:rPr>
              <w:t>Weichhölzer</w:t>
            </w:r>
            <w:r w:rsidR="00C91078" w:rsidRPr="009F77FF">
              <w:rPr>
                <w:spacing w:val="-6"/>
                <w:lang w:val="de-AT"/>
              </w:rPr>
              <w:t>)</w:t>
            </w:r>
          </w:p>
        </w:tc>
        <w:tc>
          <w:tcPr>
            <w:tcW w:w="2917" w:type="dxa"/>
          </w:tcPr>
          <w:p w14:paraId="303A5FBF" w14:textId="36442573" w:rsidR="00C91078" w:rsidRPr="009F77FF" w:rsidRDefault="009F77FF" w:rsidP="001711A0">
            <w:pPr>
              <w:jc w:val="center"/>
              <w:rPr>
                <w:spacing w:val="-6"/>
                <w:lang w:val="de-AT"/>
              </w:rPr>
            </w:pPr>
            <w:r w:rsidRPr="009F77FF">
              <w:rPr>
                <w:spacing w:val="-6"/>
                <w:lang w:val="de-AT"/>
              </w:rPr>
              <w:t>Kernholz</w:t>
            </w:r>
          </w:p>
        </w:tc>
        <w:tc>
          <w:tcPr>
            <w:tcW w:w="2909" w:type="dxa"/>
          </w:tcPr>
          <w:p w14:paraId="4A77EDD7" w14:textId="25B6446B" w:rsidR="00C91078" w:rsidRPr="009F77FF" w:rsidRDefault="009F77FF" w:rsidP="001711A0">
            <w:pPr>
              <w:jc w:val="center"/>
              <w:rPr>
                <w:spacing w:val="-6"/>
                <w:lang w:val="de-AT"/>
              </w:rPr>
            </w:pPr>
            <w:r w:rsidRPr="009F77FF">
              <w:rPr>
                <w:spacing w:val="-6"/>
                <w:lang w:val="de-AT"/>
              </w:rPr>
              <w:t>Splintholz</w:t>
            </w:r>
          </w:p>
        </w:tc>
      </w:tr>
      <w:tr w:rsidR="009F77FF" w:rsidRPr="009F77FF" w14:paraId="36AE2A6D" w14:textId="77777777" w:rsidTr="009F77FF">
        <w:tc>
          <w:tcPr>
            <w:tcW w:w="2930" w:type="dxa"/>
          </w:tcPr>
          <w:p w14:paraId="7FB6FD67" w14:textId="205D8B8C" w:rsidR="009F77FF" w:rsidRPr="009F77FF" w:rsidRDefault="009F77FF" w:rsidP="009F77FF">
            <w:pPr>
              <w:rPr>
                <w:spacing w:val="-6"/>
                <w:lang w:val="de-AT"/>
              </w:rPr>
            </w:pPr>
            <w:r w:rsidRPr="009F77FF">
              <w:rPr>
                <w:lang w:val="de-AT"/>
              </w:rPr>
              <w:t>Douglasie</w:t>
            </w:r>
          </w:p>
        </w:tc>
        <w:tc>
          <w:tcPr>
            <w:tcW w:w="2917" w:type="dxa"/>
          </w:tcPr>
          <w:p w14:paraId="2A2451E1" w14:textId="03F23CDD" w:rsidR="009F77FF" w:rsidRPr="009F77FF" w:rsidRDefault="009F77FF" w:rsidP="009F77FF">
            <w:pPr>
              <w:jc w:val="center"/>
              <w:rPr>
                <w:spacing w:val="-6"/>
                <w:lang w:val="de-AT"/>
              </w:rPr>
            </w:pPr>
            <w:r w:rsidRPr="009F77FF">
              <w:rPr>
                <w:spacing w:val="-6"/>
                <w:lang w:val="de-AT"/>
              </w:rPr>
              <w:t>3-4</w:t>
            </w:r>
          </w:p>
        </w:tc>
        <w:tc>
          <w:tcPr>
            <w:tcW w:w="2909" w:type="dxa"/>
          </w:tcPr>
          <w:p w14:paraId="4E65E926" w14:textId="7EE771F4" w:rsidR="009F77FF" w:rsidRPr="009F77FF" w:rsidRDefault="009F77FF" w:rsidP="009F77FF">
            <w:pPr>
              <w:jc w:val="center"/>
              <w:rPr>
                <w:spacing w:val="-6"/>
                <w:lang w:val="de-AT"/>
              </w:rPr>
            </w:pPr>
            <w:r w:rsidRPr="009F77FF">
              <w:rPr>
                <w:spacing w:val="-6"/>
                <w:lang w:val="de-AT"/>
              </w:rPr>
              <w:t>2-3</w:t>
            </w:r>
          </w:p>
        </w:tc>
      </w:tr>
      <w:tr w:rsidR="009F77FF" w:rsidRPr="009F77FF" w14:paraId="131694C8" w14:textId="77777777" w:rsidTr="009F77FF">
        <w:tc>
          <w:tcPr>
            <w:tcW w:w="2930" w:type="dxa"/>
          </w:tcPr>
          <w:p w14:paraId="529E6659" w14:textId="24690BD9" w:rsidR="009F77FF" w:rsidRPr="009F77FF" w:rsidRDefault="009F77FF" w:rsidP="009F77FF">
            <w:pPr>
              <w:rPr>
                <w:spacing w:val="-6"/>
                <w:lang w:val="de-AT"/>
              </w:rPr>
            </w:pPr>
            <w:r w:rsidRPr="009F77FF">
              <w:rPr>
                <w:lang w:val="de-AT"/>
              </w:rPr>
              <w:t>Tanne</w:t>
            </w:r>
          </w:p>
        </w:tc>
        <w:tc>
          <w:tcPr>
            <w:tcW w:w="2917" w:type="dxa"/>
          </w:tcPr>
          <w:p w14:paraId="21C93A80" w14:textId="7DF6E669" w:rsidR="009F77FF" w:rsidRPr="009F77FF" w:rsidRDefault="009F77FF" w:rsidP="009F77FF">
            <w:pPr>
              <w:jc w:val="center"/>
              <w:rPr>
                <w:spacing w:val="-6"/>
                <w:lang w:val="de-AT"/>
              </w:rPr>
            </w:pPr>
            <w:r w:rsidRPr="009F77FF">
              <w:rPr>
                <w:spacing w:val="-6"/>
                <w:lang w:val="de-AT"/>
              </w:rPr>
              <w:t>2-3</w:t>
            </w:r>
          </w:p>
        </w:tc>
        <w:tc>
          <w:tcPr>
            <w:tcW w:w="2909" w:type="dxa"/>
          </w:tcPr>
          <w:p w14:paraId="3FD615FE" w14:textId="43F73CE2" w:rsidR="009F77FF" w:rsidRPr="009F77FF" w:rsidRDefault="009F77FF" w:rsidP="009F77FF">
            <w:pPr>
              <w:jc w:val="center"/>
              <w:rPr>
                <w:spacing w:val="-6"/>
                <w:lang w:val="de-AT"/>
              </w:rPr>
            </w:pPr>
            <w:r w:rsidRPr="009F77FF">
              <w:rPr>
                <w:spacing w:val="-6"/>
                <w:lang w:val="de-AT"/>
              </w:rPr>
              <w:t>2</w:t>
            </w:r>
          </w:p>
        </w:tc>
      </w:tr>
      <w:tr w:rsidR="009F77FF" w:rsidRPr="009F77FF" w14:paraId="48E112F9" w14:textId="77777777" w:rsidTr="009F77FF">
        <w:tc>
          <w:tcPr>
            <w:tcW w:w="2930" w:type="dxa"/>
          </w:tcPr>
          <w:p w14:paraId="64567886" w14:textId="0AFB5187" w:rsidR="009F77FF" w:rsidRPr="009F77FF" w:rsidRDefault="009F77FF" w:rsidP="009F77FF">
            <w:pPr>
              <w:rPr>
                <w:spacing w:val="-6"/>
                <w:lang w:val="de-AT"/>
              </w:rPr>
            </w:pPr>
            <w:r w:rsidRPr="009F77FF">
              <w:rPr>
                <w:lang w:val="de-AT"/>
              </w:rPr>
              <w:t>Kiefer</w:t>
            </w:r>
          </w:p>
        </w:tc>
        <w:tc>
          <w:tcPr>
            <w:tcW w:w="2917" w:type="dxa"/>
          </w:tcPr>
          <w:p w14:paraId="645A8B89" w14:textId="1F12B9AE" w:rsidR="009F77FF" w:rsidRPr="009F77FF" w:rsidRDefault="009F77FF" w:rsidP="009F77FF">
            <w:pPr>
              <w:jc w:val="center"/>
              <w:rPr>
                <w:spacing w:val="-6"/>
                <w:lang w:val="de-AT"/>
              </w:rPr>
            </w:pPr>
            <w:r w:rsidRPr="009F77FF">
              <w:rPr>
                <w:spacing w:val="-6"/>
                <w:lang w:val="de-AT"/>
              </w:rPr>
              <w:t>3</w:t>
            </w:r>
          </w:p>
        </w:tc>
        <w:tc>
          <w:tcPr>
            <w:tcW w:w="2909" w:type="dxa"/>
          </w:tcPr>
          <w:p w14:paraId="00A80554" w14:textId="7F15A15B" w:rsidR="009F77FF" w:rsidRPr="009F77FF" w:rsidRDefault="009F77FF" w:rsidP="009F77FF">
            <w:pPr>
              <w:jc w:val="center"/>
              <w:rPr>
                <w:spacing w:val="-6"/>
                <w:lang w:val="de-AT"/>
              </w:rPr>
            </w:pPr>
            <w:r w:rsidRPr="009F77FF">
              <w:rPr>
                <w:spacing w:val="-6"/>
                <w:lang w:val="de-AT"/>
              </w:rPr>
              <w:t>1</w:t>
            </w:r>
          </w:p>
        </w:tc>
      </w:tr>
      <w:tr w:rsidR="009F77FF" w:rsidRPr="009F77FF" w14:paraId="7FAA1C55" w14:textId="77777777" w:rsidTr="009F77FF">
        <w:tc>
          <w:tcPr>
            <w:tcW w:w="2930" w:type="dxa"/>
          </w:tcPr>
          <w:p w14:paraId="205CDC15" w14:textId="737C441F" w:rsidR="009F77FF" w:rsidRPr="009F77FF" w:rsidRDefault="009F77FF" w:rsidP="009F77FF">
            <w:pPr>
              <w:rPr>
                <w:spacing w:val="-6"/>
                <w:lang w:val="de-AT"/>
              </w:rPr>
            </w:pPr>
            <w:r w:rsidRPr="009F77FF">
              <w:rPr>
                <w:lang w:val="de-AT"/>
              </w:rPr>
              <w:t>Fichte</w:t>
            </w:r>
          </w:p>
        </w:tc>
        <w:tc>
          <w:tcPr>
            <w:tcW w:w="2917" w:type="dxa"/>
          </w:tcPr>
          <w:p w14:paraId="2573C22F" w14:textId="2C6A1D68" w:rsidR="009F77FF" w:rsidRPr="009F77FF" w:rsidRDefault="009F77FF" w:rsidP="009F77FF">
            <w:pPr>
              <w:jc w:val="center"/>
              <w:rPr>
                <w:spacing w:val="-6"/>
                <w:lang w:val="de-AT"/>
              </w:rPr>
            </w:pPr>
            <w:r w:rsidRPr="009F77FF">
              <w:rPr>
                <w:spacing w:val="-6"/>
                <w:lang w:val="de-AT"/>
              </w:rPr>
              <w:t>3-4</w:t>
            </w:r>
          </w:p>
        </w:tc>
        <w:tc>
          <w:tcPr>
            <w:tcW w:w="2909" w:type="dxa"/>
          </w:tcPr>
          <w:p w14:paraId="64ED5386" w14:textId="7BDC0D4D" w:rsidR="009F77FF" w:rsidRPr="009F77FF" w:rsidRDefault="009F77FF" w:rsidP="009F77FF">
            <w:pPr>
              <w:jc w:val="center"/>
              <w:rPr>
                <w:spacing w:val="-6"/>
                <w:lang w:val="de-AT"/>
              </w:rPr>
            </w:pPr>
            <w:r w:rsidRPr="009F77FF">
              <w:rPr>
                <w:spacing w:val="-6"/>
                <w:lang w:val="de-AT"/>
              </w:rPr>
              <w:t>3</w:t>
            </w:r>
          </w:p>
        </w:tc>
      </w:tr>
    </w:tbl>
    <w:p w14:paraId="4DF7D176" w14:textId="100BA544" w:rsidR="000B5B6D" w:rsidRPr="00A72A8C" w:rsidRDefault="000B5B6D" w:rsidP="001711A0">
      <w:pPr>
        <w:ind w:right="92"/>
        <w:contextualSpacing/>
        <w:rPr>
          <w:rFonts w:cs="Arial"/>
          <w:b/>
          <w:spacing w:val="-6"/>
          <w:sz w:val="24"/>
          <w:szCs w:val="24"/>
          <w:lang w:val="en-GB"/>
        </w:rPr>
      </w:pPr>
    </w:p>
    <w:p w14:paraId="245F47DC" w14:textId="7751690D" w:rsidR="009F77FF" w:rsidRPr="009F77FF" w:rsidRDefault="009F77FF" w:rsidP="009F77FF">
      <w:pPr>
        <w:rPr>
          <w:rStyle w:val="tlid-translation"/>
          <w:rFonts w:cs="Arial"/>
          <w:spacing w:val="-6"/>
          <w:sz w:val="24"/>
          <w:szCs w:val="24"/>
          <w:lang w:val="de-AT"/>
        </w:rPr>
      </w:pPr>
      <w:r w:rsidRPr="009F77FF">
        <w:rPr>
          <w:rStyle w:val="tlid-translation"/>
          <w:rFonts w:cs="Arial"/>
          <w:spacing w:val="-6"/>
          <w:sz w:val="24"/>
          <w:szCs w:val="24"/>
          <w:lang w:val="de-AT"/>
        </w:rPr>
        <w:t xml:space="preserve">Ziel des chemischen Schutzes von Holz ist es, die Haltbarkeit von Holz mit aktiven </w:t>
      </w:r>
      <w:r>
        <w:rPr>
          <w:rStyle w:val="tlid-translation"/>
          <w:rFonts w:cs="Arial"/>
          <w:spacing w:val="-6"/>
          <w:sz w:val="24"/>
          <w:szCs w:val="24"/>
          <w:lang w:val="de-AT"/>
        </w:rPr>
        <w:t>B</w:t>
      </w:r>
      <w:r w:rsidRPr="009F77FF">
        <w:rPr>
          <w:rStyle w:val="tlid-translation"/>
          <w:rFonts w:cs="Arial"/>
          <w:spacing w:val="-6"/>
          <w:sz w:val="24"/>
          <w:szCs w:val="24"/>
          <w:lang w:val="de-AT"/>
        </w:rPr>
        <w:t>ioziden</w:t>
      </w:r>
      <w:r>
        <w:rPr>
          <w:rStyle w:val="tlid-translation"/>
          <w:rFonts w:cs="Arial"/>
          <w:spacing w:val="-6"/>
          <w:sz w:val="24"/>
          <w:szCs w:val="24"/>
          <w:lang w:val="de-AT"/>
        </w:rPr>
        <w:t xml:space="preserve"> aus</w:t>
      </w:r>
      <w:r w:rsidRPr="009F77FF">
        <w:rPr>
          <w:rStyle w:val="tlid-translation"/>
          <w:rFonts w:cs="Arial"/>
          <w:spacing w:val="-6"/>
          <w:sz w:val="24"/>
          <w:szCs w:val="24"/>
          <w:lang w:val="de-AT"/>
        </w:rPr>
        <w:t xml:space="preserve"> chemischen Verbindungen zu verbessern, die die Entwicklung lebender Organismen </w:t>
      </w:r>
      <w:r w:rsidR="00A63B9D">
        <w:rPr>
          <w:rStyle w:val="tlid-translation"/>
          <w:rFonts w:cs="Arial"/>
          <w:spacing w:val="-6"/>
          <w:sz w:val="24"/>
          <w:szCs w:val="24"/>
          <w:lang w:val="de-AT"/>
        </w:rPr>
        <w:t>vernichten</w:t>
      </w:r>
      <w:r w:rsidRPr="009F77FF">
        <w:rPr>
          <w:rStyle w:val="tlid-translation"/>
          <w:rFonts w:cs="Arial"/>
          <w:spacing w:val="-6"/>
          <w:sz w:val="24"/>
          <w:szCs w:val="24"/>
          <w:lang w:val="de-AT"/>
        </w:rPr>
        <w:t xml:space="preserve"> oder hemmen.</w:t>
      </w:r>
    </w:p>
    <w:p w14:paraId="76548575" w14:textId="77777777" w:rsidR="009F77FF" w:rsidRPr="009F77FF" w:rsidRDefault="009F77FF" w:rsidP="009F77FF">
      <w:pPr>
        <w:rPr>
          <w:rStyle w:val="tlid-translation"/>
          <w:rFonts w:cs="Arial"/>
          <w:spacing w:val="-6"/>
          <w:sz w:val="24"/>
          <w:szCs w:val="24"/>
          <w:lang w:val="de-AT"/>
        </w:rPr>
      </w:pPr>
      <w:r w:rsidRPr="009F77FF">
        <w:rPr>
          <w:rStyle w:val="tlid-translation"/>
          <w:rFonts w:cs="Arial"/>
          <w:spacing w:val="-6"/>
          <w:sz w:val="24"/>
          <w:szCs w:val="24"/>
          <w:lang w:val="de-AT"/>
        </w:rPr>
        <w:t>Es gibt zwei Arten des chemischen Schutzes:</w:t>
      </w:r>
    </w:p>
    <w:p w14:paraId="2390BEBC" w14:textId="18C942E7" w:rsidR="009F77FF" w:rsidRPr="009F77FF" w:rsidRDefault="00A63B9D" w:rsidP="009F77FF">
      <w:pPr>
        <w:pStyle w:val="Listenabsatz"/>
        <w:numPr>
          <w:ilvl w:val="1"/>
          <w:numId w:val="19"/>
        </w:numPr>
        <w:rPr>
          <w:rStyle w:val="tlid-translation"/>
          <w:rFonts w:cs="Arial"/>
          <w:spacing w:val="-6"/>
          <w:sz w:val="24"/>
          <w:szCs w:val="24"/>
          <w:lang w:val="de-AT"/>
        </w:rPr>
      </w:pPr>
      <w:r>
        <w:rPr>
          <w:rStyle w:val="tlid-translation"/>
          <w:rFonts w:cs="Arial"/>
          <w:spacing w:val="-6"/>
          <w:sz w:val="24"/>
          <w:szCs w:val="24"/>
          <w:lang w:val="de-AT"/>
        </w:rPr>
        <w:t>V</w:t>
      </w:r>
      <w:r w:rsidR="009F77FF" w:rsidRPr="009F77FF">
        <w:rPr>
          <w:rStyle w:val="tlid-translation"/>
          <w:rFonts w:cs="Arial"/>
          <w:spacing w:val="-6"/>
          <w:sz w:val="24"/>
          <w:szCs w:val="24"/>
          <w:lang w:val="de-AT"/>
        </w:rPr>
        <w:t xml:space="preserve">orbeugend - um </w:t>
      </w:r>
      <w:r>
        <w:rPr>
          <w:rStyle w:val="tlid-translation"/>
          <w:rFonts w:cs="Arial"/>
          <w:spacing w:val="-6"/>
          <w:sz w:val="24"/>
          <w:szCs w:val="24"/>
          <w:lang w:val="de-AT"/>
        </w:rPr>
        <w:t xml:space="preserve">die </w:t>
      </w:r>
      <w:r w:rsidR="009F77FF" w:rsidRPr="009F77FF">
        <w:rPr>
          <w:rStyle w:val="tlid-translation"/>
          <w:rFonts w:cs="Arial"/>
          <w:spacing w:val="-6"/>
          <w:sz w:val="24"/>
          <w:szCs w:val="24"/>
          <w:lang w:val="de-AT"/>
        </w:rPr>
        <w:t>Beständigkeit</w:t>
      </w:r>
      <w:r>
        <w:rPr>
          <w:rStyle w:val="tlid-translation"/>
          <w:rFonts w:cs="Arial"/>
          <w:spacing w:val="-6"/>
          <w:sz w:val="24"/>
          <w:szCs w:val="24"/>
          <w:lang w:val="de-AT"/>
        </w:rPr>
        <w:t xml:space="preserve"> von Holz</w:t>
      </w:r>
      <w:r w:rsidR="009F77FF" w:rsidRPr="009F77FF">
        <w:rPr>
          <w:rStyle w:val="tlid-translation"/>
          <w:rFonts w:cs="Arial"/>
          <w:spacing w:val="-6"/>
          <w:sz w:val="24"/>
          <w:szCs w:val="24"/>
          <w:lang w:val="de-AT"/>
        </w:rPr>
        <w:t xml:space="preserve"> gegen </w:t>
      </w:r>
      <w:r>
        <w:rPr>
          <w:rStyle w:val="tlid-translation"/>
          <w:rFonts w:cs="Arial"/>
          <w:spacing w:val="-6"/>
          <w:sz w:val="24"/>
          <w:szCs w:val="24"/>
          <w:lang w:val="de-AT"/>
        </w:rPr>
        <w:t>S</w:t>
      </w:r>
      <w:r w:rsidR="009F77FF" w:rsidRPr="009F77FF">
        <w:rPr>
          <w:rStyle w:val="tlid-translation"/>
          <w:rFonts w:cs="Arial"/>
          <w:spacing w:val="-6"/>
          <w:sz w:val="24"/>
          <w:szCs w:val="24"/>
          <w:lang w:val="de-AT"/>
        </w:rPr>
        <w:t xml:space="preserve">chäden </w:t>
      </w:r>
      <w:r>
        <w:rPr>
          <w:rStyle w:val="tlid-translation"/>
          <w:rFonts w:cs="Arial"/>
          <w:spacing w:val="-6"/>
          <w:sz w:val="24"/>
          <w:szCs w:val="24"/>
          <w:lang w:val="de-AT"/>
        </w:rPr>
        <w:t xml:space="preserve"> </w:t>
      </w:r>
      <w:r w:rsidRPr="009F77FF">
        <w:rPr>
          <w:rStyle w:val="tlid-translation"/>
          <w:rFonts w:cs="Arial"/>
          <w:spacing w:val="-6"/>
          <w:sz w:val="24"/>
          <w:szCs w:val="24"/>
          <w:lang w:val="de-AT"/>
        </w:rPr>
        <w:t xml:space="preserve">bei längerer </w:t>
      </w:r>
      <w:r>
        <w:rPr>
          <w:rStyle w:val="tlid-translation"/>
          <w:rFonts w:cs="Arial"/>
          <w:spacing w:val="-6"/>
          <w:sz w:val="24"/>
          <w:szCs w:val="24"/>
          <w:lang w:val="de-AT"/>
        </w:rPr>
        <w:t>Befeuchtung</w:t>
      </w:r>
      <w:r w:rsidRPr="009F77FF">
        <w:rPr>
          <w:rStyle w:val="tlid-translation"/>
          <w:rFonts w:cs="Arial"/>
          <w:spacing w:val="-6"/>
          <w:sz w:val="24"/>
          <w:szCs w:val="24"/>
          <w:lang w:val="de-AT"/>
        </w:rPr>
        <w:t xml:space="preserve"> </w:t>
      </w:r>
      <w:r w:rsidR="009F77FF" w:rsidRPr="009F77FF">
        <w:rPr>
          <w:rStyle w:val="tlid-translation"/>
          <w:rFonts w:cs="Arial"/>
          <w:spacing w:val="-6"/>
          <w:sz w:val="24"/>
          <w:szCs w:val="24"/>
          <w:lang w:val="de-AT"/>
        </w:rPr>
        <w:t xml:space="preserve">zu verhindern oder </w:t>
      </w:r>
      <w:r>
        <w:rPr>
          <w:rStyle w:val="tlid-translation"/>
          <w:rFonts w:cs="Arial"/>
          <w:spacing w:val="-6"/>
          <w:sz w:val="24"/>
          <w:szCs w:val="24"/>
          <w:lang w:val="de-AT"/>
        </w:rPr>
        <w:t>es zu</w:t>
      </w:r>
      <w:r w:rsidR="009F77FF" w:rsidRPr="009F77FF">
        <w:rPr>
          <w:rStyle w:val="tlid-translation"/>
          <w:rFonts w:cs="Arial"/>
          <w:spacing w:val="-6"/>
          <w:sz w:val="24"/>
          <w:szCs w:val="24"/>
          <w:lang w:val="de-AT"/>
        </w:rPr>
        <w:t xml:space="preserve"> modifizieren;</w:t>
      </w:r>
    </w:p>
    <w:p w14:paraId="02F1F510" w14:textId="0B680C2C" w:rsidR="009F77FF" w:rsidRPr="009F77FF" w:rsidRDefault="00A63B9D" w:rsidP="009F77FF">
      <w:pPr>
        <w:pStyle w:val="Listenabsatz"/>
        <w:numPr>
          <w:ilvl w:val="1"/>
          <w:numId w:val="19"/>
        </w:numPr>
        <w:rPr>
          <w:rStyle w:val="tlid-translation"/>
          <w:rFonts w:cs="Arial"/>
          <w:spacing w:val="-6"/>
          <w:sz w:val="24"/>
          <w:szCs w:val="24"/>
          <w:lang w:val="de-AT"/>
        </w:rPr>
      </w:pPr>
      <w:r>
        <w:rPr>
          <w:rStyle w:val="tlid-translation"/>
          <w:rFonts w:cs="Arial"/>
          <w:spacing w:val="-6"/>
          <w:sz w:val="24"/>
          <w:szCs w:val="24"/>
          <w:lang w:val="de-AT"/>
        </w:rPr>
        <w:t>Korrigierend</w:t>
      </w:r>
      <w:r w:rsidR="009F77FF" w:rsidRPr="009F77FF">
        <w:rPr>
          <w:rStyle w:val="tlid-translation"/>
          <w:rFonts w:cs="Arial"/>
          <w:spacing w:val="-6"/>
          <w:sz w:val="24"/>
          <w:szCs w:val="24"/>
          <w:lang w:val="de-AT"/>
        </w:rPr>
        <w:t xml:space="preserve"> - zur aktiven Kontrolle von Schäden, die bereits </w:t>
      </w:r>
      <w:r>
        <w:rPr>
          <w:rStyle w:val="tlid-translation"/>
          <w:rFonts w:cs="Arial"/>
          <w:spacing w:val="-6"/>
          <w:sz w:val="24"/>
          <w:szCs w:val="24"/>
          <w:lang w:val="de-AT"/>
        </w:rPr>
        <w:t>im</w:t>
      </w:r>
      <w:r w:rsidR="009F77FF" w:rsidRPr="009F77FF">
        <w:rPr>
          <w:rStyle w:val="tlid-translation"/>
          <w:rFonts w:cs="Arial"/>
          <w:spacing w:val="-6"/>
          <w:sz w:val="24"/>
          <w:szCs w:val="24"/>
          <w:lang w:val="de-AT"/>
        </w:rPr>
        <w:t xml:space="preserve"> Holz </w:t>
      </w:r>
      <w:r>
        <w:rPr>
          <w:rStyle w:val="tlid-translation"/>
          <w:rFonts w:cs="Arial"/>
          <w:spacing w:val="-6"/>
          <w:sz w:val="24"/>
          <w:szCs w:val="24"/>
          <w:lang w:val="de-AT"/>
        </w:rPr>
        <w:t>entstanden sind</w:t>
      </w:r>
      <w:r w:rsidR="009F77FF" w:rsidRPr="009F77FF">
        <w:rPr>
          <w:rStyle w:val="tlid-translation"/>
          <w:rFonts w:cs="Arial"/>
          <w:spacing w:val="-6"/>
          <w:sz w:val="24"/>
          <w:szCs w:val="24"/>
          <w:lang w:val="de-AT"/>
        </w:rPr>
        <w:t xml:space="preserve"> (</w:t>
      </w:r>
      <w:r>
        <w:rPr>
          <w:rStyle w:val="tlid-translation"/>
          <w:rFonts w:cs="Arial"/>
          <w:spacing w:val="-6"/>
          <w:sz w:val="24"/>
          <w:szCs w:val="24"/>
          <w:lang w:val="de-AT"/>
        </w:rPr>
        <w:t>z.B. bei</w:t>
      </w:r>
      <w:r w:rsidR="009F77FF" w:rsidRPr="009F77FF">
        <w:rPr>
          <w:rStyle w:val="tlid-translation"/>
          <w:rFonts w:cs="Arial"/>
          <w:spacing w:val="-6"/>
          <w:sz w:val="24"/>
          <w:szCs w:val="24"/>
          <w:lang w:val="de-AT"/>
        </w:rPr>
        <w:t xml:space="preserve"> </w:t>
      </w:r>
      <w:r w:rsidR="00654079">
        <w:rPr>
          <w:rStyle w:val="tlid-translation"/>
          <w:rFonts w:cs="Arial"/>
          <w:spacing w:val="-6"/>
          <w:sz w:val="24"/>
          <w:szCs w:val="24"/>
          <w:lang w:val="de-AT"/>
        </w:rPr>
        <w:t>Reparatur</w:t>
      </w:r>
      <w:r w:rsidR="009F77FF" w:rsidRPr="009F77FF">
        <w:rPr>
          <w:rStyle w:val="tlid-translation"/>
          <w:rFonts w:cs="Arial"/>
          <w:spacing w:val="-6"/>
          <w:sz w:val="24"/>
          <w:szCs w:val="24"/>
          <w:lang w:val="de-AT"/>
        </w:rPr>
        <w:t xml:space="preserve"> </w:t>
      </w:r>
      <w:r>
        <w:rPr>
          <w:rStyle w:val="tlid-translation"/>
          <w:rFonts w:cs="Arial"/>
          <w:spacing w:val="-6"/>
          <w:sz w:val="24"/>
          <w:szCs w:val="24"/>
          <w:lang w:val="de-AT"/>
        </w:rPr>
        <w:t>defekt</w:t>
      </w:r>
      <w:r w:rsidR="009F77FF" w:rsidRPr="009F77FF">
        <w:rPr>
          <w:rStyle w:val="tlid-translation"/>
          <w:rFonts w:cs="Arial"/>
          <w:spacing w:val="-6"/>
          <w:sz w:val="24"/>
          <w:szCs w:val="24"/>
          <w:lang w:val="de-AT"/>
        </w:rPr>
        <w:t>, durch ein neues ersetzt,</w:t>
      </w:r>
      <w:r>
        <w:rPr>
          <w:rStyle w:val="tlid-translation"/>
          <w:rFonts w:cs="Arial"/>
          <w:spacing w:val="-6"/>
          <w:sz w:val="24"/>
          <w:szCs w:val="24"/>
          <w:lang w:val="de-AT"/>
        </w:rPr>
        <w:t xml:space="preserve"> welches</w:t>
      </w:r>
      <w:r w:rsidR="009F77FF" w:rsidRPr="009F77FF">
        <w:rPr>
          <w:rStyle w:val="tlid-translation"/>
          <w:rFonts w:cs="Arial"/>
          <w:spacing w:val="-6"/>
          <w:sz w:val="24"/>
          <w:szCs w:val="24"/>
          <w:lang w:val="de-AT"/>
        </w:rPr>
        <w:t xml:space="preserve"> zuvor behandelt</w:t>
      </w:r>
      <w:r>
        <w:rPr>
          <w:rStyle w:val="tlid-translation"/>
          <w:rFonts w:cs="Arial"/>
          <w:spacing w:val="-6"/>
          <w:sz w:val="24"/>
          <w:szCs w:val="24"/>
          <w:lang w:val="de-AT"/>
        </w:rPr>
        <w:t xml:space="preserve"> wurde</w:t>
      </w:r>
      <w:r w:rsidR="009F77FF" w:rsidRPr="009F77FF">
        <w:rPr>
          <w:rStyle w:val="tlid-translation"/>
          <w:rFonts w:cs="Arial"/>
          <w:spacing w:val="-6"/>
          <w:sz w:val="24"/>
          <w:szCs w:val="24"/>
          <w:lang w:val="de-AT"/>
        </w:rPr>
        <w:t>).</w:t>
      </w:r>
    </w:p>
    <w:p w14:paraId="0B8A1DD2" w14:textId="691D9ABA" w:rsidR="009F77FF" w:rsidRPr="00A63B9D" w:rsidRDefault="00654079" w:rsidP="009F77FF">
      <w:pPr>
        <w:rPr>
          <w:rStyle w:val="tlid-translation"/>
          <w:rFonts w:cs="Arial"/>
          <w:spacing w:val="-6"/>
          <w:sz w:val="24"/>
          <w:szCs w:val="24"/>
        </w:rPr>
      </w:pPr>
      <w:r w:rsidRPr="00654079">
        <w:rPr>
          <w:rStyle w:val="tlid-translation"/>
          <w:rFonts w:cs="Arial"/>
          <w:spacing w:val="-6"/>
          <w:sz w:val="24"/>
          <w:szCs w:val="24"/>
          <w:lang w:val="de-AT"/>
        </w:rPr>
        <w:lastRenderedPageBreak/>
        <w:t xml:space="preserve">Bei der Anwendung präventiver chemischer Schutztechniken ist auch der konstruktive Schutz wichtig. </w:t>
      </w:r>
      <w:r w:rsidRPr="00654079">
        <w:rPr>
          <w:rStyle w:val="tlid-translation"/>
          <w:rFonts w:cs="Arial"/>
          <w:spacing w:val="-6"/>
          <w:sz w:val="24"/>
          <w:szCs w:val="24"/>
        </w:rPr>
        <w:t>Konstruktionsfehler sind mit chemischen Schutztechniken meist nicht zu kompensieren</w:t>
      </w:r>
      <w:r>
        <w:rPr>
          <w:rStyle w:val="tlid-translation"/>
          <w:rFonts w:cs="Arial"/>
          <w:spacing w:val="-6"/>
          <w:sz w:val="24"/>
          <w:szCs w:val="24"/>
        </w:rPr>
        <w:t>.</w:t>
      </w:r>
    </w:p>
    <w:p w14:paraId="6B603E0C" w14:textId="77777777" w:rsidR="00A63B9D" w:rsidRPr="00A63B9D" w:rsidRDefault="00A63B9D" w:rsidP="009F77FF">
      <w:pPr>
        <w:rPr>
          <w:rStyle w:val="tlid-translation"/>
          <w:rFonts w:cs="Arial"/>
          <w:b/>
          <w:spacing w:val="-6"/>
          <w:sz w:val="24"/>
          <w:szCs w:val="24"/>
        </w:rPr>
      </w:pPr>
    </w:p>
    <w:p w14:paraId="0AA592F0" w14:textId="6FF398AC" w:rsidR="002435FC" w:rsidRPr="00A72A8C" w:rsidRDefault="00DB241D" w:rsidP="003E0F28">
      <w:pPr>
        <w:pStyle w:val="berschrift3"/>
        <w:numPr>
          <w:ilvl w:val="2"/>
          <w:numId w:val="2"/>
        </w:numPr>
        <w:tabs>
          <w:tab w:val="left" w:pos="1276"/>
        </w:tabs>
        <w:ind w:left="709" w:hanging="283"/>
        <w:rPr>
          <w:rStyle w:val="tlid-translation"/>
          <w:spacing w:val="-6"/>
          <w:sz w:val="24"/>
          <w:lang w:val="en-GB"/>
        </w:rPr>
      </w:pPr>
      <w:bookmarkStart w:id="11" w:name="_Toc83974192"/>
      <w:r w:rsidRPr="00DB241D">
        <w:rPr>
          <w:rStyle w:val="tlid-translation"/>
          <w:spacing w:val="-6"/>
          <w:sz w:val="24"/>
          <w:lang w:val="en-GB"/>
        </w:rPr>
        <w:t>Industrielle Holzschutzmittel</w:t>
      </w:r>
      <w:bookmarkEnd w:id="11"/>
    </w:p>
    <w:p w14:paraId="438EA87F" w14:textId="556FF698" w:rsidR="00DB241D" w:rsidRDefault="00DB241D" w:rsidP="00DB241D">
      <w:pPr>
        <w:rPr>
          <w:rStyle w:val="tlid-translation"/>
          <w:rFonts w:cs="Arial"/>
          <w:spacing w:val="-6"/>
          <w:sz w:val="24"/>
          <w:szCs w:val="24"/>
          <w:lang w:val="de-AT"/>
        </w:rPr>
      </w:pPr>
      <w:r w:rsidRPr="00DB241D">
        <w:rPr>
          <w:rStyle w:val="tlid-translation"/>
          <w:rFonts w:cs="Arial"/>
          <w:spacing w:val="-6"/>
          <w:sz w:val="24"/>
          <w:szCs w:val="24"/>
          <w:lang w:val="de-AT"/>
        </w:rPr>
        <w:t xml:space="preserve">Holzschutzmittel sind Wirkstoffe (Biozide) oder Zusammensetzungen, die sie enthalten, </w:t>
      </w:r>
      <w:r>
        <w:rPr>
          <w:rStyle w:val="tlid-translation"/>
          <w:rFonts w:cs="Arial"/>
          <w:spacing w:val="-6"/>
          <w:sz w:val="24"/>
          <w:szCs w:val="24"/>
          <w:lang w:val="de-AT"/>
        </w:rPr>
        <w:t>und dienen dem</w:t>
      </w:r>
      <w:r w:rsidRPr="00DB241D">
        <w:rPr>
          <w:rStyle w:val="tlid-translation"/>
          <w:rFonts w:cs="Arial"/>
          <w:spacing w:val="-6"/>
          <w:sz w:val="24"/>
          <w:szCs w:val="24"/>
          <w:lang w:val="de-AT"/>
        </w:rPr>
        <w:t xml:space="preserve"> vorbeugenden Schutz </w:t>
      </w:r>
      <w:r w:rsidR="00654079">
        <w:rPr>
          <w:rStyle w:val="tlid-translation"/>
          <w:rFonts w:cs="Arial"/>
          <w:spacing w:val="-6"/>
          <w:sz w:val="24"/>
          <w:szCs w:val="24"/>
          <w:lang w:val="de-AT"/>
        </w:rPr>
        <w:t>von</w:t>
      </w:r>
      <w:r w:rsidRPr="00DB241D">
        <w:rPr>
          <w:rStyle w:val="tlid-translation"/>
          <w:rFonts w:cs="Arial"/>
          <w:spacing w:val="-6"/>
          <w:sz w:val="24"/>
          <w:szCs w:val="24"/>
          <w:lang w:val="de-AT"/>
        </w:rPr>
        <w:t xml:space="preserve"> Holz. Biozide können anorganische (Metallsalze, Oxide) oder in Wasser gelöste organische Verbindungen sein. Grundvoraussetzungen für Holzschutzmittel</w:t>
      </w:r>
      <w:r>
        <w:rPr>
          <w:rStyle w:val="tlid-translation"/>
          <w:rFonts w:cs="Arial"/>
          <w:spacing w:val="-6"/>
          <w:sz w:val="24"/>
          <w:szCs w:val="24"/>
          <w:lang w:val="de-AT"/>
        </w:rPr>
        <w:t>:</w:t>
      </w:r>
    </w:p>
    <w:p w14:paraId="235B410B" w14:textId="77777777" w:rsidR="00DB241D" w:rsidRDefault="00DB241D" w:rsidP="00DB241D">
      <w:pPr>
        <w:pStyle w:val="Listenabsatz"/>
        <w:numPr>
          <w:ilvl w:val="0"/>
          <w:numId w:val="31"/>
        </w:numPr>
        <w:rPr>
          <w:rStyle w:val="tlid-translation"/>
          <w:rFonts w:cs="Arial"/>
          <w:spacing w:val="-6"/>
          <w:sz w:val="24"/>
          <w:szCs w:val="24"/>
          <w:lang w:val="de-AT"/>
        </w:rPr>
      </w:pPr>
      <w:r>
        <w:rPr>
          <w:rStyle w:val="tlid-translation"/>
          <w:rFonts w:cs="Arial"/>
          <w:spacing w:val="-6"/>
          <w:sz w:val="24"/>
          <w:szCs w:val="24"/>
          <w:lang w:val="de-AT"/>
        </w:rPr>
        <w:t xml:space="preserve">müssen </w:t>
      </w:r>
      <w:r w:rsidRPr="00DB241D">
        <w:rPr>
          <w:rStyle w:val="tlid-translation"/>
          <w:rFonts w:cs="Arial"/>
          <w:spacing w:val="-6"/>
          <w:sz w:val="24"/>
          <w:szCs w:val="24"/>
          <w:lang w:val="de-AT"/>
        </w:rPr>
        <w:t>giftig für Pilze, Insekten und Meeresorganismen sein;</w:t>
      </w:r>
    </w:p>
    <w:p w14:paraId="5B13836E" w14:textId="77777777" w:rsidR="00DB241D" w:rsidRDefault="00DB241D" w:rsidP="00DB241D">
      <w:pPr>
        <w:pStyle w:val="Listenabsatz"/>
        <w:numPr>
          <w:ilvl w:val="0"/>
          <w:numId w:val="31"/>
        </w:numPr>
        <w:rPr>
          <w:rStyle w:val="tlid-translation"/>
          <w:rFonts w:cs="Arial"/>
          <w:spacing w:val="-6"/>
          <w:sz w:val="24"/>
          <w:szCs w:val="24"/>
          <w:lang w:val="de-AT"/>
        </w:rPr>
      </w:pPr>
      <w:r>
        <w:rPr>
          <w:rStyle w:val="tlid-translation"/>
          <w:rFonts w:cs="Arial"/>
          <w:spacing w:val="-6"/>
          <w:sz w:val="24"/>
          <w:szCs w:val="24"/>
          <w:lang w:val="de-AT"/>
        </w:rPr>
        <w:t xml:space="preserve">dürfen </w:t>
      </w:r>
      <w:r w:rsidRPr="00DB241D">
        <w:rPr>
          <w:rStyle w:val="tlid-translation"/>
          <w:rFonts w:cs="Arial"/>
          <w:spacing w:val="-6"/>
          <w:sz w:val="24"/>
          <w:szCs w:val="24"/>
          <w:lang w:val="de-AT"/>
        </w:rPr>
        <w:t>während des Gebrauchs keine unerwünschten Eigenschaften haben;</w:t>
      </w:r>
    </w:p>
    <w:p w14:paraId="714559C3" w14:textId="77777777" w:rsidR="00DB241D" w:rsidRPr="00DB241D" w:rsidRDefault="00DB241D" w:rsidP="00DB241D">
      <w:pPr>
        <w:pStyle w:val="Listenabsatz"/>
        <w:numPr>
          <w:ilvl w:val="0"/>
          <w:numId w:val="31"/>
        </w:numPr>
        <w:rPr>
          <w:rStyle w:val="tlid-translation"/>
          <w:rFonts w:cs="Arial"/>
          <w:spacing w:val="-6"/>
          <w:sz w:val="24"/>
          <w:szCs w:val="24"/>
          <w:lang w:val="de-AT"/>
        </w:rPr>
      </w:pPr>
      <w:r>
        <w:rPr>
          <w:rStyle w:val="tlid-translation"/>
          <w:rFonts w:cs="Arial"/>
          <w:spacing w:val="-6"/>
          <w:sz w:val="24"/>
          <w:szCs w:val="24"/>
          <w:lang w:val="de-AT"/>
        </w:rPr>
        <w:t xml:space="preserve">dürfen </w:t>
      </w:r>
      <w:r w:rsidRPr="00DB241D">
        <w:rPr>
          <w:rStyle w:val="tlid-translation"/>
          <w:rFonts w:cs="Arial"/>
          <w:spacing w:val="-6"/>
          <w:sz w:val="24"/>
          <w:szCs w:val="24"/>
        </w:rPr>
        <w:t>nicht ätzend sein;</w:t>
      </w:r>
    </w:p>
    <w:p w14:paraId="4152E360" w14:textId="7892813B" w:rsidR="00DB241D" w:rsidRPr="00DB241D" w:rsidRDefault="00DB241D" w:rsidP="00DB241D">
      <w:pPr>
        <w:pStyle w:val="Listenabsatz"/>
        <w:numPr>
          <w:ilvl w:val="0"/>
          <w:numId w:val="31"/>
        </w:numPr>
        <w:rPr>
          <w:rStyle w:val="tlid-translation"/>
          <w:rFonts w:cs="Arial"/>
          <w:spacing w:val="-6"/>
          <w:sz w:val="24"/>
          <w:szCs w:val="24"/>
          <w:lang w:val="de-AT"/>
        </w:rPr>
      </w:pPr>
      <w:r>
        <w:rPr>
          <w:rStyle w:val="tlid-translation"/>
          <w:rFonts w:cs="Arial"/>
          <w:spacing w:val="-6"/>
          <w:sz w:val="24"/>
          <w:szCs w:val="24"/>
        </w:rPr>
        <w:t xml:space="preserve">müssen </w:t>
      </w:r>
      <w:r w:rsidRPr="00DB241D">
        <w:rPr>
          <w:rStyle w:val="tlid-translation"/>
          <w:rFonts w:cs="Arial"/>
          <w:spacing w:val="-6"/>
          <w:sz w:val="24"/>
          <w:szCs w:val="24"/>
        </w:rPr>
        <w:t>billig sein.</w:t>
      </w:r>
    </w:p>
    <w:p w14:paraId="5328B738" w14:textId="1BF303A9" w:rsidR="00DB241D" w:rsidRPr="00DB241D" w:rsidRDefault="00DB241D" w:rsidP="001711A0">
      <w:pPr>
        <w:rPr>
          <w:rStyle w:val="tlid-translation"/>
          <w:rFonts w:cs="Arial"/>
          <w:i/>
          <w:spacing w:val="-6"/>
          <w:sz w:val="24"/>
          <w:szCs w:val="24"/>
          <w:u w:val="single"/>
          <w:lang w:val="de-AT"/>
        </w:rPr>
      </w:pPr>
      <w:r w:rsidRPr="00DB241D">
        <w:rPr>
          <w:rStyle w:val="tlid-translation"/>
          <w:rFonts w:cs="Arial"/>
          <w:i/>
          <w:spacing w:val="-6"/>
          <w:sz w:val="24"/>
          <w:szCs w:val="24"/>
          <w:u w:val="single"/>
          <w:lang w:val="de-AT"/>
        </w:rPr>
        <w:t>Anorganische Konservierungsmittel</w:t>
      </w:r>
      <w:r w:rsidRPr="00DB241D">
        <w:rPr>
          <w:rStyle w:val="tlid-translation"/>
          <w:rFonts w:cs="Arial"/>
          <w:iCs/>
          <w:spacing w:val="-6"/>
          <w:sz w:val="24"/>
          <w:szCs w:val="24"/>
          <w:lang w:val="de-AT"/>
        </w:rPr>
        <w:t xml:space="preserve"> sind wasserlösliche Konservierungsmittel, die am häufigsten verwendet werden. Es handelt sich um einzelne anorganische Verbindungen (Borsäure, Bor, Fluor, Kupfersalze) oder kombinierte </w:t>
      </w:r>
      <w:r>
        <w:rPr>
          <w:rStyle w:val="tlid-translation"/>
          <w:rFonts w:cs="Arial"/>
          <w:iCs/>
          <w:spacing w:val="-6"/>
          <w:sz w:val="24"/>
          <w:szCs w:val="24"/>
          <w:lang w:val="de-AT"/>
        </w:rPr>
        <w:t>Präparate</w:t>
      </w:r>
      <w:r w:rsidRPr="00DB241D">
        <w:rPr>
          <w:rStyle w:val="tlid-translation"/>
          <w:rFonts w:cs="Arial"/>
          <w:iCs/>
          <w:spacing w:val="-6"/>
          <w:sz w:val="24"/>
          <w:szCs w:val="24"/>
          <w:lang w:val="de-AT"/>
        </w:rPr>
        <w:t xml:space="preserve">, die Chrom-, Kupfer-, Arsen-, Bor-, Fluor- und Zinkverbindungen enthalten. In den letzten Jahren wurden chromfreie Präparate verwendet, die sich mit wasserlöslichen organischen und anorganischen </w:t>
      </w:r>
      <w:r>
        <w:rPr>
          <w:rStyle w:val="tlid-translation"/>
          <w:rFonts w:cs="Arial"/>
          <w:iCs/>
          <w:spacing w:val="-6"/>
          <w:sz w:val="24"/>
          <w:szCs w:val="24"/>
          <w:lang w:val="de-AT"/>
        </w:rPr>
        <w:t>Zusammensetzungen</w:t>
      </w:r>
      <w:r w:rsidRPr="00DB241D">
        <w:rPr>
          <w:rStyle w:val="tlid-translation"/>
          <w:rFonts w:cs="Arial"/>
          <w:iCs/>
          <w:spacing w:val="-6"/>
          <w:sz w:val="24"/>
          <w:szCs w:val="24"/>
          <w:lang w:val="de-AT"/>
        </w:rPr>
        <w:t xml:space="preserve"> verbinden.</w:t>
      </w:r>
    </w:p>
    <w:p w14:paraId="1A3E585E" w14:textId="17D5DBCF" w:rsidR="00DB241D" w:rsidRPr="00DB241D" w:rsidRDefault="00DB241D" w:rsidP="001711A0">
      <w:pPr>
        <w:rPr>
          <w:rStyle w:val="tlid-translation"/>
          <w:rFonts w:cs="Arial"/>
          <w:i/>
          <w:spacing w:val="-6"/>
          <w:sz w:val="24"/>
          <w:szCs w:val="24"/>
          <w:u w:val="single"/>
          <w:lang w:val="de-AT"/>
        </w:rPr>
      </w:pPr>
      <w:r w:rsidRPr="00DB241D">
        <w:rPr>
          <w:rStyle w:val="tlid-translation"/>
          <w:rFonts w:cs="Arial"/>
          <w:i/>
          <w:spacing w:val="-6"/>
          <w:sz w:val="24"/>
          <w:szCs w:val="24"/>
          <w:u w:val="single"/>
          <w:lang w:val="de-AT"/>
        </w:rPr>
        <w:t>Organische Konservierungsmittel</w:t>
      </w:r>
      <w:r w:rsidRPr="00DB241D">
        <w:rPr>
          <w:rStyle w:val="tlid-translation"/>
          <w:rFonts w:cs="Arial"/>
          <w:iCs/>
          <w:spacing w:val="-6"/>
          <w:sz w:val="24"/>
          <w:szCs w:val="24"/>
          <w:lang w:val="de-AT"/>
        </w:rPr>
        <w:t xml:space="preserve"> enthalten Wirkstoffe (zinnorganische Verbindungen, Naphthensäuren, Pentachlorphenol</w:t>
      </w:r>
      <w:r>
        <w:rPr>
          <w:rStyle w:val="tlid-translation"/>
          <w:rFonts w:cs="Arial"/>
          <w:iCs/>
          <w:spacing w:val="-6"/>
          <w:sz w:val="24"/>
          <w:szCs w:val="24"/>
          <w:lang w:val="de-AT"/>
        </w:rPr>
        <w:t xml:space="preserve"> </w:t>
      </w:r>
      <w:r w:rsidRPr="00DB241D">
        <w:rPr>
          <w:rStyle w:val="tlid-translation"/>
          <w:rFonts w:cs="Arial"/>
          <w:iCs/>
          <w:spacing w:val="-6"/>
          <w:sz w:val="24"/>
          <w:szCs w:val="24"/>
          <w:lang w:val="de-AT"/>
        </w:rPr>
        <w:t>usw.), die in organischen Lösungsmitteln (z. B. Testbenzin) gelöst sind. Diese chemische Verwendung bietet einen langfristigen Schutz (unlöslich in Wasser). Organische Präparate werden hauptsächlich zur Restaurierung von Gebäuden verwendet, damit bei Reparaturen keine zusätzliche Feuchtigkeit in das Holz gelangt.</w:t>
      </w:r>
    </w:p>
    <w:p w14:paraId="47D47C40" w14:textId="5392B0EA" w:rsidR="002770DF" w:rsidRDefault="002770DF" w:rsidP="001711A0">
      <w:pPr>
        <w:rPr>
          <w:rStyle w:val="tlid-translation"/>
          <w:rFonts w:cs="Arial"/>
          <w:spacing w:val="-6"/>
          <w:sz w:val="24"/>
          <w:szCs w:val="24"/>
          <w:lang w:val="de-AT"/>
        </w:rPr>
      </w:pPr>
      <w:r w:rsidRPr="002770DF">
        <w:rPr>
          <w:rStyle w:val="tlid-translation"/>
          <w:rFonts w:cs="Arial"/>
          <w:spacing w:val="-6"/>
          <w:sz w:val="24"/>
          <w:szCs w:val="24"/>
          <w:lang w:val="de-AT"/>
        </w:rPr>
        <w:t xml:space="preserve">Eines der </w:t>
      </w:r>
      <w:r w:rsidRPr="002770DF">
        <w:rPr>
          <w:rStyle w:val="tlid-translation"/>
          <w:rFonts w:cs="Arial"/>
          <w:i/>
          <w:iCs/>
          <w:spacing w:val="-6"/>
          <w:sz w:val="24"/>
          <w:szCs w:val="24"/>
          <w:lang w:val="de-AT"/>
        </w:rPr>
        <w:t>öligen Schutzmaterialien</w:t>
      </w:r>
      <w:r w:rsidRPr="002770DF">
        <w:rPr>
          <w:rStyle w:val="tlid-translation"/>
          <w:rFonts w:cs="Arial"/>
          <w:spacing w:val="-6"/>
          <w:sz w:val="24"/>
          <w:szCs w:val="24"/>
          <w:lang w:val="de-AT"/>
        </w:rPr>
        <w:t xml:space="preserve"> ist Kreosot</w:t>
      </w:r>
      <w:r>
        <w:rPr>
          <w:rStyle w:val="tlid-translation"/>
          <w:rFonts w:cs="Arial"/>
          <w:spacing w:val="-6"/>
          <w:sz w:val="24"/>
          <w:szCs w:val="24"/>
          <w:lang w:val="de-AT"/>
        </w:rPr>
        <w:t xml:space="preserve"> (</w:t>
      </w:r>
      <w:r w:rsidRPr="002770DF">
        <w:rPr>
          <w:rStyle w:val="tlid-translation"/>
          <w:rFonts w:cs="Arial"/>
          <w:spacing w:val="-6"/>
          <w:sz w:val="24"/>
          <w:szCs w:val="24"/>
          <w:lang w:val="de-AT"/>
        </w:rPr>
        <w:t>Teeröl</w:t>
      </w:r>
      <w:r>
        <w:rPr>
          <w:rStyle w:val="tlid-translation"/>
          <w:rFonts w:cs="Arial"/>
          <w:spacing w:val="-6"/>
          <w:sz w:val="24"/>
          <w:szCs w:val="24"/>
          <w:lang w:val="de-AT"/>
        </w:rPr>
        <w:t>)</w:t>
      </w:r>
      <w:r w:rsidRPr="002770DF">
        <w:rPr>
          <w:rStyle w:val="tlid-translation"/>
          <w:rFonts w:cs="Arial"/>
          <w:spacing w:val="-6"/>
          <w:sz w:val="24"/>
          <w:szCs w:val="24"/>
          <w:lang w:val="de-AT"/>
        </w:rPr>
        <w:t xml:space="preserve"> - das älteste kommerzielle Konservierungsmittel, das aus kohlenstoffreichen Naturstoffen (Kohle, Braunkohle, Holz) durch Erhitzen ohne Luft (Pyrolyse) hergestellt wird. Carbolin (Anthracenöl) ist ein Teeröl, das unter Druck in Holz imprägniert, mit einem Pinsel aufgetragen oder eingetaucht wird. </w:t>
      </w:r>
      <w:r>
        <w:rPr>
          <w:rStyle w:val="tlid-translation"/>
          <w:rFonts w:cs="Arial"/>
          <w:spacing w:val="-6"/>
          <w:sz w:val="24"/>
          <w:szCs w:val="24"/>
          <w:lang w:val="de-AT"/>
        </w:rPr>
        <w:t>Das</w:t>
      </w:r>
      <w:r w:rsidRPr="002770DF">
        <w:rPr>
          <w:rStyle w:val="tlid-translation"/>
          <w:rFonts w:cs="Arial"/>
          <w:spacing w:val="-6"/>
          <w:sz w:val="24"/>
          <w:szCs w:val="24"/>
          <w:lang w:val="de-AT"/>
        </w:rPr>
        <w:t xml:space="preserve"> Eindringen ist jedoch begrenzt. Braunkohleöl ist Teeröl aus Braunkohle. Schieferöl wird durch Destillieren von bituminösem Schieferteer gewonnen. Es wird zur Imprägnierung von Gleisschwellen verwendet.</w:t>
      </w:r>
    </w:p>
    <w:p w14:paraId="3D99E21E" w14:textId="77777777" w:rsidR="002770DF" w:rsidRPr="002770DF" w:rsidRDefault="002770DF" w:rsidP="001711A0">
      <w:pPr>
        <w:rPr>
          <w:rFonts w:cs="Arial"/>
          <w:spacing w:val="-6"/>
          <w:sz w:val="24"/>
          <w:szCs w:val="24"/>
          <w:lang w:val="de-AT"/>
        </w:rPr>
      </w:pPr>
    </w:p>
    <w:p w14:paraId="2303768B" w14:textId="5E1C9818" w:rsidR="0055200B" w:rsidRPr="00A72A8C" w:rsidRDefault="00123825" w:rsidP="000B4A3D">
      <w:pPr>
        <w:pStyle w:val="berschrift3"/>
        <w:numPr>
          <w:ilvl w:val="2"/>
          <w:numId w:val="22"/>
        </w:numPr>
        <w:tabs>
          <w:tab w:val="left" w:pos="1276"/>
        </w:tabs>
        <w:rPr>
          <w:rStyle w:val="tlid-translation"/>
          <w:spacing w:val="-6"/>
          <w:sz w:val="24"/>
          <w:lang w:val="en-GB"/>
        </w:rPr>
      </w:pPr>
      <w:bookmarkStart w:id="12" w:name="_Toc83974193"/>
      <w:r w:rsidRPr="00123825">
        <w:rPr>
          <w:rStyle w:val="tlid-translation"/>
          <w:spacing w:val="-6"/>
          <w:sz w:val="24"/>
          <w:lang w:val="en-GB"/>
        </w:rPr>
        <w:t xml:space="preserve">Behandlungsverfahren </w:t>
      </w:r>
      <w:r>
        <w:rPr>
          <w:rStyle w:val="tlid-translation"/>
          <w:spacing w:val="-6"/>
          <w:sz w:val="24"/>
          <w:lang w:val="en-GB"/>
        </w:rPr>
        <w:t>mit</w:t>
      </w:r>
      <w:r w:rsidRPr="00123825">
        <w:rPr>
          <w:rStyle w:val="tlid-translation"/>
          <w:spacing w:val="-6"/>
          <w:sz w:val="24"/>
          <w:lang w:val="en-GB"/>
        </w:rPr>
        <w:t xml:space="preserve"> Holzschutzmittel</w:t>
      </w:r>
      <w:r>
        <w:rPr>
          <w:rStyle w:val="tlid-translation"/>
          <w:spacing w:val="-6"/>
          <w:sz w:val="24"/>
          <w:lang w:val="en-GB"/>
        </w:rPr>
        <w:t>n</w:t>
      </w:r>
      <w:bookmarkEnd w:id="12"/>
    </w:p>
    <w:p w14:paraId="67CD1FD4" w14:textId="7C56C107" w:rsidR="00123825" w:rsidRDefault="00123825" w:rsidP="00123825">
      <w:pPr>
        <w:rPr>
          <w:rStyle w:val="tlid-translation"/>
          <w:rFonts w:cs="Arial"/>
          <w:spacing w:val="-6"/>
          <w:sz w:val="24"/>
          <w:szCs w:val="24"/>
          <w:lang w:val="de-AT"/>
        </w:rPr>
      </w:pPr>
      <w:r w:rsidRPr="00123825">
        <w:rPr>
          <w:rStyle w:val="tlid-translation"/>
          <w:rFonts w:cs="Arial"/>
          <w:spacing w:val="-6"/>
          <w:sz w:val="24"/>
          <w:szCs w:val="24"/>
          <w:lang w:val="de-AT"/>
        </w:rPr>
        <w:t>Das Holz wird mit einem Holzschutzmittel in einen</w:t>
      </w:r>
      <w:r>
        <w:rPr>
          <w:rStyle w:val="tlid-translation"/>
          <w:rFonts w:cs="Arial"/>
          <w:spacing w:val="-6"/>
          <w:sz w:val="24"/>
          <w:szCs w:val="24"/>
          <w:lang w:val="de-AT"/>
        </w:rPr>
        <w:t xml:space="preserve"> Dampfkochtopf aus</w:t>
      </w:r>
      <w:r w:rsidRPr="00123825">
        <w:rPr>
          <w:rStyle w:val="tlid-translation"/>
          <w:rFonts w:cs="Arial"/>
          <w:spacing w:val="-6"/>
          <w:sz w:val="24"/>
          <w:szCs w:val="24"/>
          <w:lang w:val="de-AT"/>
        </w:rPr>
        <w:t xml:space="preserve"> Metall gegeben. Mit zunehmendem Druck werden Chemikalien in das Holz </w:t>
      </w:r>
      <w:r w:rsidR="00EB2CAD">
        <w:rPr>
          <w:rStyle w:val="tlid-translation"/>
          <w:rFonts w:cs="Arial"/>
          <w:spacing w:val="-6"/>
          <w:sz w:val="24"/>
          <w:szCs w:val="24"/>
          <w:lang w:val="de-AT"/>
        </w:rPr>
        <w:t>gepresst</w:t>
      </w:r>
      <w:r w:rsidRPr="00123825">
        <w:rPr>
          <w:rStyle w:val="tlid-translation"/>
          <w:rFonts w:cs="Arial"/>
          <w:spacing w:val="-6"/>
          <w:sz w:val="24"/>
          <w:szCs w:val="24"/>
          <w:lang w:val="de-AT"/>
        </w:rPr>
        <w:t xml:space="preserve"> (Abb.1.37</w:t>
      </w:r>
      <w:r w:rsidR="00EB2CAD" w:rsidRPr="00EB2CAD">
        <w:rPr>
          <w:lang w:val="de-AT"/>
        </w:rPr>
        <w:t xml:space="preserve"> </w:t>
      </w:r>
      <w:r w:rsidR="00EB2CAD" w:rsidRPr="00EB2CAD">
        <w:rPr>
          <w:rStyle w:val="tlid-translation"/>
          <w:rFonts w:cs="Arial"/>
          <w:spacing w:val="-6"/>
          <w:sz w:val="24"/>
          <w:szCs w:val="24"/>
          <w:lang w:val="de-AT"/>
        </w:rPr>
        <w:t>Bei diesem Verfahren wird das Holz in den Zylinder eingelegt und ein Anfangsvakuum in den Holzzellen erzeugt. Dann wird hydraulischer Druck ausgeübt, der das Schutzmittel tief in die Holzzellen drückt.</w:t>
      </w:r>
      <w:r w:rsidRPr="00123825">
        <w:rPr>
          <w:rStyle w:val="tlid-translation"/>
          <w:rFonts w:cs="Arial"/>
          <w:spacing w:val="-6"/>
          <w:sz w:val="24"/>
          <w:szCs w:val="24"/>
          <w:lang w:val="de-AT"/>
        </w:rPr>
        <w:t xml:space="preserve"> </w:t>
      </w:r>
      <w:r w:rsidR="00EB2CAD" w:rsidRPr="00EB2CAD">
        <w:rPr>
          <w:rStyle w:val="tlid-translation"/>
          <w:rFonts w:cs="Arial"/>
          <w:spacing w:val="-6"/>
          <w:sz w:val="24"/>
          <w:szCs w:val="24"/>
          <w:lang w:val="de-AT"/>
        </w:rPr>
        <w:t>Nach einer bestimmten Druckdauer, die von der behandelten Holzart und der späteren Verwendung abhängt, wird die Behandlungslösung zurück in</w:t>
      </w:r>
      <w:r w:rsidR="00EB2CAD">
        <w:rPr>
          <w:rStyle w:val="tlid-translation"/>
          <w:rFonts w:cs="Arial"/>
          <w:spacing w:val="-6"/>
          <w:sz w:val="24"/>
          <w:szCs w:val="24"/>
          <w:lang w:val="de-AT"/>
        </w:rPr>
        <w:t xml:space="preserve"> den Tank</w:t>
      </w:r>
      <w:r w:rsidR="00EB2CAD" w:rsidRPr="00EB2CAD">
        <w:rPr>
          <w:rStyle w:val="tlid-translation"/>
          <w:rFonts w:cs="Arial"/>
          <w:spacing w:val="-6"/>
          <w:sz w:val="24"/>
          <w:szCs w:val="24"/>
          <w:lang w:val="de-AT"/>
        </w:rPr>
        <w:t xml:space="preserve"> gepumpt, und durch ein abschließendes Vakuum wird die überschüssige Behandlungslösung aus dem Holz entfernt.</w:t>
      </w:r>
    </w:p>
    <w:p w14:paraId="07896DDE" w14:textId="1D97E8DD" w:rsidR="002435FC" w:rsidRPr="00123825" w:rsidRDefault="00076DFD" w:rsidP="00076DFD">
      <w:pPr>
        <w:jc w:val="center"/>
        <w:rPr>
          <w:rFonts w:cs="Arial"/>
          <w:spacing w:val="-6"/>
          <w:sz w:val="24"/>
          <w:szCs w:val="24"/>
          <w:lang w:val="de-AT"/>
        </w:rPr>
      </w:pPr>
      <w:r w:rsidRPr="00076DFD">
        <w:rPr>
          <w:rFonts w:cs="Arial"/>
          <w:noProof/>
          <w:spacing w:val="-6"/>
          <w:sz w:val="24"/>
          <w:szCs w:val="24"/>
          <w:lang w:val="lv-LV" w:eastAsia="lv-LV"/>
        </w:rPr>
        <w:lastRenderedPageBreak/>
        <w:drawing>
          <wp:inline distT="0" distB="0" distL="0" distR="0" wp14:anchorId="2C370440" wp14:editId="7703BDE1">
            <wp:extent cx="5300363" cy="1907256"/>
            <wp:effectExtent l="0" t="0" r="0" b="0"/>
            <wp:docPr id="47" name="Picture 47" descr="C:\Users\Uldis\Pictures\yuiu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ldis\Pictures\yuiuy.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03971" cy="1908554"/>
                    </a:xfrm>
                    <a:prstGeom prst="rect">
                      <a:avLst/>
                    </a:prstGeom>
                    <a:noFill/>
                    <a:ln>
                      <a:noFill/>
                    </a:ln>
                  </pic:spPr>
                </pic:pic>
              </a:graphicData>
            </a:graphic>
          </wp:inline>
        </w:drawing>
      </w:r>
    </w:p>
    <w:p w14:paraId="3E48843D" w14:textId="18A4084D" w:rsidR="002435FC" w:rsidRPr="00123825" w:rsidRDefault="00123825" w:rsidP="00E42371">
      <w:pPr>
        <w:autoSpaceDE w:val="0"/>
        <w:autoSpaceDN w:val="0"/>
        <w:adjustRightInd w:val="0"/>
        <w:jc w:val="center"/>
        <w:rPr>
          <w:rFonts w:cs="Arial"/>
          <w:bCs/>
          <w:spacing w:val="-6"/>
          <w:sz w:val="24"/>
          <w:szCs w:val="24"/>
          <w:lang w:val="de-AT"/>
        </w:rPr>
      </w:pPr>
      <w:r w:rsidRPr="00027AC2">
        <w:rPr>
          <w:rFonts w:cs="Arial"/>
          <w:b/>
          <w:bCs/>
          <w:spacing w:val="-6"/>
          <w:sz w:val="24"/>
          <w:szCs w:val="24"/>
          <w:lang w:val="de-AT"/>
        </w:rPr>
        <w:t xml:space="preserve">Abb. 1.37. </w:t>
      </w:r>
      <w:r w:rsidRPr="00123825">
        <w:rPr>
          <w:rFonts w:cs="Arial"/>
          <w:b/>
          <w:bCs/>
          <w:spacing w:val="-6"/>
          <w:sz w:val="24"/>
          <w:szCs w:val="24"/>
          <w:lang w:val="de-AT"/>
        </w:rPr>
        <w:t>Typische Schritte im Druckbehandlungsprozess</w:t>
      </w:r>
      <w:r w:rsidR="00BD68D6" w:rsidRPr="00123825">
        <w:rPr>
          <w:rFonts w:cs="Arial"/>
          <w:bCs/>
          <w:spacing w:val="-6"/>
          <w:sz w:val="24"/>
          <w:szCs w:val="24"/>
          <w:lang w:val="de-AT"/>
        </w:rPr>
        <w:t xml:space="preserve"> (Wood Hanbook, 2010)</w:t>
      </w:r>
      <w:r w:rsidR="002435FC" w:rsidRPr="00123825">
        <w:rPr>
          <w:rFonts w:cs="Arial"/>
          <w:bCs/>
          <w:spacing w:val="-6"/>
          <w:sz w:val="24"/>
          <w:szCs w:val="24"/>
          <w:lang w:val="de-AT"/>
        </w:rPr>
        <w:t xml:space="preserve">: </w:t>
      </w:r>
      <w:r w:rsidRPr="00123825">
        <w:rPr>
          <w:rFonts w:cs="Arial"/>
          <w:bCs/>
          <w:spacing w:val="-6"/>
          <w:lang w:val="de-AT"/>
        </w:rPr>
        <w:t xml:space="preserve">A - unbehandeltes Holz wird in einen Zylinder gegeben; B - ein Vakuum wird </w:t>
      </w:r>
      <w:r>
        <w:rPr>
          <w:rFonts w:cs="Arial"/>
          <w:bCs/>
          <w:spacing w:val="-6"/>
          <w:lang w:val="de-AT"/>
        </w:rPr>
        <w:t>erzeugt</w:t>
      </w:r>
      <w:r w:rsidRPr="00123825">
        <w:rPr>
          <w:rFonts w:cs="Arial"/>
          <w:bCs/>
          <w:spacing w:val="-6"/>
          <w:lang w:val="de-AT"/>
        </w:rPr>
        <w:t>; C - das Holz wird in</w:t>
      </w:r>
      <w:r>
        <w:rPr>
          <w:rFonts w:cs="Arial"/>
          <w:bCs/>
          <w:spacing w:val="-6"/>
          <w:lang w:val="de-AT"/>
        </w:rPr>
        <w:t xml:space="preserve"> die</w:t>
      </w:r>
      <w:r w:rsidRPr="00123825">
        <w:rPr>
          <w:rFonts w:cs="Arial"/>
          <w:bCs/>
          <w:spacing w:val="-6"/>
          <w:lang w:val="de-AT"/>
        </w:rPr>
        <w:t xml:space="preserve"> Lösung getaucht (immer noch unter Vakuum); D - Druck wird angelegt; E - Konservierungsmittel wird abgepumpt und ein Endvakuum erzeugt; F - Das Holz wird aus dem Zylinder entfernt.</w:t>
      </w:r>
    </w:p>
    <w:p w14:paraId="76A0F63C" w14:textId="77777777" w:rsidR="008C276B" w:rsidRPr="00123825" w:rsidRDefault="008C276B" w:rsidP="001711A0">
      <w:pPr>
        <w:pStyle w:val="StandardWeb"/>
        <w:spacing w:before="0" w:beforeAutospacing="0" w:after="0" w:afterAutospacing="0"/>
        <w:rPr>
          <w:rFonts w:ascii="Verdana" w:hAnsi="Verdana" w:cs="Arial"/>
          <w:spacing w:val="-6"/>
          <w:sz w:val="24"/>
          <w:lang w:val="de-AT"/>
        </w:rPr>
      </w:pPr>
    </w:p>
    <w:p w14:paraId="596D9202" w14:textId="0B2B0E6E" w:rsidR="002435FC" w:rsidRPr="00E10F79" w:rsidRDefault="00123825" w:rsidP="004F1A56">
      <w:pPr>
        <w:pStyle w:val="StandardWeb"/>
        <w:spacing w:before="0" w:beforeAutospacing="0" w:after="0" w:afterAutospacing="0"/>
        <w:rPr>
          <w:rStyle w:val="tlid-translation"/>
          <w:rFonts w:ascii="Verdana" w:hAnsi="Verdana" w:cs="Arial"/>
          <w:spacing w:val="-6"/>
          <w:sz w:val="24"/>
          <w:lang w:val="de-AT"/>
        </w:rPr>
      </w:pPr>
      <w:r w:rsidRPr="00123825">
        <w:rPr>
          <w:rFonts w:ascii="Verdana" w:hAnsi="Verdana" w:cs="Arial"/>
          <w:spacing w:val="-6"/>
          <w:sz w:val="24"/>
          <w:lang w:val="de-AT"/>
        </w:rPr>
        <w:t xml:space="preserve">Diese Arten von Vakuum-Hochdruckbehandlungen sind besonders relevant für UC 1 bis 4 (Lebensdauerschutz von 15 bis 60 Jahren). In der Praxis können </w:t>
      </w:r>
      <w:r w:rsidR="00E10F79">
        <w:rPr>
          <w:rFonts w:ascii="Verdana" w:hAnsi="Verdana" w:cs="Arial"/>
          <w:spacing w:val="-6"/>
          <w:sz w:val="24"/>
          <w:lang w:val="de-AT"/>
        </w:rPr>
        <w:t>Doppelvakuum,</w:t>
      </w:r>
      <w:r w:rsidRPr="00123825">
        <w:rPr>
          <w:rFonts w:ascii="Verdana" w:hAnsi="Verdana" w:cs="Arial"/>
          <w:spacing w:val="-6"/>
          <w:sz w:val="24"/>
          <w:lang w:val="de-AT"/>
        </w:rPr>
        <w:t xml:space="preserve"> </w:t>
      </w:r>
      <w:r w:rsidR="00E10F79" w:rsidRPr="00123825">
        <w:rPr>
          <w:rFonts w:ascii="Verdana" w:hAnsi="Verdana" w:cs="Arial"/>
          <w:spacing w:val="-6"/>
          <w:sz w:val="24"/>
          <w:lang w:val="de-AT"/>
        </w:rPr>
        <w:t>Nied</w:t>
      </w:r>
      <w:r w:rsidR="00E10F79">
        <w:rPr>
          <w:rFonts w:ascii="Verdana" w:hAnsi="Verdana" w:cs="Arial"/>
          <w:spacing w:val="-6"/>
          <w:sz w:val="24"/>
          <w:lang w:val="de-AT"/>
        </w:rPr>
        <w:t>rig</w:t>
      </w:r>
      <w:r w:rsidR="00E10F79" w:rsidRPr="00123825">
        <w:rPr>
          <w:rFonts w:ascii="Verdana" w:hAnsi="Verdana" w:cs="Arial"/>
          <w:spacing w:val="-6"/>
          <w:sz w:val="24"/>
          <w:lang w:val="de-AT"/>
        </w:rPr>
        <w:t xml:space="preserve">druckbehandlungen </w:t>
      </w:r>
      <w:r w:rsidRPr="00123825">
        <w:rPr>
          <w:rFonts w:ascii="Verdana" w:hAnsi="Verdana" w:cs="Arial"/>
          <w:spacing w:val="-6"/>
          <w:sz w:val="24"/>
          <w:lang w:val="de-AT"/>
        </w:rPr>
        <w:t xml:space="preserve">auch für Bau- und Tischlerhölzer in UC 1, 2 und 3 (Lebensdauerschutz 30 bis 60 Jahre) eingesetzt werden. Die Behandlung bietet einen wirksamen </w:t>
      </w:r>
      <w:r w:rsidR="00E10F79">
        <w:rPr>
          <w:rFonts w:ascii="Verdana" w:hAnsi="Verdana" w:cs="Arial"/>
          <w:spacing w:val="-6"/>
          <w:sz w:val="24"/>
          <w:lang w:val="de-AT"/>
        </w:rPr>
        <w:t>Außens</w:t>
      </w:r>
      <w:r w:rsidRPr="00123825">
        <w:rPr>
          <w:rFonts w:ascii="Verdana" w:hAnsi="Verdana" w:cs="Arial"/>
          <w:spacing w:val="-6"/>
          <w:sz w:val="24"/>
          <w:lang w:val="de-AT"/>
        </w:rPr>
        <w:t xml:space="preserve">chutz </w:t>
      </w:r>
      <w:r w:rsidR="00E10F79">
        <w:rPr>
          <w:rFonts w:ascii="Verdana" w:hAnsi="Verdana" w:cs="Arial"/>
          <w:spacing w:val="-6"/>
          <w:sz w:val="24"/>
          <w:lang w:val="de-AT"/>
        </w:rPr>
        <w:t>des</w:t>
      </w:r>
      <w:r w:rsidRPr="00123825">
        <w:rPr>
          <w:rFonts w:ascii="Verdana" w:hAnsi="Verdana" w:cs="Arial"/>
          <w:spacing w:val="-6"/>
          <w:sz w:val="24"/>
          <w:lang w:val="de-AT"/>
        </w:rPr>
        <w:t xml:space="preserve"> Holz</w:t>
      </w:r>
      <w:r w:rsidR="00E10F79">
        <w:rPr>
          <w:rFonts w:ascii="Verdana" w:hAnsi="Verdana" w:cs="Arial"/>
          <w:spacing w:val="-6"/>
          <w:sz w:val="24"/>
          <w:lang w:val="de-AT"/>
        </w:rPr>
        <w:t>es</w:t>
      </w:r>
      <w:r w:rsidRPr="00123825">
        <w:rPr>
          <w:rFonts w:ascii="Verdana" w:hAnsi="Verdana" w:cs="Arial"/>
          <w:spacing w:val="-6"/>
          <w:sz w:val="24"/>
          <w:lang w:val="de-AT"/>
        </w:rPr>
        <w:t xml:space="preserve"> und lässt die Farbe praktisch unverändert. Bei Bedarf kann</w:t>
      </w:r>
      <w:r w:rsidR="00E10F79">
        <w:rPr>
          <w:rFonts w:ascii="Verdana" w:hAnsi="Verdana" w:cs="Arial"/>
          <w:spacing w:val="-6"/>
          <w:sz w:val="24"/>
          <w:lang w:val="de-AT"/>
        </w:rPr>
        <w:t xml:space="preserve"> in</w:t>
      </w:r>
      <w:r w:rsidRPr="00123825">
        <w:rPr>
          <w:rFonts w:ascii="Verdana" w:hAnsi="Verdana" w:cs="Arial"/>
          <w:spacing w:val="-6"/>
          <w:sz w:val="24"/>
          <w:lang w:val="de-AT"/>
        </w:rPr>
        <w:t xml:space="preserve"> der Behandlung ein Farbindikator sowie ein</w:t>
      </w:r>
      <w:r w:rsidR="00EB2CAD">
        <w:rPr>
          <w:rFonts w:ascii="Verdana" w:hAnsi="Verdana" w:cs="Arial"/>
          <w:spacing w:val="-6"/>
          <w:sz w:val="24"/>
          <w:lang w:val="de-AT"/>
        </w:rPr>
        <w:t>e</w:t>
      </w:r>
      <w:r w:rsidRPr="00123825">
        <w:rPr>
          <w:rFonts w:ascii="Verdana" w:hAnsi="Verdana" w:cs="Arial"/>
          <w:spacing w:val="-6"/>
          <w:sz w:val="24"/>
          <w:lang w:val="de-AT"/>
        </w:rPr>
        <w:t xml:space="preserve"> </w:t>
      </w:r>
      <w:r w:rsidR="00EB2CAD" w:rsidRPr="00EB2CAD">
        <w:rPr>
          <w:rFonts w:ascii="Verdana" w:hAnsi="Verdana" w:cs="Arial"/>
          <w:spacing w:val="-6"/>
          <w:sz w:val="24"/>
          <w:lang w:val="de-AT"/>
        </w:rPr>
        <w:t xml:space="preserve">Wasserabweisende Wirkung </w:t>
      </w:r>
      <w:r w:rsidR="00E10F79">
        <w:rPr>
          <w:rFonts w:ascii="Verdana" w:hAnsi="Verdana" w:cs="Arial"/>
          <w:spacing w:val="-6"/>
          <w:sz w:val="24"/>
          <w:lang w:val="de-AT"/>
        </w:rPr>
        <w:t>ergänzend erstellt</w:t>
      </w:r>
      <w:r w:rsidRPr="00123825">
        <w:rPr>
          <w:rFonts w:ascii="Verdana" w:hAnsi="Verdana" w:cs="Arial"/>
          <w:spacing w:val="-6"/>
          <w:sz w:val="24"/>
          <w:lang w:val="de-AT"/>
        </w:rPr>
        <w:t xml:space="preserve"> werden.</w:t>
      </w:r>
      <w:r w:rsidR="002435FC" w:rsidRPr="00123825">
        <w:rPr>
          <w:rFonts w:ascii="Verdana" w:hAnsi="Verdana" w:cs="Arial"/>
          <w:spacing w:val="-6"/>
          <w:sz w:val="24"/>
          <w:lang w:val="de-AT"/>
        </w:rPr>
        <w:t xml:space="preserve"> </w:t>
      </w:r>
      <w:r w:rsidR="002435FC" w:rsidRPr="00E10F79">
        <w:rPr>
          <w:rFonts w:ascii="Verdana" w:hAnsi="Verdana" w:cs="Arial"/>
          <w:i/>
          <w:spacing w:val="-6"/>
          <w:sz w:val="24"/>
          <w:lang w:val="de-AT"/>
        </w:rPr>
        <w:t>Protim Osmose</w:t>
      </w:r>
      <w:r w:rsidR="002435FC" w:rsidRPr="00E10F79">
        <w:rPr>
          <w:rFonts w:ascii="Verdana" w:hAnsi="Verdana" w:cs="Arial"/>
          <w:spacing w:val="-6"/>
          <w:sz w:val="24"/>
          <w:lang w:val="de-AT"/>
        </w:rPr>
        <w:t xml:space="preserve"> </w:t>
      </w:r>
      <w:r w:rsidR="00E10F79" w:rsidRPr="00E10F79">
        <w:rPr>
          <w:rFonts w:ascii="Verdana" w:hAnsi="Verdana" w:cs="Arial"/>
          <w:spacing w:val="-6"/>
          <w:sz w:val="24"/>
          <w:lang w:val="de-AT"/>
        </w:rPr>
        <w:t xml:space="preserve">ist einer von vielen Herstellern, </w:t>
      </w:r>
      <w:r w:rsidR="00E10F79">
        <w:rPr>
          <w:rFonts w:ascii="Verdana" w:hAnsi="Verdana" w:cs="Arial"/>
          <w:spacing w:val="-6"/>
          <w:sz w:val="24"/>
          <w:lang w:val="de-AT"/>
        </w:rPr>
        <w:t>der</w:t>
      </w:r>
      <w:r w:rsidR="00E10F79" w:rsidRPr="00E10F79">
        <w:rPr>
          <w:rFonts w:ascii="Verdana" w:hAnsi="Verdana" w:cs="Arial"/>
          <w:spacing w:val="-6"/>
          <w:sz w:val="24"/>
          <w:lang w:val="de-AT"/>
        </w:rPr>
        <w:t xml:space="preserve"> die Behandlungen für diese Doppelvakuumanlagen anbiete</w:t>
      </w:r>
      <w:r w:rsidR="00E10F79">
        <w:rPr>
          <w:rFonts w:ascii="Verdana" w:hAnsi="Verdana" w:cs="Arial"/>
          <w:spacing w:val="-6"/>
          <w:sz w:val="24"/>
          <w:lang w:val="de-AT"/>
        </w:rPr>
        <w:t>t</w:t>
      </w:r>
      <w:r w:rsidR="00E10F79" w:rsidRPr="00E10F79">
        <w:rPr>
          <w:rFonts w:ascii="Verdana" w:hAnsi="Verdana" w:cs="Arial"/>
          <w:spacing w:val="-6"/>
          <w:sz w:val="24"/>
          <w:lang w:val="de-AT"/>
        </w:rPr>
        <w:t>. Vorteile der Druckbehandlung gegenüber drucklosen Methoden:</w:t>
      </w:r>
    </w:p>
    <w:p w14:paraId="5E766667" w14:textId="23D4F5E3" w:rsidR="00E10F79" w:rsidRPr="00E10F79" w:rsidRDefault="00E10F79" w:rsidP="00E10F79">
      <w:pPr>
        <w:pStyle w:val="Listenabsatz"/>
        <w:rPr>
          <w:rStyle w:val="tlid-translation"/>
          <w:rFonts w:cs="Arial"/>
          <w:spacing w:val="-6"/>
          <w:sz w:val="24"/>
          <w:szCs w:val="24"/>
          <w:lang w:val="de-AT"/>
        </w:rPr>
      </w:pPr>
      <w:r w:rsidRPr="00E10F79">
        <w:rPr>
          <w:rStyle w:val="tlid-translation"/>
          <w:rFonts w:cs="Arial"/>
          <w:spacing w:val="-6"/>
          <w:sz w:val="24"/>
          <w:szCs w:val="24"/>
          <w:lang w:val="de-AT"/>
        </w:rPr>
        <w:t xml:space="preserve">• </w:t>
      </w:r>
      <w:r>
        <w:rPr>
          <w:rStyle w:val="tlid-translation"/>
          <w:rFonts w:cs="Arial"/>
          <w:spacing w:val="-6"/>
          <w:sz w:val="24"/>
          <w:szCs w:val="24"/>
          <w:lang w:val="de-AT"/>
        </w:rPr>
        <w:t>gründliche</w:t>
      </w:r>
      <w:r w:rsidRPr="00E10F79">
        <w:rPr>
          <w:rStyle w:val="tlid-translation"/>
          <w:rFonts w:cs="Arial"/>
          <w:spacing w:val="-6"/>
          <w:sz w:val="24"/>
          <w:szCs w:val="24"/>
          <w:lang w:val="de-AT"/>
        </w:rPr>
        <w:t>, gleichmäßige Absorption;</w:t>
      </w:r>
    </w:p>
    <w:p w14:paraId="7F436A36" w14:textId="77777777" w:rsidR="00E10F79" w:rsidRPr="00E10F79" w:rsidRDefault="00E10F79" w:rsidP="00E10F79">
      <w:pPr>
        <w:pStyle w:val="Listenabsatz"/>
        <w:rPr>
          <w:rStyle w:val="tlid-translation"/>
          <w:rFonts w:cs="Arial"/>
          <w:spacing w:val="-6"/>
          <w:sz w:val="24"/>
          <w:szCs w:val="24"/>
          <w:lang w:val="de-AT"/>
        </w:rPr>
      </w:pPr>
      <w:r w:rsidRPr="00E10F79">
        <w:rPr>
          <w:rStyle w:val="tlid-translation"/>
          <w:rFonts w:cs="Arial"/>
          <w:spacing w:val="-6"/>
          <w:sz w:val="24"/>
          <w:szCs w:val="24"/>
          <w:lang w:val="de-AT"/>
        </w:rPr>
        <w:t>• genaue Kontrolle der injizierten Menge;</w:t>
      </w:r>
    </w:p>
    <w:p w14:paraId="22633F6E" w14:textId="58F4701B" w:rsidR="002435FC" w:rsidRDefault="00E10F79" w:rsidP="00E10F79">
      <w:pPr>
        <w:pStyle w:val="Listenabsatz"/>
        <w:spacing w:after="0" w:line="240" w:lineRule="auto"/>
        <w:rPr>
          <w:rStyle w:val="tlid-translation"/>
          <w:rFonts w:cs="Arial"/>
          <w:spacing w:val="-6"/>
          <w:sz w:val="24"/>
          <w:szCs w:val="24"/>
          <w:lang w:val="en-GB"/>
        </w:rPr>
      </w:pPr>
      <w:r w:rsidRPr="00E10F79">
        <w:rPr>
          <w:rStyle w:val="tlid-translation"/>
          <w:rFonts w:cs="Arial"/>
          <w:spacing w:val="-6"/>
          <w:sz w:val="24"/>
          <w:szCs w:val="24"/>
          <w:lang w:val="en-GB"/>
        </w:rPr>
        <w:t>• schnellerer und sicherer Prozess.</w:t>
      </w:r>
    </w:p>
    <w:p w14:paraId="347DA310" w14:textId="77777777" w:rsidR="00E10F79" w:rsidRPr="00A72A8C" w:rsidRDefault="00E10F79" w:rsidP="00E10F79">
      <w:pPr>
        <w:pStyle w:val="Listenabsatz"/>
        <w:spacing w:after="0" w:line="240" w:lineRule="auto"/>
        <w:rPr>
          <w:rStyle w:val="tlid-translation"/>
          <w:rFonts w:cs="Arial"/>
          <w:spacing w:val="-6"/>
          <w:sz w:val="24"/>
          <w:szCs w:val="24"/>
          <w:lang w:val="en-GB"/>
        </w:rPr>
      </w:pPr>
    </w:p>
    <w:p w14:paraId="5485302F" w14:textId="41C590C8" w:rsidR="002435FC" w:rsidRPr="00A72A8C" w:rsidRDefault="00E10F79" w:rsidP="003E0F28">
      <w:pPr>
        <w:pStyle w:val="berschrift3"/>
        <w:numPr>
          <w:ilvl w:val="2"/>
          <w:numId w:val="2"/>
        </w:numPr>
        <w:tabs>
          <w:tab w:val="left" w:pos="1276"/>
        </w:tabs>
        <w:ind w:left="709" w:hanging="283"/>
        <w:rPr>
          <w:rStyle w:val="tlid-translation"/>
          <w:spacing w:val="-6"/>
          <w:sz w:val="24"/>
          <w:lang w:val="en-GB"/>
        </w:rPr>
      </w:pPr>
      <w:bookmarkStart w:id="13" w:name="_Toc83974194"/>
      <w:r w:rsidRPr="00E10F79">
        <w:rPr>
          <w:rStyle w:val="tlid-translation"/>
          <w:spacing w:val="-6"/>
          <w:sz w:val="24"/>
          <w:lang w:val="en-GB"/>
        </w:rPr>
        <w:t>Druckfreie Methoden</w:t>
      </w:r>
      <w:bookmarkEnd w:id="13"/>
    </w:p>
    <w:p w14:paraId="00ED9AFA" w14:textId="77777777" w:rsidR="00E10F79" w:rsidRPr="00027AC2" w:rsidRDefault="00E10F79" w:rsidP="001711A0">
      <w:pPr>
        <w:pStyle w:val="StandardWeb"/>
        <w:spacing w:before="0" w:beforeAutospacing="0" w:after="0" w:afterAutospacing="0"/>
        <w:rPr>
          <w:rStyle w:val="tlid-translation"/>
          <w:rFonts w:ascii="Verdana" w:eastAsiaTheme="minorHAnsi" w:hAnsi="Verdana" w:cs="Arial"/>
          <w:spacing w:val="-6"/>
          <w:kern w:val="20"/>
          <w:sz w:val="24"/>
          <w:lang w:val="de-AT"/>
        </w:rPr>
      </w:pPr>
      <w:r w:rsidRPr="00E10F79">
        <w:rPr>
          <w:rStyle w:val="tlid-translation"/>
          <w:rFonts w:ascii="Verdana" w:eastAsiaTheme="minorHAnsi" w:hAnsi="Verdana" w:cs="Arial"/>
          <w:spacing w:val="-6"/>
          <w:kern w:val="20"/>
          <w:sz w:val="24"/>
          <w:lang w:val="de-AT"/>
        </w:rPr>
        <w:t xml:space="preserve">Zu den drucklosen Methoden gehören Oberflächenbehandlungen: Bürsten, Sprühen, Tauchen, Kaltimprägnieren, Heiß- und Kaltbäder (thermischer Prozess), Diffusions- und Schutzausrüstungen. Die Methoden unterscheiden sich in der Absorptionstiefe der Lösung und der absorbierten Menge. </w:t>
      </w:r>
      <w:r w:rsidRPr="00027AC2">
        <w:rPr>
          <w:rStyle w:val="tlid-translation"/>
          <w:rFonts w:ascii="Verdana" w:eastAsiaTheme="minorHAnsi" w:hAnsi="Verdana" w:cs="Arial"/>
          <w:spacing w:val="-6"/>
          <w:kern w:val="20"/>
          <w:sz w:val="24"/>
          <w:lang w:val="de-AT"/>
        </w:rPr>
        <w:t>Das Eindringen in das Holz beträgt ca. 1 bis 3 mm.</w:t>
      </w:r>
    </w:p>
    <w:p w14:paraId="06414E12" w14:textId="299004F8" w:rsidR="00E10F79" w:rsidRPr="00E10F79" w:rsidRDefault="00E10F79" w:rsidP="00E10F79">
      <w:pPr>
        <w:rPr>
          <w:rFonts w:eastAsiaTheme="minorEastAsia" w:cs="Arial"/>
          <w:spacing w:val="-6"/>
          <w:kern w:val="0"/>
          <w:sz w:val="24"/>
          <w:szCs w:val="24"/>
          <w:lang w:val="de-AT"/>
        </w:rPr>
      </w:pPr>
      <w:r w:rsidRPr="00E10F79">
        <w:rPr>
          <w:rFonts w:eastAsiaTheme="minorEastAsia" w:cs="Arial"/>
          <w:spacing w:val="-6"/>
          <w:kern w:val="0"/>
          <w:sz w:val="24"/>
          <w:szCs w:val="24"/>
          <w:lang w:val="de-AT"/>
        </w:rPr>
        <w:t xml:space="preserve">Es gibt viele Hersteller, die </w:t>
      </w:r>
      <w:r>
        <w:rPr>
          <w:rFonts w:eastAsiaTheme="minorEastAsia" w:cs="Arial"/>
          <w:spacing w:val="-6"/>
          <w:kern w:val="0"/>
          <w:sz w:val="24"/>
          <w:szCs w:val="24"/>
          <w:lang w:val="de-AT"/>
        </w:rPr>
        <w:t>Verfahren</w:t>
      </w:r>
      <w:r w:rsidRPr="00E10F79">
        <w:rPr>
          <w:rFonts w:eastAsiaTheme="minorEastAsia" w:cs="Arial"/>
          <w:spacing w:val="-6"/>
          <w:kern w:val="0"/>
          <w:sz w:val="24"/>
          <w:szCs w:val="24"/>
          <w:lang w:val="de-AT"/>
        </w:rPr>
        <w:t xml:space="preserve"> dieser Art anbieten. Dies sind oberflächliche Behandlungen, und sie sind weniger wirksam als die Druckbehandlungsoptionen. Die Vorteile sind, dass sie einfach anzuwenden und kostengünstig sind.</w:t>
      </w:r>
    </w:p>
    <w:p w14:paraId="1A695369" w14:textId="125CC203" w:rsidR="00F459C6" w:rsidRPr="00E10F79" w:rsidRDefault="00E10F79" w:rsidP="00E10F79">
      <w:pPr>
        <w:rPr>
          <w:rStyle w:val="tlid-translation"/>
          <w:rFonts w:cs="Arial"/>
          <w:spacing w:val="-6"/>
          <w:sz w:val="24"/>
          <w:szCs w:val="24"/>
          <w:lang w:val="de-AT"/>
        </w:rPr>
      </w:pPr>
      <w:r w:rsidRPr="00E10F79">
        <w:rPr>
          <w:rFonts w:eastAsiaTheme="minorEastAsia" w:cs="Arial"/>
          <w:spacing w:val="-6"/>
          <w:kern w:val="0"/>
          <w:sz w:val="24"/>
          <w:szCs w:val="24"/>
          <w:lang w:val="de-AT"/>
        </w:rPr>
        <w:t>Es gibt einige Beispiele für die chemische Verbesserung der Holzeigenschaften</w:t>
      </w:r>
      <w:r w:rsidR="00E3166A" w:rsidRPr="00E10F79">
        <w:rPr>
          <w:rStyle w:val="tlid-translation"/>
          <w:rFonts w:cs="Arial"/>
          <w:spacing w:val="-6"/>
          <w:sz w:val="24"/>
          <w:szCs w:val="24"/>
          <w:lang w:val="de-AT"/>
        </w:rPr>
        <w:t>.</w:t>
      </w:r>
    </w:p>
    <w:p w14:paraId="16999C20" w14:textId="16545E46" w:rsidR="001711A0" w:rsidRPr="00E10F79" w:rsidRDefault="00E10F79" w:rsidP="00F459C6">
      <w:pPr>
        <w:rPr>
          <w:rStyle w:val="tlid-translation"/>
          <w:rFonts w:cs="Arial"/>
          <w:b/>
          <w:i/>
          <w:spacing w:val="-6"/>
          <w:sz w:val="24"/>
          <w:szCs w:val="24"/>
          <w:u w:val="single"/>
          <w:lang w:val="de-AT"/>
        </w:rPr>
      </w:pPr>
      <w:r w:rsidRPr="00E10F79">
        <w:rPr>
          <w:rStyle w:val="tlid-translation"/>
          <w:rFonts w:cs="Arial"/>
          <w:b/>
          <w:i/>
          <w:spacing w:val="-6"/>
          <w:sz w:val="24"/>
          <w:szCs w:val="24"/>
          <w:u w:val="single"/>
          <w:lang w:val="de-AT"/>
        </w:rPr>
        <w:t>Acetyliertes Holz</w:t>
      </w:r>
    </w:p>
    <w:p w14:paraId="74181C93" w14:textId="4532D661" w:rsidR="00E10F79" w:rsidRDefault="00E10F79" w:rsidP="001711A0">
      <w:pPr>
        <w:rPr>
          <w:rStyle w:val="tlid-translation"/>
          <w:rFonts w:cs="Arial"/>
          <w:spacing w:val="-6"/>
          <w:sz w:val="24"/>
          <w:szCs w:val="24"/>
          <w:lang w:val="de-AT"/>
        </w:rPr>
      </w:pPr>
      <w:r w:rsidRPr="00E10F79">
        <w:rPr>
          <w:rStyle w:val="tlid-translation"/>
          <w:rFonts w:cs="Arial"/>
          <w:spacing w:val="-6"/>
          <w:sz w:val="24"/>
          <w:szCs w:val="24"/>
          <w:lang w:val="de-AT"/>
        </w:rPr>
        <w:t xml:space="preserve">Der Begriff "chemische Modifikation von Holz" wurde erstmals 1946 von Tarkov verwendet, um die kovalente Bindung chemischer Gruppen an eines der Zellwandpolymere zu bezeichnen, die dem heutigen Verständnis der chemischen Modifikation entsprechen (R. Rowell, 2014). </w:t>
      </w:r>
      <w:r w:rsidR="004F0DE9">
        <w:rPr>
          <w:rStyle w:val="tlid-translation"/>
          <w:rFonts w:cs="Arial"/>
          <w:spacing w:val="-6"/>
          <w:sz w:val="24"/>
          <w:szCs w:val="24"/>
          <w:lang w:val="de-AT"/>
        </w:rPr>
        <w:t>D</w:t>
      </w:r>
      <w:r w:rsidRPr="004F0DE9">
        <w:rPr>
          <w:rStyle w:val="tlid-translation"/>
          <w:rFonts w:cs="Arial"/>
          <w:spacing w:val="-6"/>
          <w:sz w:val="24"/>
          <w:szCs w:val="24"/>
          <w:lang w:val="de-AT"/>
        </w:rPr>
        <w:t xml:space="preserve">ie </w:t>
      </w:r>
      <w:r w:rsidRPr="004F0DE9">
        <w:rPr>
          <w:rStyle w:val="tlid-translation"/>
          <w:rFonts w:cs="Arial"/>
          <w:spacing w:val="-6"/>
          <w:sz w:val="24"/>
          <w:szCs w:val="24"/>
          <w:lang w:val="de-AT"/>
        </w:rPr>
        <w:lastRenderedPageBreak/>
        <w:t xml:space="preserve">Acetylierung von Holz mit Essigsäureanhydrid </w:t>
      </w:r>
      <w:r w:rsidR="004F0DE9">
        <w:rPr>
          <w:rStyle w:val="tlid-translation"/>
          <w:rFonts w:cs="Arial"/>
          <w:spacing w:val="-6"/>
          <w:sz w:val="24"/>
          <w:szCs w:val="24"/>
          <w:lang w:val="de-AT"/>
        </w:rPr>
        <w:t>wurde</w:t>
      </w:r>
      <w:r w:rsidRPr="004F0DE9">
        <w:rPr>
          <w:rStyle w:val="tlid-translation"/>
          <w:rFonts w:cs="Arial"/>
          <w:spacing w:val="-6"/>
          <w:sz w:val="24"/>
          <w:szCs w:val="24"/>
          <w:lang w:val="de-AT"/>
        </w:rPr>
        <w:t xml:space="preserve"> in diesem Jahrhundert industriell umgesetzt. In den späten achtziger und frühen neunziger Jahren erteilte die Schweiz Patente für die Acetylierung von </w:t>
      </w:r>
      <w:r w:rsidR="004F0DE9" w:rsidRPr="004F0DE9">
        <w:rPr>
          <w:rStyle w:val="tlid-translation"/>
          <w:rFonts w:cs="Arial"/>
          <w:spacing w:val="-6"/>
          <w:sz w:val="24"/>
          <w:szCs w:val="24"/>
          <w:lang w:val="de-AT"/>
        </w:rPr>
        <w:t xml:space="preserve">Monterey-Kiefer </w:t>
      </w:r>
      <w:r w:rsidRPr="004F0DE9">
        <w:rPr>
          <w:rStyle w:val="tlid-translation"/>
          <w:rFonts w:cs="Arial"/>
          <w:spacing w:val="-6"/>
          <w:sz w:val="24"/>
          <w:szCs w:val="24"/>
          <w:lang w:val="de-AT"/>
        </w:rPr>
        <w:t>(Pinus radiata) mit der Produktmarke Accoya® (Abb.</w:t>
      </w:r>
      <w:r w:rsidR="004F0DE9">
        <w:rPr>
          <w:rStyle w:val="tlid-translation"/>
          <w:rFonts w:cs="Arial"/>
          <w:spacing w:val="-6"/>
          <w:sz w:val="24"/>
          <w:szCs w:val="24"/>
          <w:lang w:val="de-AT"/>
        </w:rPr>
        <w:t xml:space="preserve"> </w:t>
      </w:r>
      <w:r w:rsidRPr="004F0DE9">
        <w:rPr>
          <w:rStyle w:val="tlid-translation"/>
          <w:rFonts w:cs="Arial"/>
          <w:spacing w:val="-6"/>
          <w:sz w:val="24"/>
          <w:szCs w:val="24"/>
          <w:lang w:val="de-AT"/>
        </w:rPr>
        <w:t>1.38.).</w:t>
      </w:r>
    </w:p>
    <w:p w14:paraId="00485786" w14:textId="77777777" w:rsidR="004F0DE9" w:rsidRPr="004F0DE9" w:rsidRDefault="004F0DE9" w:rsidP="001711A0">
      <w:pPr>
        <w:rPr>
          <w:rStyle w:val="tlid-translation"/>
          <w:rFonts w:cs="Arial"/>
          <w:spacing w:val="-6"/>
          <w:sz w:val="24"/>
          <w:szCs w:val="24"/>
          <w:lang w:val="de-AT"/>
        </w:rPr>
      </w:pPr>
    </w:p>
    <w:p w14:paraId="16CAB691" w14:textId="77777777" w:rsidR="001711A0" w:rsidRPr="00027AC2" w:rsidRDefault="001711A0" w:rsidP="001711A0">
      <w:pPr>
        <w:jc w:val="center"/>
        <w:rPr>
          <w:rFonts w:cs="Arial"/>
          <w:spacing w:val="-6"/>
          <w:sz w:val="24"/>
          <w:szCs w:val="24"/>
          <w:lang w:val="de-AT"/>
        </w:rPr>
      </w:pPr>
      <w:r w:rsidRPr="00A72A8C">
        <w:rPr>
          <w:rFonts w:cs="Arial"/>
          <w:noProof/>
          <w:spacing w:val="-6"/>
          <w:sz w:val="24"/>
          <w:szCs w:val="24"/>
          <w:lang w:val="lv-LV" w:eastAsia="lv-LV"/>
        </w:rPr>
        <w:drawing>
          <wp:inline distT="0" distB="0" distL="0" distR="0" wp14:anchorId="377FD672" wp14:editId="00CE5E74">
            <wp:extent cx="1103442" cy="900000"/>
            <wp:effectExtent l="0" t="0" r="1905" b="0"/>
            <wp:docPr id="9" name="Picture 9" descr="Accoya Wood Teck Ethik - Buy Accoya Product on Alibab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coya Wood Teck Ethik - Buy Accoya Product on Alibaba.com"/>
                    <pic:cNvPicPr>
                      <a:picLocks noChangeAspect="1" noChangeArrowheads="1"/>
                    </pic:cNvPicPr>
                  </pic:nvPicPr>
                  <pic:blipFill>
                    <a:blip r:embed="rId40">
                      <a:extLst>
                        <a:ext uri="{28A0092B-C50C-407E-A947-70E740481C1C}">
                          <a14:useLocalDpi xmlns:a14="http://schemas.microsoft.com/office/drawing/2010/main"/>
                        </a:ext>
                      </a:extLst>
                    </a:blip>
                    <a:srcRect/>
                    <a:stretch>
                      <a:fillRect/>
                    </a:stretch>
                  </pic:blipFill>
                  <pic:spPr bwMode="auto">
                    <a:xfrm>
                      <a:off x="0" y="0"/>
                      <a:ext cx="1103442" cy="900000"/>
                    </a:xfrm>
                    <a:prstGeom prst="rect">
                      <a:avLst/>
                    </a:prstGeom>
                    <a:noFill/>
                    <a:ln>
                      <a:noFill/>
                    </a:ln>
                  </pic:spPr>
                </pic:pic>
              </a:graphicData>
            </a:graphic>
          </wp:inline>
        </w:drawing>
      </w:r>
      <w:r w:rsidRPr="00027AC2">
        <w:rPr>
          <w:rFonts w:cs="Arial"/>
          <w:noProof/>
          <w:spacing w:val="-6"/>
          <w:sz w:val="24"/>
          <w:szCs w:val="24"/>
          <w:lang w:val="de-AT" w:eastAsia="lv-LV"/>
        </w:rPr>
        <w:t xml:space="preserve"> </w:t>
      </w:r>
      <w:r w:rsidRPr="00A72A8C">
        <w:rPr>
          <w:rFonts w:cs="Arial"/>
          <w:noProof/>
          <w:spacing w:val="-6"/>
          <w:sz w:val="24"/>
          <w:szCs w:val="24"/>
          <w:lang w:val="lv-LV" w:eastAsia="lv-LV"/>
        </w:rPr>
        <w:drawing>
          <wp:inline distT="0" distB="0" distL="0" distR="0" wp14:anchorId="05DE7C01" wp14:editId="3424E2B0">
            <wp:extent cx="1342933" cy="900000"/>
            <wp:effectExtent l="0" t="0" r="0" b="0"/>
            <wp:docPr id="13" name="Picture 13" descr="Accoya Acetylated Wood | High performance, long life modified w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ccoya Acetylated Wood | High performance, long life modified wood"/>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1342933" cy="900000"/>
                    </a:xfrm>
                    <a:prstGeom prst="rect">
                      <a:avLst/>
                    </a:prstGeom>
                    <a:noFill/>
                    <a:ln>
                      <a:noFill/>
                    </a:ln>
                  </pic:spPr>
                </pic:pic>
              </a:graphicData>
            </a:graphic>
          </wp:inline>
        </w:drawing>
      </w:r>
    </w:p>
    <w:p w14:paraId="79CA839B" w14:textId="3E8C58A8" w:rsidR="001711A0" w:rsidRPr="004F0DE9" w:rsidRDefault="004F0DE9" w:rsidP="001711A0">
      <w:pPr>
        <w:jc w:val="center"/>
        <w:rPr>
          <w:rFonts w:cs="Arial"/>
          <w:b/>
          <w:spacing w:val="-6"/>
          <w:sz w:val="24"/>
          <w:szCs w:val="24"/>
          <w:lang w:val="de-AT"/>
        </w:rPr>
      </w:pPr>
      <w:r w:rsidRPr="004F0DE9">
        <w:rPr>
          <w:rFonts w:cs="Arial"/>
          <w:b/>
          <w:spacing w:val="-6"/>
          <w:sz w:val="24"/>
          <w:szCs w:val="24"/>
          <w:lang w:val="de-AT"/>
        </w:rPr>
        <w:t>Abb</w:t>
      </w:r>
      <w:r w:rsidR="00E403BB" w:rsidRPr="004F0DE9">
        <w:rPr>
          <w:rFonts w:cs="Arial"/>
          <w:b/>
          <w:spacing w:val="-6"/>
          <w:sz w:val="24"/>
          <w:szCs w:val="24"/>
          <w:lang w:val="de-AT"/>
        </w:rPr>
        <w:t>. 1.38</w:t>
      </w:r>
      <w:r w:rsidR="001711A0" w:rsidRPr="004F0DE9">
        <w:rPr>
          <w:rFonts w:cs="Arial"/>
          <w:b/>
          <w:spacing w:val="-6"/>
          <w:sz w:val="24"/>
          <w:szCs w:val="24"/>
          <w:lang w:val="de-AT"/>
        </w:rPr>
        <w:t xml:space="preserve">. </w:t>
      </w:r>
      <w:r w:rsidR="001711A0" w:rsidRPr="004F0DE9">
        <w:rPr>
          <w:rStyle w:val="tlid-translation"/>
          <w:rFonts w:cs="Arial"/>
          <w:b/>
          <w:spacing w:val="-6"/>
          <w:sz w:val="24"/>
          <w:szCs w:val="24"/>
          <w:lang w:val="de-AT"/>
        </w:rPr>
        <w:t xml:space="preserve">Accoya® </w:t>
      </w:r>
      <w:r w:rsidRPr="004F0DE9">
        <w:rPr>
          <w:rStyle w:val="tlid-translation"/>
          <w:rFonts w:cs="Arial"/>
          <w:b/>
          <w:spacing w:val="-6"/>
          <w:sz w:val="24"/>
          <w:szCs w:val="24"/>
          <w:lang w:val="de-AT"/>
        </w:rPr>
        <w:t>Holzprodukt und Anwendungsbeispiel</w:t>
      </w:r>
      <w:r w:rsidR="001711A0" w:rsidRPr="00A72A8C">
        <w:rPr>
          <w:rStyle w:val="Funotenzeichen"/>
          <w:rFonts w:cs="Arial"/>
          <w:b/>
          <w:spacing w:val="-6"/>
          <w:sz w:val="24"/>
          <w:szCs w:val="24"/>
          <w:lang w:val="en-GB"/>
        </w:rPr>
        <w:footnoteReference w:id="24"/>
      </w:r>
    </w:p>
    <w:p w14:paraId="6927D495" w14:textId="77777777" w:rsidR="001711A0" w:rsidRPr="004F0DE9" w:rsidRDefault="001711A0" w:rsidP="001711A0">
      <w:pPr>
        <w:rPr>
          <w:rFonts w:cs="Arial"/>
          <w:spacing w:val="-6"/>
          <w:sz w:val="24"/>
          <w:szCs w:val="24"/>
          <w:lang w:val="de-AT"/>
        </w:rPr>
      </w:pPr>
    </w:p>
    <w:p w14:paraId="0A100CD6" w14:textId="7E6AC0F0" w:rsidR="004F0DE9" w:rsidRPr="004F0DE9" w:rsidRDefault="00EB2CAD" w:rsidP="001711A0">
      <w:pPr>
        <w:rPr>
          <w:rFonts w:cs="Arial"/>
          <w:iCs/>
          <w:spacing w:val="-6"/>
          <w:sz w:val="24"/>
          <w:szCs w:val="24"/>
          <w:lang w:val="de-AT"/>
        </w:rPr>
      </w:pPr>
      <w:r w:rsidRPr="00EB2CAD">
        <w:rPr>
          <w:rFonts w:cs="Arial"/>
          <w:i/>
          <w:spacing w:val="-6"/>
          <w:sz w:val="24"/>
          <w:szCs w:val="24"/>
          <w:lang w:val="de-AT"/>
        </w:rPr>
        <w:t>Accoya bietet eine noch nie dagewesene Zuverlässigkeit für Holz. Es wird so hergestellt und getestet, dass es nicht sichtbar quillt, schrumpft oder sich verzieht.</w:t>
      </w:r>
      <w:r w:rsidR="004F0DE9" w:rsidRPr="004F0DE9">
        <w:rPr>
          <w:rFonts w:cs="Arial"/>
          <w:iCs/>
          <w:spacing w:val="-6"/>
          <w:sz w:val="24"/>
          <w:szCs w:val="24"/>
          <w:lang w:val="de-AT"/>
        </w:rPr>
        <w:t xml:space="preserve"> </w:t>
      </w:r>
      <w:r w:rsidR="004F0DE9" w:rsidRPr="004F0DE9">
        <w:rPr>
          <w:rFonts w:cs="Arial"/>
          <w:i/>
          <w:spacing w:val="-6"/>
          <w:sz w:val="24"/>
          <w:szCs w:val="24"/>
          <w:lang w:val="de-AT"/>
        </w:rPr>
        <w:t>Accoya</w:t>
      </w:r>
      <w:r w:rsidR="004F0DE9" w:rsidRPr="004F0DE9">
        <w:rPr>
          <w:rFonts w:cs="Arial"/>
          <w:iCs/>
          <w:spacing w:val="-6"/>
          <w:sz w:val="24"/>
          <w:szCs w:val="24"/>
          <w:lang w:val="de-AT"/>
        </w:rPr>
        <w:t xml:space="preserve"> </w:t>
      </w:r>
      <w:r w:rsidR="004F0DE9">
        <w:rPr>
          <w:rFonts w:cs="Arial"/>
          <w:iCs/>
          <w:spacing w:val="-6"/>
          <w:sz w:val="24"/>
          <w:szCs w:val="24"/>
          <w:lang w:val="de-AT"/>
        </w:rPr>
        <w:t>wird</w:t>
      </w:r>
      <w:r w:rsidR="004F0DE9" w:rsidRPr="004F0DE9">
        <w:rPr>
          <w:rFonts w:cs="Arial"/>
          <w:iCs/>
          <w:spacing w:val="-6"/>
          <w:sz w:val="24"/>
          <w:szCs w:val="24"/>
          <w:lang w:val="de-AT"/>
        </w:rPr>
        <w:t xml:space="preserve"> für die Herstellung von Fenstern, </w:t>
      </w:r>
      <w:r w:rsidR="004F0DE9">
        <w:rPr>
          <w:rFonts w:cs="Arial"/>
          <w:iCs/>
          <w:spacing w:val="-6"/>
          <w:sz w:val="24"/>
          <w:szCs w:val="24"/>
          <w:lang w:val="de-AT"/>
        </w:rPr>
        <w:t>Bohlenbeläge</w:t>
      </w:r>
      <w:r w:rsidR="004F0DE9" w:rsidRPr="004F0DE9">
        <w:rPr>
          <w:rFonts w:cs="Arial"/>
          <w:iCs/>
          <w:spacing w:val="-6"/>
          <w:sz w:val="24"/>
          <w:szCs w:val="24"/>
          <w:lang w:val="de-AT"/>
        </w:rPr>
        <w:t xml:space="preserve"> und </w:t>
      </w:r>
      <w:r w:rsidR="004F0DE9">
        <w:rPr>
          <w:rFonts w:cs="Arial"/>
          <w:iCs/>
          <w:spacing w:val="-6"/>
          <w:sz w:val="24"/>
          <w:szCs w:val="24"/>
          <w:lang w:val="de-AT"/>
        </w:rPr>
        <w:t>Fassadenv</w:t>
      </w:r>
      <w:r w:rsidR="004F0DE9" w:rsidRPr="004F0DE9">
        <w:rPr>
          <w:rFonts w:cs="Arial"/>
          <w:iCs/>
          <w:spacing w:val="-6"/>
          <w:sz w:val="24"/>
          <w:szCs w:val="24"/>
          <w:lang w:val="de-AT"/>
        </w:rPr>
        <w:t>erkleidungen verwendet.</w:t>
      </w:r>
    </w:p>
    <w:p w14:paraId="54C9B93F" w14:textId="478B03B8" w:rsidR="001711A0" w:rsidRPr="004F0DE9" w:rsidRDefault="004F0DE9" w:rsidP="001711A0">
      <w:pPr>
        <w:rPr>
          <w:rStyle w:val="tlid-translation"/>
          <w:rFonts w:cs="Arial"/>
          <w:spacing w:val="-6"/>
          <w:sz w:val="24"/>
          <w:szCs w:val="24"/>
          <w:lang w:val="de-AT"/>
        </w:rPr>
      </w:pPr>
      <w:r w:rsidRPr="004F0DE9">
        <w:rPr>
          <w:rStyle w:val="tlid-translation"/>
          <w:rFonts w:cs="Arial"/>
          <w:spacing w:val="-6"/>
          <w:sz w:val="24"/>
          <w:szCs w:val="24"/>
          <w:lang w:val="de-AT"/>
        </w:rPr>
        <w:t>Die Verwendung von Acetylierungsrückständen aus Holz, die von Ingenieuren entwickelt wurden</w:t>
      </w:r>
      <w:r w:rsidR="00EB2CAD">
        <w:rPr>
          <w:rStyle w:val="tlid-translation"/>
          <w:rFonts w:cs="Arial"/>
          <w:spacing w:val="-6"/>
          <w:sz w:val="24"/>
          <w:szCs w:val="24"/>
          <w:lang w:val="de-AT"/>
        </w:rPr>
        <w:t>,</w:t>
      </w:r>
      <w:r>
        <w:rPr>
          <w:rStyle w:val="tlid-translation"/>
          <w:rFonts w:cs="Arial"/>
          <w:spacing w:val="-6"/>
          <w:sz w:val="24"/>
          <w:szCs w:val="24"/>
          <w:lang w:val="de-AT"/>
        </w:rPr>
        <w:t xml:space="preserve"> nennt </w:t>
      </w:r>
      <w:r w:rsidR="00EB2CAD">
        <w:rPr>
          <w:rStyle w:val="tlid-translation"/>
          <w:rFonts w:cs="Arial"/>
          <w:spacing w:val="-6"/>
          <w:sz w:val="24"/>
          <w:szCs w:val="24"/>
          <w:lang w:val="de-AT"/>
        </w:rPr>
        <w:t xml:space="preserve">sich </w:t>
      </w:r>
      <w:r w:rsidR="001711A0" w:rsidRPr="004F0DE9">
        <w:rPr>
          <w:rStyle w:val="tlid-translation"/>
          <w:rFonts w:cs="Arial"/>
          <w:i/>
          <w:spacing w:val="-6"/>
          <w:sz w:val="24"/>
          <w:szCs w:val="24"/>
          <w:lang w:val="de-AT"/>
        </w:rPr>
        <w:t>Triccoya</w:t>
      </w:r>
      <w:r w:rsidR="001711A0" w:rsidRPr="004F0DE9">
        <w:rPr>
          <w:rStyle w:val="tlid-translation"/>
          <w:rFonts w:cs="Arial"/>
          <w:spacing w:val="-6"/>
          <w:sz w:val="24"/>
          <w:szCs w:val="24"/>
          <w:lang w:val="de-AT"/>
        </w:rPr>
        <w:t>®</w:t>
      </w:r>
      <w:r w:rsidR="002B56CE" w:rsidRPr="004F0DE9">
        <w:rPr>
          <w:rStyle w:val="tlid-translation"/>
          <w:rFonts w:cs="Arial"/>
          <w:spacing w:val="-6"/>
          <w:sz w:val="24"/>
          <w:szCs w:val="24"/>
          <w:lang w:val="de-AT"/>
        </w:rPr>
        <w:t xml:space="preserve"> (</w:t>
      </w:r>
      <w:r>
        <w:rPr>
          <w:rStyle w:val="tlid-translation"/>
          <w:rFonts w:cs="Arial"/>
          <w:spacing w:val="-6"/>
          <w:sz w:val="24"/>
          <w:szCs w:val="24"/>
          <w:lang w:val="de-AT"/>
        </w:rPr>
        <w:t>Abb</w:t>
      </w:r>
      <w:r w:rsidR="002B56CE" w:rsidRPr="004F0DE9">
        <w:rPr>
          <w:rStyle w:val="tlid-translation"/>
          <w:rFonts w:cs="Arial"/>
          <w:spacing w:val="-6"/>
          <w:sz w:val="24"/>
          <w:szCs w:val="24"/>
          <w:lang w:val="de-AT"/>
        </w:rPr>
        <w:t>.</w:t>
      </w:r>
      <w:r>
        <w:rPr>
          <w:rStyle w:val="tlid-translation"/>
          <w:rFonts w:cs="Arial"/>
          <w:spacing w:val="-6"/>
          <w:sz w:val="24"/>
          <w:szCs w:val="24"/>
          <w:lang w:val="de-AT"/>
        </w:rPr>
        <w:t xml:space="preserve"> </w:t>
      </w:r>
      <w:r w:rsidR="002B56CE" w:rsidRPr="004F0DE9">
        <w:rPr>
          <w:rStyle w:val="tlid-translation"/>
          <w:rFonts w:cs="Arial"/>
          <w:spacing w:val="-6"/>
          <w:sz w:val="24"/>
          <w:szCs w:val="24"/>
          <w:lang w:val="de-AT"/>
        </w:rPr>
        <w:t>1.39</w:t>
      </w:r>
      <w:r w:rsidR="00C72DEA" w:rsidRPr="004F0DE9">
        <w:rPr>
          <w:rStyle w:val="tlid-translation"/>
          <w:rFonts w:cs="Arial"/>
          <w:spacing w:val="-6"/>
          <w:sz w:val="24"/>
          <w:szCs w:val="24"/>
          <w:lang w:val="de-AT"/>
        </w:rPr>
        <w:t>.).</w:t>
      </w:r>
    </w:p>
    <w:p w14:paraId="7BE39B83" w14:textId="77777777" w:rsidR="004F0DE9" w:rsidRPr="004F0DE9" w:rsidRDefault="004F0DE9" w:rsidP="001711A0">
      <w:pPr>
        <w:rPr>
          <w:rStyle w:val="tlid-translation"/>
          <w:rFonts w:cs="Arial"/>
          <w:spacing w:val="-6"/>
          <w:sz w:val="24"/>
          <w:szCs w:val="24"/>
          <w:lang w:val="de-AT"/>
        </w:rPr>
      </w:pPr>
    </w:p>
    <w:p w14:paraId="59D48379" w14:textId="77777777" w:rsidR="001711A0" w:rsidRPr="00027AC2" w:rsidRDefault="001711A0" w:rsidP="001711A0">
      <w:pPr>
        <w:jc w:val="center"/>
        <w:rPr>
          <w:rStyle w:val="tlid-translation"/>
          <w:rFonts w:cs="Arial"/>
          <w:spacing w:val="-6"/>
          <w:sz w:val="24"/>
          <w:szCs w:val="24"/>
          <w:lang w:val="de-AT"/>
        </w:rPr>
      </w:pPr>
      <w:r w:rsidRPr="00A72A8C">
        <w:rPr>
          <w:rFonts w:cs="Arial"/>
          <w:noProof/>
          <w:spacing w:val="-6"/>
          <w:sz w:val="24"/>
          <w:szCs w:val="24"/>
          <w:lang w:val="lv-LV" w:eastAsia="lv-LV"/>
        </w:rPr>
        <w:drawing>
          <wp:inline distT="0" distB="0" distL="0" distR="0" wp14:anchorId="370A2922" wp14:editId="0AEE518D">
            <wp:extent cx="1254005" cy="900000"/>
            <wp:effectExtent l="0" t="0" r="3810" b="0"/>
            <wp:docPr id="30722" name="Picture 30722" descr="Tricoya | The leader in modified wood timber techn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ricoya | The leader in modified wood timber technology"/>
                    <pic:cNvPicPr>
                      <a:picLocks noChangeAspect="1" noChangeArrowheads="1"/>
                    </pic:cNvPicPr>
                  </pic:nvPicPr>
                  <pic:blipFill rotWithShape="1">
                    <a:blip r:embed="rId42" cstate="email">
                      <a:extLst>
                        <a:ext uri="{28A0092B-C50C-407E-A947-70E740481C1C}">
                          <a14:useLocalDpi xmlns:a14="http://schemas.microsoft.com/office/drawing/2010/main"/>
                        </a:ext>
                      </a:extLst>
                    </a:blip>
                    <a:srcRect/>
                    <a:stretch/>
                  </pic:blipFill>
                  <pic:spPr bwMode="auto">
                    <a:xfrm>
                      <a:off x="0" y="0"/>
                      <a:ext cx="1254005" cy="900000"/>
                    </a:xfrm>
                    <a:prstGeom prst="rect">
                      <a:avLst/>
                    </a:prstGeom>
                    <a:noFill/>
                    <a:ln>
                      <a:noFill/>
                    </a:ln>
                    <a:extLst>
                      <a:ext uri="{53640926-AAD7-44D8-BBD7-CCE9431645EC}">
                        <a14:shadowObscured xmlns:a14="http://schemas.microsoft.com/office/drawing/2010/main"/>
                      </a:ext>
                    </a:extLst>
                  </pic:spPr>
                </pic:pic>
              </a:graphicData>
            </a:graphic>
          </wp:inline>
        </w:drawing>
      </w:r>
      <w:r w:rsidRPr="00027AC2">
        <w:rPr>
          <w:rFonts w:cs="Arial"/>
          <w:noProof/>
          <w:spacing w:val="-6"/>
          <w:sz w:val="24"/>
          <w:szCs w:val="24"/>
          <w:lang w:val="de-AT" w:eastAsia="lv-LV"/>
        </w:rPr>
        <w:t xml:space="preserve">  </w:t>
      </w:r>
      <w:r w:rsidRPr="00A72A8C">
        <w:rPr>
          <w:rFonts w:cs="Arial"/>
          <w:noProof/>
          <w:spacing w:val="-6"/>
          <w:sz w:val="24"/>
          <w:szCs w:val="24"/>
          <w:lang w:val="lv-LV" w:eastAsia="lv-LV"/>
        </w:rPr>
        <w:drawing>
          <wp:inline distT="0" distB="0" distL="0" distR="0" wp14:anchorId="6842EA4A" wp14:editId="14C9C6C5">
            <wp:extent cx="900000" cy="900000"/>
            <wp:effectExtent l="0" t="0" r="0" b="0"/>
            <wp:docPr id="15" name="Picture 15" descr="MEDITE® TRICOYA® EXTREME | Timbm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EDITE® TRICOYA® EXTREME | Timbmet"/>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900000" cy="900000"/>
                    </a:xfrm>
                    <a:prstGeom prst="rect">
                      <a:avLst/>
                    </a:prstGeom>
                    <a:noFill/>
                    <a:ln>
                      <a:noFill/>
                    </a:ln>
                  </pic:spPr>
                </pic:pic>
              </a:graphicData>
            </a:graphic>
          </wp:inline>
        </w:drawing>
      </w:r>
    </w:p>
    <w:p w14:paraId="48C48DC7" w14:textId="03CE4042" w:rsidR="001711A0" w:rsidRPr="009926EF" w:rsidRDefault="004F0DE9" w:rsidP="001711A0">
      <w:pPr>
        <w:jc w:val="center"/>
        <w:rPr>
          <w:rFonts w:cs="Arial"/>
          <w:b/>
          <w:spacing w:val="-6"/>
          <w:sz w:val="24"/>
          <w:szCs w:val="24"/>
          <w:lang w:val="de-AT"/>
        </w:rPr>
      </w:pPr>
      <w:r w:rsidRPr="009926EF">
        <w:rPr>
          <w:rFonts w:cs="Arial"/>
          <w:b/>
          <w:spacing w:val="-6"/>
          <w:sz w:val="24"/>
          <w:szCs w:val="24"/>
          <w:lang w:val="de-AT"/>
        </w:rPr>
        <w:t>Abb. 1.39. Triccoya® Holzplatten und Anwendungsbeispiel</w:t>
      </w:r>
      <w:r w:rsidR="001711A0" w:rsidRPr="00A72A8C">
        <w:rPr>
          <w:rStyle w:val="Funotenzeichen"/>
          <w:rFonts w:cs="Arial"/>
          <w:b/>
          <w:spacing w:val="-6"/>
          <w:sz w:val="24"/>
          <w:szCs w:val="24"/>
          <w:lang w:val="en-GB"/>
        </w:rPr>
        <w:footnoteReference w:id="25"/>
      </w:r>
    </w:p>
    <w:p w14:paraId="7D76F479" w14:textId="77777777" w:rsidR="002435FC" w:rsidRPr="009926EF" w:rsidRDefault="002435FC" w:rsidP="001711A0">
      <w:pPr>
        <w:rPr>
          <w:rFonts w:eastAsia="Times New Roman" w:cs="Arial"/>
          <w:spacing w:val="-6"/>
          <w:sz w:val="24"/>
          <w:szCs w:val="24"/>
          <w:lang w:val="de-AT" w:eastAsia="lv-LV"/>
        </w:rPr>
      </w:pPr>
    </w:p>
    <w:p w14:paraId="578DBE71" w14:textId="4F137934" w:rsidR="002435FC" w:rsidRPr="009926EF" w:rsidRDefault="009926EF" w:rsidP="003E0F28">
      <w:pPr>
        <w:pStyle w:val="berschrift2"/>
        <w:numPr>
          <w:ilvl w:val="1"/>
          <w:numId w:val="2"/>
        </w:numPr>
        <w:tabs>
          <w:tab w:val="left" w:pos="993"/>
        </w:tabs>
        <w:ind w:left="709" w:hanging="283"/>
        <w:rPr>
          <w:spacing w:val="-6"/>
          <w:lang w:val="de-AT"/>
        </w:rPr>
      </w:pPr>
      <w:bookmarkStart w:id="14" w:name="_Toc83974195"/>
      <w:r w:rsidRPr="009926EF">
        <w:rPr>
          <w:spacing w:val="-6"/>
          <w:lang w:val="de-AT"/>
        </w:rPr>
        <w:t>THERMISCHER SCHUTZ VON HOLZ</w:t>
      </w:r>
      <w:bookmarkEnd w:id="14"/>
    </w:p>
    <w:p w14:paraId="686E56C0" w14:textId="654095C2" w:rsidR="009926EF" w:rsidRPr="009926EF" w:rsidRDefault="009926EF" w:rsidP="009926EF">
      <w:pPr>
        <w:rPr>
          <w:rStyle w:val="tlid-translation"/>
          <w:rFonts w:cs="Arial"/>
          <w:spacing w:val="-6"/>
          <w:sz w:val="24"/>
          <w:szCs w:val="24"/>
          <w:lang w:val="de-AT"/>
        </w:rPr>
      </w:pPr>
      <w:r w:rsidRPr="009926EF">
        <w:rPr>
          <w:rStyle w:val="tlid-translation"/>
          <w:rFonts w:cs="Arial"/>
          <w:spacing w:val="-6"/>
          <w:sz w:val="24"/>
          <w:szCs w:val="24"/>
          <w:lang w:val="de-AT"/>
        </w:rPr>
        <w:t>Die thermische Holzmodifi</w:t>
      </w:r>
      <w:r>
        <w:rPr>
          <w:rStyle w:val="tlid-translation"/>
          <w:rFonts w:cs="Arial"/>
          <w:spacing w:val="-6"/>
          <w:sz w:val="24"/>
          <w:szCs w:val="24"/>
          <w:lang w:val="de-AT"/>
        </w:rPr>
        <w:t>kation</w:t>
      </w:r>
      <w:r w:rsidRPr="009926EF">
        <w:rPr>
          <w:rStyle w:val="tlid-translation"/>
          <w:rFonts w:cs="Arial"/>
          <w:spacing w:val="-6"/>
          <w:sz w:val="24"/>
          <w:szCs w:val="24"/>
          <w:lang w:val="de-AT"/>
        </w:rPr>
        <w:t xml:space="preserve"> (</w:t>
      </w:r>
      <w:r w:rsidR="001E76F3" w:rsidRPr="001E76F3">
        <w:rPr>
          <w:rStyle w:val="tlid-translation"/>
          <w:rFonts w:cs="Arial"/>
          <w:spacing w:val="-6"/>
          <w:sz w:val="24"/>
          <w:szCs w:val="24"/>
          <w:lang w:val="de-AT"/>
        </w:rPr>
        <w:t xml:space="preserve">Wood thermal modification </w:t>
      </w:r>
      <w:r w:rsidR="001E76F3">
        <w:rPr>
          <w:rStyle w:val="tlid-translation"/>
          <w:rFonts w:cs="Arial"/>
          <w:spacing w:val="-6"/>
          <w:sz w:val="24"/>
          <w:szCs w:val="24"/>
          <w:lang w:val="de-AT"/>
        </w:rPr>
        <w:t xml:space="preserve">- </w:t>
      </w:r>
      <w:r w:rsidRPr="009926EF">
        <w:rPr>
          <w:rStyle w:val="tlid-translation"/>
          <w:rFonts w:cs="Arial"/>
          <w:spacing w:val="-6"/>
          <w:sz w:val="24"/>
          <w:szCs w:val="24"/>
          <w:lang w:val="de-AT"/>
        </w:rPr>
        <w:t>WTM) ist ein heterogener Prozess, bei dem ein festes Holz mit einem flüssigen oder gasförmigen Reagenz</w:t>
      </w:r>
      <w:r>
        <w:rPr>
          <w:rStyle w:val="tlid-translation"/>
          <w:rFonts w:cs="Arial"/>
          <w:spacing w:val="-6"/>
          <w:sz w:val="24"/>
          <w:szCs w:val="24"/>
          <w:lang w:val="de-AT"/>
        </w:rPr>
        <w:t>sto</w:t>
      </w:r>
      <w:r w:rsidR="001E76F3">
        <w:rPr>
          <w:rStyle w:val="tlid-translation"/>
          <w:rFonts w:cs="Arial"/>
          <w:spacing w:val="-6"/>
          <w:sz w:val="24"/>
          <w:szCs w:val="24"/>
          <w:lang w:val="de-AT"/>
        </w:rPr>
        <w:t>ff</w:t>
      </w:r>
      <w:r w:rsidRPr="009926EF">
        <w:rPr>
          <w:rStyle w:val="tlid-translation"/>
          <w:rFonts w:cs="Arial"/>
          <w:spacing w:val="-6"/>
          <w:sz w:val="24"/>
          <w:szCs w:val="24"/>
          <w:lang w:val="de-AT"/>
        </w:rPr>
        <w:t xml:space="preserve"> in Wechselwirkung tritt. Daher unterscheidet sich die Holzmodifikation </w:t>
      </w:r>
      <w:r w:rsidR="001E76F3">
        <w:rPr>
          <w:rStyle w:val="tlid-translation"/>
          <w:rFonts w:cs="Arial"/>
          <w:spacing w:val="-6"/>
          <w:sz w:val="24"/>
          <w:szCs w:val="24"/>
          <w:lang w:val="de-AT"/>
        </w:rPr>
        <w:t>in</w:t>
      </w:r>
      <w:r w:rsidRPr="009926EF">
        <w:rPr>
          <w:rStyle w:val="tlid-translation"/>
          <w:rFonts w:cs="Arial"/>
          <w:spacing w:val="-6"/>
          <w:sz w:val="24"/>
          <w:szCs w:val="24"/>
          <w:lang w:val="de-AT"/>
        </w:rPr>
        <w:t xml:space="preserve"> ihrer </w:t>
      </w:r>
      <w:r w:rsidR="001E76F3">
        <w:rPr>
          <w:rStyle w:val="tlid-translation"/>
          <w:rFonts w:cs="Arial"/>
          <w:spacing w:val="-6"/>
          <w:sz w:val="24"/>
          <w:szCs w:val="24"/>
          <w:lang w:val="de-AT"/>
        </w:rPr>
        <w:t>Ausführung</w:t>
      </w:r>
      <w:r w:rsidRPr="009926EF">
        <w:rPr>
          <w:rStyle w:val="tlid-translation"/>
          <w:rFonts w:cs="Arial"/>
          <w:spacing w:val="-6"/>
          <w:sz w:val="24"/>
          <w:szCs w:val="24"/>
          <w:lang w:val="de-AT"/>
        </w:rPr>
        <w:t xml:space="preserve"> mit Massivholz, Partikeln oder Fasern.</w:t>
      </w:r>
    </w:p>
    <w:p w14:paraId="58BBF3FA" w14:textId="7DD1B9EC" w:rsidR="001E76F3" w:rsidRDefault="00D81D85" w:rsidP="001E76F3">
      <w:pPr>
        <w:rPr>
          <w:rStyle w:val="tlid-translation"/>
          <w:rFonts w:cs="Arial"/>
          <w:spacing w:val="-6"/>
          <w:sz w:val="24"/>
          <w:szCs w:val="24"/>
          <w:lang w:val="de-AT"/>
        </w:rPr>
      </w:pPr>
      <w:r w:rsidRPr="00D81D85">
        <w:rPr>
          <w:rStyle w:val="tlid-translation"/>
          <w:rFonts w:cs="Arial"/>
          <w:spacing w:val="-6"/>
          <w:sz w:val="24"/>
          <w:szCs w:val="24"/>
          <w:lang w:val="de-AT"/>
        </w:rPr>
        <w:t xml:space="preserve">Eine der aussichtsreichen Methoden zur </w:t>
      </w:r>
      <w:r>
        <w:rPr>
          <w:rStyle w:val="tlid-translation"/>
          <w:rFonts w:cs="Arial"/>
          <w:spacing w:val="-6"/>
          <w:sz w:val="24"/>
          <w:szCs w:val="24"/>
          <w:lang w:val="de-AT"/>
        </w:rPr>
        <w:t>Behandlung</w:t>
      </w:r>
      <w:r w:rsidRPr="00D81D85">
        <w:rPr>
          <w:rStyle w:val="tlid-translation"/>
          <w:rFonts w:cs="Arial"/>
          <w:spacing w:val="-6"/>
          <w:sz w:val="24"/>
          <w:szCs w:val="24"/>
          <w:lang w:val="de-AT"/>
        </w:rPr>
        <w:t xml:space="preserve"> von Holz bei erhöhter Temperatur und Feuchtigkeit ist die hydrothermale Holzbehandlung (WHT) oder eine Kombination mit mechanischer Einwirkung - hydrothermal-mechanische (WHTM) thermische Modifikation</w:t>
      </w:r>
      <w:r w:rsidR="001E76F3" w:rsidRPr="001E76F3">
        <w:rPr>
          <w:rStyle w:val="tlid-translation"/>
          <w:rFonts w:cs="Arial"/>
          <w:spacing w:val="-6"/>
          <w:sz w:val="24"/>
          <w:szCs w:val="24"/>
          <w:lang w:val="de-AT"/>
        </w:rPr>
        <w:t xml:space="preserve">. Die Hauptziele </w:t>
      </w:r>
      <w:r w:rsidR="001E76F3">
        <w:rPr>
          <w:rStyle w:val="tlid-translation"/>
          <w:rFonts w:cs="Arial"/>
          <w:spacing w:val="-6"/>
          <w:sz w:val="24"/>
          <w:szCs w:val="24"/>
          <w:lang w:val="de-AT"/>
        </w:rPr>
        <w:t xml:space="preserve">der </w:t>
      </w:r>
      <w:r w:rsidR="001E76F3" w:rsidRPr="009926EF">
        <w:rPr>
          <w:rStyle w:val="tlid-translation"/>
          <w:rFonts w:cs="Arial"/>
          <w:spacing w:val="-6"/>
          <w:sz w:val="24"/>
          <w:szCs w:val="24"/>
          <w:lang w:val="de-AT"/>
        </w:rPr>
        <w:t>thermische</w:t>
      </w:r>
      <w:r w:rsidR="001E76F3">
        <w:rPr>
          <w:rStyle w:val="tlid-translation"/>
          <w:rFonts w:cs="Arial"/>
          <w:spacing w:val="-6"/>
          <w:sz w:val="24"/>
          <w:szCs w:val="24"/>
          <w:lang w:val="de-AT"/>
        </w:rPr>
        <w:t>n</w:t>
      </w:r>
      <w:r w:rsidR="001E76F3" w:rsidRPr="009926EF">
        <w:rPr>
          <w:rStyle w:val="tlid-translation"/>
          <w:rFonts w:cs="Arial"/>
          <w:spacing w:val="-6"/>
          <w:sz w:val="24"/>
          <w:szCs w:val="24"/>
          <w:lang w:val="de-AT"/>
        </w:rPr>
        <w:t xml:space="preserve"> Holzmodifi</w:t>
      </w:r>
      <w:r w:rsidR="001E76F3">
        <w:rPr>
          <w:rStyle w:val="tlid-translation"/>
          <w:rFonts w:cs="Arial"/>
          <w:spacing w:val="-6"/>
          <w:sz w:val="24"/>
          <w:szCs w:val="24"/>
          <w:lang w:val="de-AT"/>
        </w:rPr>
        <w:t>kation</w:t>
      </w:r>
      <w:r w:rsidR="001E76F3" w:rsidRPr="001E76F3">
        <w:rPr>
          <w:rStyle w:val="tlid-translation"/>
          <w:rFonts w:cs="Arial"/>
          <w:spacing w:val="-6"/>
          <w:sz w:val="24"/>
          <w:szCs w:val="24"/>
          <w:lang w:val="de-AT"/>
        </w:rPr>
        <w:t xml:space="preserve"> im Allgemeinen sind: </w:t>
      </w:r>
    </w:p>
    <w:p w14:paraId="6C0D9C40" w14:textId="45D9BA47" w:rsidR="001E76F3" w:rsidRPr="001E76F3" w:rsidRDefault="001E76F3" w:rsidP="001E76F3">
      <w:pPr>
        <w:pStyle w:val="Listenabsatz"/>
        <w:numPr>
          <w:ilvl w:val="0"/>
          <w:numId w:val="12"/>
        </w:numPr>
        <w:rPr>
          <w:rStyle w:val="tlid-translation"/>
          <w:rFonts w:cs="Arial"/>
          <w:spacing w:val="-6"/>
          <w:sz w:val="24"/>
          <w:szCs w:val="24"/>
          <w:lang w:val="de-AT"/>
        </w:rPr>
      </w:pPr>
      <w:r>
        <w:rPr>
          <w:rStyle w:val="tlid-translation"/>
          <w:rFonts w:cs="Arial"/>
          <w:spacing w:val="-6"/>
          <w:sz w:val="24"/>
          <w:szCs w:val="24"/>
          <w:lang w:val="de-AT"/>
        </w:rPr>
        <w:t>V</w:t>
      </w:r>
      <w:r w:rsidRPr="001E76F3">
        <w:rPr>
          <w:rStyle w:val="tlid-translation"/>
          <w:rFonts w:cs="Arial"/>
          <w:spacing w:val="-6"/>
          <w:sz w:val="24"/>
          <w:szCs w:val="24"/>
          <w:lang w:val="de-AT"/>
        </w:rPr>
        <w:t xml:space="preserve">erringerung </w:t>
      </w:r>
      <w:r w:rsidR="00D81D85" w:rsidRPr="001E76F3">
        <w:rPr>
          <w:rStyle w:val="tlid-translation"/>
          <w:rFonts w:cs="Arial"/>
          <w:spacing w:val="-6"/>
          <w:sz w:val="24"/>
          <w:szCs w:val="24"/>
          <w:lang w:val="de-AT"/>
        </w:rPr>
        <w:t>de</w:t>
      </w:r>
      <w:r w:rsidR="00D81D85">
        <w:rPr>
          <w:rStyle w:val="tlid-translation"/>
          <w:rFonts w:cs="Arial"/>
          <w:spacing w:val="-6"/>
          <w:sz w:val="24"/>
          <w:szCs w:val="24"/>
          <w:lang w:val="de-AT"/>
        </w:rPr>
        <w:t>s</w:t>
      </w:r>
      <w:r w:rsidR="00D81D85" w:rsidRPr="001E76F3">
        <w:rPr>
          <w:rStyle w:val="tlid-translation"/>
          <w:rFonts w:cs="Arial"/>
          <w:spacing w:val="-6"/>
          <w:sz w:val="24"/>
          <w:szCs w:val="24"/>
          <w:lang w:val="de-AT"/>
        </w:rPr>
        <w:t xml:space="preserve"> </w:t>
      </w:r>
      <w:r w:rsidR="00D81D85">
        <w:rPr>
          <w:rStyle w:val="tlid-translation"/>
          <w:rFonts w:cs="Arial"/>
          <w:spacing w:val="-6"/>
          <w:sz w:val="24"/>
          <w:szCs w:val="24"/>
          <w:lang w:val="de-AT"/>
        </w:rPr>
        <w:t>Quellens</w:t>
      </w:r>
      <w:r w:rsidRPr="001E76F3">
        <w:rPr>
          <w:rStyle w:val="tlid-translation"/>
          <w:rFonts w:cs="Arial"/>
          <w:spacing w:val="-6"/>
          <w:sz w:val="24"/>
          <w:szCs w:val="24"/>
          <w:lang w:val="de-AT"/>
        </w:rPr>
        <w:t>/</w:t>
      </w:r>
      <w:r w:rsidR="00D81D85">
        <w:rPr>
          <w:rStyle w:val="tlid-translation"/>
          <w:rFonts w:cs="Arial"/>
          <w:spacing w:val="-6"/>
          <w:sz w:val="24"/>
          <w:szCs w:val="24"/>
          <w:lang w:val="de-AT"/>
        </w:rPr>
        <w:t>Schwindens</w:t>
      </w:r>
      <w:r w:rsidRPr="001E76F3">
        <w:rPr>
          <w:rStyle w:val="tlid-translation"/>
          <w:rFonts w:cs="Arial"/>
          <w:spacing w:val="-6"/>
          <w:sz w:val="24"/>
          <w:szCs w:val="24"/>
          <w:lang w:val="de-AT"/>
        </w:rPr>
        <w:t xml:space="preserve"> in Umgebungen mit </w:t>
      </w:r>
      <w:r>
        <w:rPr>
          <w:rStyle w:val="tlid-translation"/>
          <w:rFonts w:cs="Arial"/>
          <w:spacing w:val="-6"/>
          <w:sz w:val="24"/>
          <w:szCs w:val="24"/>
          <w:lang w:val="de-AT"/>
        </w:rPr>
        <w:t>wechselhafter</w:t>
      </w:r>
      <w:r w:rsidRPr="001E76F3">
        <w:rPr>
          <w:rStyle w:val="tlid-translation"/>
          <w:rFonts w:cs="Arial"/>
          <w:spacing w:val="-6"/>
          <w:sz w:val="24"/>
          <w:szCs w:val="24"/>
          <w:lang w:val="de-AT"/>
        </w:rPr>
        <w:t xml:space="preserve"> Luftfeuchtigkeit;</w:t>
      </w:r>
    </w:p>
    <w:p w14:paraId="7A25E203" w14:textId="77777777" w:rsidR="001E76F3" w:rsidRDefault="001E76F3" w:rsidP="001E76F3">
      <w:pPr>
        <w:pStyle w:val="Listenabsatz"/>
        <w:numPr>
          <w:ilvl w:val="0"/>
          <w:numId w:val="12"/>
        </w:numPr>
        <w:spacing w:after="0" w:line="240" w:lineRule="auto"/>
        <w:contextualSpacing w:val="0"/>
        <w:rPr>
          <w:rStyle w:val="tlid-translation"/>
          <w:rFonts w:cs="Arial"/>
          <w:spacing w:val="-6"/>
          <w:sz w:val="24"/>
          <w:szCs w:val="24"/>
          <w:lang w:val="de-AT"/>
        </w:rPr>
      </w:pPr>
      <w:r w:rsidRPr="001E76F3">
        <w:rPr>
          <w:rStyle w:val="tlid-translation"/>
          <w:rFonts w:cs="Arial"/>
          <w:spacing w:val="-6"/>
          <w:sz w:val="24"/>
          <w:szCs w:val="24"/>
          <w:lang w:val="de-AT"/>
        </w:rPr>
        <w:t xml:space="preserve">Verringerung der inneren Spannungen im Holz, um die weitere Verarbeitung zu erleichtern; </w:t>
      </w:r>
    </w:p>
    <w:p w14:paraId="77D21102" w14:textId="5DA49C90" w:rsidR="002435FC" w:rsidRPr="001E76F3" w:rsidRDefault="001E76F3" w:rsidP="001E76F3">
      <w:pPr>
        <w:pStyle w:val="Listenabsatz"/>
        <w:numPr>
          <w:ilvl w:val="0"/>
          <w:numId w:val="12"/>
        </w:numPr>
        <w:spacing w:after="0" w:line="240" w:lineRule="auto"/>
        <w:contextualSpacing w:val="0"/>
        <w:rPr>
          <w:rStyle w:val="tlid-translation"/>
          <w:rFonts w:cs="Arial"/>
          <w:spacing w:val="-6"/>
          <w:sz w:val="24"/>
          <w:szCs w:val="24"/>
          <w:lang w:val="de-AT"/>
        </w:rPr>
      </w:pPr>
      <w:r w:rsidRPr="001E76F3">
        <w:rPr>
          <w:rStyle w:val="tlid-translation"/>
          <w:rFonts w:cs="Arial"/>
          <w:spacing w:val="-6"/>
          <w:sz w:val="24"/>
          <w:szCs w:val="24"/>
          <w:lang w:val="de-AT"/>
        </w:rPr>
        <w:t xml:space="preserve">Erhöhung der Beständigkeit gegen biologischen Abbau </w:t>
      </w:r>
      <w:r w:rsidR="002435FC" w:rsidRPr="001E76F3">
        <w:rPr>
          <w:rStyle w:val="tlid-translation"/>
          <w:rFonts w:cs="Arial"/>
          <w:spacing w:val="-6"/>
          <w:sz w:val="24"/>
          <w:szCs w:val="24"/>
          <w:lang w:val="de-AT"/>
        </w:rPr>
        <w:t>(D. Sandberg, A. Kutnar, 2016).</w:t>
      </w:r>
    </w:p>
    <w:p w14:paraId="3A281A6C" w14:textId="23615671" w:rsidR="001E76F3" w:rsidRDefault="001E76F3" w:rsidP="001E76F3">
      <w:pPr>
        <w:jc w:val="left"/>
        <w:rPr>
          <w:rStyle w:val="tlid-translation"/>
          <w:rFonts w:cs="Arial"/>
          <w:spacing w:val="-6"/>
          <w:sz w:val="24"/>
          <w:szCs w:val="24"/>
          <w:lang w:val="de-AT"/>
        </w:rPr>
      </w:pPr>
      <w:r w:rsidRPr="001E76F3">
        <w:rPr>
          <w:rStyle w:val="tlid-translation"/>
          <w:rFonts w:cs="Arial"/>
          <w:spacing w:val="-6"/>
          <w:sz w:val="24"/>
          <w:szCs w:val="24"/>
          <w:lang w:val="de-AT"/>
        </w:rPr>
        <w:lastRenderedPageBreak/>
        <w:t xml:space="preserve">Änderung </w:t>
      </w:r>
      <w:r>
        <w:rPr>
          <w:rStyle w:val="tlid-translation"/>
          <w:rFonts w:cs="Arial"/>
          <w:spacing w:val="-6"/>
          <w:sz w:val="24"/>
          <w:szCs w:val="24"/>
          <w:lang w:val="de-AT"/>
        </w:rPr>
        <w:t>von</w:t>
      </w:r>
      <w:r w:rsidRPr="001E76F3">
        <w:rPr>
          <w:rStyle w:val="tlid-translation"/>
          <w:rFonts w:cs="Arial"/>
          <w:spacing w:val="-6"/>
          <w:sz w:val="24"/>
          <w:szCs w:val="24"/>
          <w:lang w:val="de-AT"/>
        </w:rPr>
        <w:t xml:space="preserve"> Holzeigenschaften und technologischen Lösungen mit WHT </w:t>
      </w:r>
      <w:r>
        <w:rPr>
          <w:rStyle w:val="tlid-translation"/>
          <w:rFonts w:cs="Arial"/>
          <w:spacing w:val="-6"/>
          <w:sz w:val="24"/>
          <w:szCs w:val="24"/>
          <w:lang w:val="de-AT"/>
        </w:rPr>
        <w:t xml:space="preserve">sind </w:t>
      </w:r>
      <w:r w:rsidRPr="001E76F3">
        <w:rPr>
          <w:rStyle w:val="tlid-translation"/>
          <w:rFonts w:cs="Arial"/>
          <w:spacing w:val="-6"/>
          <w:sz w:val="24"/>
          <w:szCs w:val="24"/>
          <w:lang w:val="de-AT"/>
        </w:rPr>
        <w:t>in Abbildung 1.40</w:t>
      </w:r>
      <w:r>
        <w:rPr>
          <w:rStyle w:val="tlid-translation"/>
          <w:rFonts w:cs="Arial"/>
          <w:spacing w:val="-6"/>
          <w:sz w:val="24"/>
          <w:szCs w:val="24"/>
          <w:lang w:val="de-AT"/>
        </w:rPr>
        <w:t>.</w:t>
      </w:r>
      <w:r w:rsidRPr="001E76F3">
        <w:rPr>
          <w:rStyle w:val="tlid-translation"/>
          <w:rFonts w:cs="Arial"/>
          <w:spacing w:val="-6"/>
          <w:sz w:val="24"/>
          <w:szCs w:val="24"/>
          <w:lang w:val="de-AT"/>
        </w:rPr>
        <w:t xml:space="preserve"> zusammengefasst.</w:t>
      </w:r>
    </w:p>
    <w:p w14:paraId="774D3DB0" w14:textId="40528E41" w:rsidR="004F1A56" w:rsidRPr="001E76F3" w:rsidRDefault="00393CDE" w:rsidP="00393CDE">
      <w:pPr>
        <w:jc w:val="center"/>
        <w:rPr>
          <w:rFonts w:cs="Arial"/>
          <w:spacing w:val="-6"/>
          <w:sz w:val="24"/>
          <w:szCs w:val="24"/>
          <w:lang w:val="de-AT"/>
        </w:rPr>
      </w:pPr>
      <w:r w:rsidRPr="00393CDE">
        <w:rPr>
          <w:rFonts w:cs="Arial"/>
          <w:noProof/>
          <w:spacing w:val="-6"/>
          <w:sz w:val="24"/>
          <w:szCs w:val="24"/>
          <w:lang w:val="lv-LV" w:eastAsia="lv-LV"/>
        </w:rPr>
        <w:drawing>
          <wp:inline distT="0" distB="0" distL="0" distR="0" wp14:anchorId="6811E23D" wp14:editId="3ECCF29A">
            <wp:extent cx="5049671" cy="2043506"/>
            <wp:effectExtent l="0" t="0" r="0" b="0"/>
            <wp:docPr id="53" name="Picture 53" descr="C:\Users\Uldis\Pictures\etuyuk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ldis\Pictures\etuyukl.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57267" cy="2046580"/>
                    </a:xfrm>
                    <a:prstGeom prst="rect">
                      <a:avLst/>
                    </a:prstGeom>
                    <a:noFill/>
                    <a:ln>
                      <a:noFill/>
                    </a:ln>
                  </pic:spPr>
                </pic:pic>
              </a:graphicData>
            </a:graphic>
          </wp:inline>
        </w:drawing>
      </w:r>
    </w:p>
    <w:p w14:paraId="6327B302" w14:textId="0790042B" w:rsidR="002435FC" w:rsidRPr="00027AC2" w:rsidRDefault="001E76F3" w:rsidP="00393CDE">
      <w:pPr>
        <w:autoSpaceDE w:val="0"/>
        <w:autoSpaceDN w:val="0"/>
        <w:adjustRightInd w:val="0"/>
        <w:ind w:right="-732"/>
        <w:jc w:val="center"/>
        <w:rPr>
          <w:rFonts w:eastAsia="TimesNewRomanPSMT" w:cs="Arial"/>
          <w:spacing w:val="-6"/>
          <w:sz w:val="24"/>
          <w:szCs w:val="24"/>
          <w:lang w:val="de-AT"/>
        </w:rPr>
      </w:pPr>
      <w:r w:rsidRPr="00027AC2">
        <w:rPr>
          <w:rFonts w:eastAsia="TimesNewRomanPS-ItalicMT" w:cs="Arial"/>
          <w:b/>
          <w:iCs/>
          <w:spacing w:val="-6"/>
          <w:sz w:val="24"/>
          <w:szCs w:val="24"/>
          <w:lang w:val="de-AT"/>
        </w:rPr>
        <w:t xml:space="preserve">Abb. 1.40. Hydrothermaler Holzprozess </w:t>
      </w:r>
      <w:r w:rsidR="002435FC" w:rsidRPr="00027AC2">
        <w:rPr>
          <w:rFonts w:eastAsia="TimesNewRomanPSMT" w:cs="Arial"/>
          <w:spacing w:val="-6"/>
          <w:sz w:val="24"/>
          <w:szCs w:val="24"/>
          <w:lang w:val="de-AT"/>
        </w:rPr>
        <w:t>(</w:t>
      </w:r>
      <w:r w:rsidR="002435FC" w:rsidRPr="00027AC2">
        <w:rPr>
          <w:rFonts w:eastAsia="TimesNewRomanPS-ItalicMT" w:cs="Arial"/>
          <w:iCs/>
          <w:spacing w:val="-6"/>
          <w:sz w:val="24"/>
          <w:szCs w:val="24"/>
          <w:lang w:val="de-AT"/>
        </w:rPr>
        <w:t>Sandberg</w:t>
      </w:r>
      <w:r w:rsidR="00EC56DC" w:rsidRPr="00027AC2">
        <w:rPr>
          <w:rFonts w:eastAsia="TimesNewRomanPS-ItalicMT" w:cs="Arial"/>
          <w:iCs/>
          <w:spacing w:val="-6"/>
          <w:sz w:val="24"/>
          <w:szCs w:val="24"/>
          <w:lang w:val="de-AT"/>
        </w:rPr>
        <w:t xml:space="preserve"> and </w:t>
      </w:r>
      <w:r w:rsidR="002435FC" w:rsidRPr="00027AC2">
        <w:rPr>
          <w:rFonts w:eastAsia="TimesNewRomanPS-ItalicMT" w:cs="Arial"/>
          <w:iCs/>
          <w:spacing w:val="-6"/>
          <w:sz w:val="24"/>
          <w:szCs w:val="24"/>
          <w:lang w:val="de-AT"/>
        </w:rPr>
        <w:t>Kutnar</w:t>
      </w:r>
      <w:r w:rsidR="002435FC" w:rsidRPr="00027AC2">
        <w:rPr>
          <w:rFonts w:eastAsia="TimesNewRomanPSMT" w:cs="Arial"/>
          <w:spacing w:val="-6"/>
          <w:sz w:val="24"/>
          <w:szCs w:val="24"/>
          <w:lang w:val="de-AT"/>
        </w:rPr>
        <w:t>, 2016).</w:t>
      </w:r>
    </w:p>
    <w:p w14:paraId="3C69A0C8" w14:textId="77777777" w:rsidR="00BE18A0" w:rsidRPr="00027AC2" w:rsidRDefault="00BE18A0" w:rsidP="001711A0">
      <w:pPr>
        <w:autoSpaceDE w:val="0"/>
        <w:autoSpaceDN w:val="0"/>
        <w:adjustRightInd w:val="0"/>
        <w:rPr>
          <w:rFonts w:eastAsia="TimesNewRomanPSMT" w:cs="Arial"/>
          <w:spacing w:val="-6"/>
          <w:sz w:val="24"/>
          <w:szCs w:val="24"/>
          <w:lang w:val="de-AT"/>
        </w:rPr>
      </w:pPr>
    </w:p>
    <w:p w14:paraId="71328DEB" w14:textId="49F0E40A" w:rsidR="007B6CDD" w:rsidRPr="00F327F5" w:rsidRDefault="00F327F5" w:rsidP="007B6CDD">
      <w:pPr>
        <w:rPr>
          <w:rStyle w:val="tlid-translation"/>
          <w:rFonts w:cs="Arial"/>
          <w:spacing w:val="-6"/>
          <w:sz w:val="24"/>
          <w:szCs w:val="24"/>
          <w:lang w:val="de-AT"/>
        </w:rPr>
      </w:pPr>
      <w:r>
        <w:rPr>
          <w:rStyle w:val="tlid-translation"/>
          <w:rFonts w:cs="Arial"/>
          <w:spacing w:val="-6"/>
          <w:sz w:val="24"/>
          <w:szCs w:val="24"/>
          <w:lang w:val="de-AT"/>
        </w:rPr>
        <w:t>T</w:t>
      </w:r>
      <w:r w:rsidRPr="00F327F5">
        <w:rPr>
          <w:rStyle w:val="tlid-translation"/>
          <w:rFonts w:cs="Arial"/>
          <w:spacing w:val="-6"/>
          <w:sz w:val="24"/>
          <w:szCs w:val="24"/>
          <w:lang w:val="de-AT"/>
        </w:rPr>
        <w:t xml:space="preserve">hermische Holzmodifikation ist im Wesentlichen ein chemischer Prozess, da </w:t>
      </w:r>
      <w:r>
        <w:rPr>
          <w:rStyle w:val="tlid-translation"/>
          <w:rFonts w:cs="Arial"/>
          <w:spacing w:val="-6"/>
          <w:sz w:val="24"/>
          <w:szCs w:val="24"/>
          <w:lang w:val="de-AT"/>
        </w:rPr>
        <w:t>sie</w:t>
      </w:r>
      <w:r w:rsidRPr="00F327F5">
        <w:rPr>
          <w:rStyle w:val="tlid-translation"/>
          <w:rFonts w:cs="Arial"/>
          <w:spacing w:val="-6"/>
          <w:sz w:val="24"/>
          <w:szCs w:val="24"/>
          <w:lang w:val="de-AT"/>
        </w:rPr>
        <w:t xml:space="preserve"> sowohl die Zusammensetzung des Holzes als auch seine chemischen und physikalischen Eigenschaften verändert.</w:t>
      </w:r>
      <w:r w:rsidR="007B6CDD" w:rsidRPr="00F327F5">
        <w:rPr>
          <w:rStyle w:val="tlid-translation"/>
          <w:rFonts w:cs="Arial"/>
          <w:spacing w:val="-6"/>
          <w:sz w:val="24"/>
          <w:szCs w:val="24"/>
          <w:lang w:val="de-AT"/>
        </w:rPr>
        <w:t xml:space="preserve"> </w:t>
      </w:r>
      <w:r w:rsidRPr="00F327F5">
        <w:rPr>
          <w:rStyle w:val="tlid-translation"/>
          <w:rFonts w:cs="Arial"/>
          <w:spacing w:val="-6"/>
          <w:sz w:val="24"/>
          <w:szCs w:val="24"/>
          <w:lang w:val="de-AT"/>
        </w:rPr>
        <w:t>Sie wird hauptsächlich durch Hemicellulose aufgeschlossen.</w:t>
      </w:r>
      <w:r w:rsidR="007B6CDD" w:rsidRPr="00F327F5">
        <w:rPr>
          <w:rStyle w:val="tlid-translation"/>
          <w:rFonts w:cs="Arial"/>
          <w:spacing w:val="-6"/>
          <w:sz w:val="24"/>
          <w:szCs w:val="24"/>
          <w:lang w:val="de-AT"/>
        </w:rPr>
        <w:t xml:space="preserve"> </w:t>
      </w:r>
      <w:r w:rsidRPr="00F327F5">
        <w:rPr>
          <w:rStyle w:val="tlid-translation"/>
          <w:rFonts w:cs="Arial"/>
          <w:spacing w:val="-6"/>
          <w:sz w:val="24"/>
          <w:szCs w:val="24"/>
          <w:lang w:val="de-AT"/>
        </w:rPr>
        <w:t>Die Änderung der Holzeigenschaften und technologischen Lösungen mit WHT oder WHTM sind in Abbildung 1.40</w:t>
      </w:r>
      <w:r>
        <w:rPr>
          <w:rStyle w:val="tlid-translation"/>
          <w:rFonts w:cs="Arial"/>
          <w:spacing w:val="-6"/>
          <w:sz w:val="24"/>
          <w:szCs w:val="24"/>
          <w:lang w:val="de-AT"/>
        </w:rPr>
        <w:t xml:space="preserve">. </w:t>
      </w:r>
      <w:r w:rsidRPr="00F327F5">
        <w:rPr>
          <w:rStyle w:val="tlid-translation"/>
          <w:rFonts w:cs="Arial"/>
          <w:spacing w:val="-6"/>
          <w:sz w:val="24"/>
          <w:szCs w:val="24"/>
          <w:lang w:val="de-AT"/>
        </w:rPr>
        <w:t xml:space="preserve">und 1.41. zusammengefasst. WTM verwendet eine Vielzahl von technologischen Lösungen für die Wirkung von Wärme auf Holz in einer sauerstofffreien Umgebung: Vakuum, </w:t>
      </w:r>
      <w:r>
        <w:rPr>
          <w:rStyle w:val="tlid-translation"/>
          <w:rFonts w:cs="Arial"/>
          <w:spacing w:val="-6"/>
          <w:sz w:val="24"/>
          <w:szCs w:val="24"/>
          <w:lang w:val="de-AT"/>
        </w:rPr>
        <w:t>Edel</w:t>
      </w:r>
      <w:r w:rsidRPr="00F327F5">
        <w:rPr>
          <w:rStyle w:val="tlid-translation"/>
          <w:rFonts w:cs="Arial"/>
          <w:spacing w:val="-6"/>
          <w:sz w:val="24"/>
          <w:szCs w:val="24"/>
          <w:lang w:val="de-AT"/>
        </w:rPr>
        <w:t>gas oder Wasserdampf in der Umgebung. Einige WTM-Methoden verwenden Öl, um die Wärmeübertragung auf das Holz zu fördern und Sauerstoffeinflüsse zu entfernen (Sandberg und Kutnar, 2016). Tabelle 1.18. zeigt den Unterschied der oben genannten Prozesse.</w:t>
      </w:r>
    </w:p>
    <w:p w14:paraId="201CFBDD" w14:textId="77777777" w:rsidR="00F327F5" w:rsidRPr="00F327F5" w:rsidRDefault="00F327F5" w:rsidP="007B6CDD">
      <w:pPr>
        <w:rPr>
          <w:rFonts w:cs="Arial"/>
          <w:spacing w:val="-6"/>
          <w:sz w:val="24"/>
          <w:szCs w:val="24"/>
          <w:lang w:val="de-AT"/>
        </w:rPr>
      </w:pPr>
    </w:p>
    <w:p w14:paraId="5C86429E" w14:textId="77777777" w:rsidR="00F327F5" w:rsidRPr="00F327F5" w:rsidRDefault="00F327F5" w:rsidP="00F327F5">
      <w:pPr>
        <w:autoSpaceDE w:val="0"/>
        <w:autoSpaceDN w:val="0"/>
        <w:adjustRightInd w:val="0"/>
        <w:jc w:val="center"/>
        <w:rPr>
          <w:rFonts w:eastAsia="TimesNewRomanPS-ItalicMT" w:cs="Arial"/>
          <w:b/>
          <w:bCs/>
          <w:iCs/>
          <w:spacing w:val="-6"/>
          <w:sz w:val="24"/>
          <w:szCs w:val="24"/>
          <w:lang w:val="de-AT"/>
        </w:rPr>
      </w:pPr>
      <w:r w:rsidRPr="00F327F5">
        <w:rPr>
          <w:rFonts w:eastAsia="TimesNewRomanPS-ItalicMT" w:cs="Arial"/>
          <w:b/>
          <w:bCs/>
          <w:iCs/>
          <w:spacing w:val="-6"/>
          <w:sz w:val="24"/>
          <w:szCs w:val="24"/>
          <w:lang w:val="de-AT"/>
        </w:rPr>
        <w:t>Tabelle 1.18.</w:t>
      </w:r>
    </w:p>
    <w:p w14:paraId="099A8927" w14:textId="2B18F17A" w:rsidR="007B6CDD" w:rsidRPr="00F327F5" w:rsidRDefault="00F327F5" w:rsidP="00F327F5">
      <w:pPr>
        <w:autoSpaceDE w:val="0"/>
        <w:autoSpaceDN w:val="0"/>
        <w:adjustRightInd w:val="0"/>
        <w:jc w:val="center"/>
        <w:rPr>
          <w:rFonts w:eastAsia="TimesNewRomanPS-BoldMT" w:cs="Arial"/>
          <w:b/>
          <w:bCs/>
          <w:spacing w:val="-6"/>
          <w:sz w:val="24"/>
          <w:szCs w:val="24"/>
          <w:lang w:val="de-AT"/>
        </w:rPr>
      </w:pPr>
      <w:r w:rsidRPr="00F327F5">
        <w:rPr>
          <w:rFonts w:eastAsia="TimesNewRomanPS-ItalicMT" w:cs="Arial"/>
          <w:b/>
          <w:bCs/>
          <w:iCs/>
          <w:spacing w:val="-6"/>
          <w:sz w:val="24"/>
          <w:szCs w:val="24"/>
          <w:lang w:val="de-AT"/>
        </w:rPr>
        <w:t>Verfahren zur thermischen Modifi</w:t>
      </w:r>
      <w:r>
        <w:rPr>
          <w:rFonts w:eastAsia="TimesNewRomanPS-ItalicMT" w:cs="Arial"/>
          <w:b/>
          <w:bCs/>
          <w:iCs/>
          <w:spacing w:val="-6"/>
          <w:sz w:val="24"/>
          <w:szCs w:val="24"/>
          <w:lang w:val="de-AT"/>
        </w:rPr>
        <w:t>kation</w:t>
      </w:r>
      <w:r w:rsidRPr="00F327F5">
        <w:rPr>
          <w:rFonts w:eastAsia="TimesNewRomanPS-ItalicMT" w:cs="Arial"/>
          <w:b/>
          <w:bCs/>
          <w:iCs/>
          <w:spacing w:val="-6"/>
          <w:sz w:val="24"/>
          <w:szCs w:val="24"/>
          <w:lang w:val="de-AT"/>
        </w:rPr>
        <w:t xml:space="preserve"> von Holz</w:t>
      </w:r>
      <w:r w:rsidRPr="00F327F5">
        <w:rPr>
          <w:rFonts w:eastAsia="TimesNewRomanPS-ItalicMT" w:cs="Arial"/>
          <w:iCs/>
          <w:spacing w:val="-6"/>
          <w:sz w:val="24"/>
          <w:szCs w:val="24"/>
          <w:lang w:val="de-AT"/>
        </w:rPr>
        <w:t xml:space="preserve"> </w:t>
      </w:r>
      <w:r w:rsidR="007B6CDD" w:rsidRPr="00F327F5">
        <w:rPr>
          <w:rFonts w:eastAsia="TimesNewRomanPSMT" w:cs="Arial"/>
          <w:spacing w:val="-6"/>
          <w:sz w:val="24"/>
          <w:szCs w:val="24"/>
          <w:lang w:val="de-AT"/>
        </w:rPr>
        <w:t>(</w:t>
      </w:r>
      <w:r w:rsidR="007B6CDD" w:rsidRPr="00F327F5">
        <w:rPr>
          <w:rFonts w:eastAsia="TimesNewRomanPS-ItalicMT" w:cs="Arial"/>
          <w:iCs/>
          <w:spacing w:val="-6"/>
          <w:sz w:val="24"/>
          <w:szCs w:val="24"/>
          <w:lang w:val="de-AT"/>
        </w:rPr>
        <w:t xml:space="preserve">Sandberg </w:t>
      </w:r>
      <w:r w:rsidR="007B6CDD" w:rsidRPr="00F327F5">
        <w:rPr>
          <w:rFonts w:eastAsia="TimesNewRomanPSMT" w:cs="Arial"/>
          <w:spacing w:val="-6"/>
          <w:sz w:val="24"/>
          <w:szCs w:val="24"/>
          <w:lang w:val="de-AT"/>
        </w:rPr>
        <w:t>un</w:t>
      </w:r>
      <w:r w:rsidRPr="00F327F5">
        <w:rPr>
          <w:rFonts w:eastAsia="TimesNewRomanPSMT" w:cs="Arial"/>
          <w:spacing w:val="-6"/>
          <w:sz w:val="24"/>
          <w:szCs w:val="24"/>
          <w:lang w:val="de-AT"/>
        </w:rPr>
        <w:t>d</w:t>
      </w:r>
      <w:r w:rsidR="007B6CDD" w:rsidRPr="00F327F5">
        <w:rPr>
          <w:rFonts w:eastAsia="TimesNewRomanPSMT" w:cs="Arial"/>
          <w:spacing w:val="-6"/>
          <w:sz w:val="24"/>
          <w:szCs w:val="24"/>
          <w:lang w:val="de-AT"/>
        </w:rPr>
        <w:t xml:space="preserve"> </w:t>
      </w:r>
      <w:r w:rsidR="007B6CDD" w:rsidRPr="00F327F5">
        <w:rPr>
          <w:rFonts w:eastAsia="TimesNewRomanPS-ItalicMT" w:cs="Arial"/>
          <w:iCs/>
          <w:spacing w:val="-6"/>
          <w:sz w:val="24"/>
          <w:szCs w:val="24"/>
          <w:lang w:val="de-AT"/>
        </w:rPr>
        <w:t>Kutnar</w:t>
      </w:r>
      <w:r w:rsidR="007B6CDD" w:rsidRPr="00F327F5">
        <w:rPr>
          <w:rFonts w:eastAsia="TimesNewRomanPSMT" w:cs="Arial"/>
          <w:spacing w:val="-6"/>
          <w:sz w:val="24"/>
          <w:szCs w:val="24"/>
          <w:lang w:val="de-AT"/>
        </w:rPr>
        <w:t>, 2016)</w:t>
      </w:r>
    </w:p>
    <w:tbl>
      <w:tblPr>
        <w:tblStyle w:val="Tabellenraster"/>
        <w:tblW w:w="9214" w:type="dxa"/>
        <w:tblInd w:w="-147" w:type="dxa"/>
        <w:tblLayout w:type="fixed"/>
        <w:tblLook w:val="04A0" w:firstRow="1" w:lastRow="0" w:firstColumn="1" w:lastColumn="0" w:noHBand="0" w:noVBand="1"/>
      </w:tblPr>
      <w:tblGrid>
        <w:gridCol w:w="1702"/>
        <w:gridCol w:w="1842"/>
        <w:gridCol w:w="1560"/>
        <w:gridCol w:w="2322"/>
        <w:gridCol w:w="1788"/>
      </w:tblGrid>
      <w:tr w:rsidR="007B6CDD" w:rsidRPr="00A72A8C" w14:paraId="3A8DF1E2" w14:textId="77777777" w:rsidTr="007B6CDD">
        <w:tc>
          <w:tcPr>
            <w:tcW w:w="1702" w:type="dxa"/>
          </w:tcPr>
          <w:p w14:paraId="088C572B" w14:textId="2E1AEA0D" w:rsidR="007B6CDD" w:rsidRPr="00A72A8C" w:rsidRDefault="007B6CDD" w:rsidP="00000973">
            <w:pPr>
              <w:autoSpaceDE w:val="0"/>
              <w:autoSpaceDN w:val="0"/>
              <w:adjustRightInd w:val="0"/>
              <w:jc w:val="center"/>
              <w:rPr>
                <w:rFonts w:cs="Arial"/>
                <w:color w:val="000000"/>
                <w:spacing w:val="-6"/>
                <w:lang w:val="en-GB"/>
              </w:rPr>
            </w:pPr>
            <w:r w:rsidRPr="00A72A8C">
              <w:rPr>
                <w:rFonts w:eastAsia="TimesNewRomanPS-ItalicMT" w:cs="Arial"/>
                <w:spacing w:val="-6"/>
                <w:lang w:val="en-GB"/>
              </w:rPr>
              <w:t>Pro</w:t>
            </w:r>
            <w:r w:rsidR="00F327F5">
              <w:rPr>
                <w:rFonts w:eastAsia="TimesNewRomanPS-ItalicMT" w:cs="Arial"/>
                <w:spacing w:val="-6"/>
                <w:lang w:val="en-GB"/>
              </w:rPr>
              <w:t>z</w:t>
            </w:r>
            <w:r w:rsidRPr="00A72A8C">
              <w:rPr>
                <w:rFonts w:eastAsia="TimesNewRomanPS-ItalicMT" w:cs="Arial"/>
                <w:spacing w:val="-6"/>
                <w:lang w:val="en-GB"/>
              </w:rPr>
              <w:t>ess</w:t>
            </w:r>
          </w:p>
        </w:tc>
        <w:tc>
          <w:tcPr>
            <w:tcW w:w="1842" w:type="dxa"/>
          </w:tcPr>
          <w:p w14:paraId="0AF8B05E" w14:textId="7EED1B96" w:rsidR="007B6CDD" w:rsidRPr="00A72A8C" w:rsidRDefault="00F327F5" w:rsidP="00000973">
            <w:pPr>
              <w:autoSpaceDE w:val="0"/>
              <w:autoSpaceDN w:val="0"/>
              <w:adjustRightInd w:val="0"/>
              <w:jc w:val="center"/>
              <w:rPr>
                <w:rFonts w:eastAsia="TimesNewRomanPS-ItalicMT" w:cs="Arial"/>
                <w:spacing w:val="-6"/>
                <w:lang w:val="en-GB"/>
              </w:rPr>
            </w:pPr>
            <w:r w:rsidRPr="00F327F5">
              <w:rPr>
                <w:rFonts w:eastAsia="TimesNewRomanPS-ItalicMT" w:cs="Arial"/>
                <w:spacing w:val="-6"/>
                <w:lang w:val="en-GB"/>
              </w:rPr>
              <w:t>Modifikations</w:t>
            </w:r>
            <w:r>
              <w:rPr>
                <w:rFonts w:eastAsia="TimesNewRomanPS-ItalicMT" w:cs="Arial"/>
                <w:spacing w:val="-6"/>
                <w:lang w:val="en-GB"/>
              </w:rPr>
              <w:t>-</w:t>
            </w:r>
            <w:r w:rsidRPr="00F327F5">
              <w:rPr>
                <w:rFonts w:eastAsia="TimesNewRomanPS-ItalicMT" w:cs="Arial"/>
                <w:spacing w:val="-6"/>
                <w:lang w:val="en-GB"/>
              </w:rPr>
              <w:t>temperatur</w:t>
            </w:r>
            <w:r w:rsidR="007B6CDD" w:rsidRPr="00A72A8C">
              <w:rPr>
                <w:rFonts w:eastAsia="TimesNewRomanPS-ItalicMT" w:cs="Arial"/>
                <w:spacing w:val="-6"/>
                <w:lang w:val="en-GB"/>
              </w:rPr>
              <w:t xml:space="preserve">, </w:t>
            </w:r>
            <w:r w:rsidR="007B6CDD" w:rsidRPr="00A72A8C">
              <w:rPr>
                <w:rFonts w:eastAsia="TimesNewRomanPS-ItalicMT" w:cs="Arial"/>
                <w:spacing w:val="-6"/>
                <w:lang w:val="en-GB"/>
              </w:rPr>
              <w:sym w:font="Symbol" w:char="F0B0"/>
            </w:r>
            <w:r w:rsidR="007B6CDD" w:rsidRPr="00A72A8C">
              <w:rPr>
                <w:rFonts w:eastAsia="TimesNewRomanPS-ItalicMT" w:cs="Arial"/>
                <w:spacing w:val="-6"/>
                <w:lang w:val="en-GB"/>
              </w:rPr>
              <w:t>C</w:t>
            </w:r>
          </w:p>
        </w:tc>
        <w:tc>
          <w:tcPr>
            <w:tcW w:w="1560" w:type="dxa"/>
          </w:tcPr>
          <w:p w14:paraId="72D9F876" w14:textId="199CA6D2" w:rsidR="007B6CDD" w:rsidRPr="00A72A8C" w:rsidRDefault="00F327F5" w:rsidP="007B6CDD">
            <w:pPr>
              <w:autoSpaceDE w:val="0"/>
              <w:autoSpaceDN w:val="0"/>
              <w:adjustRightInd w:val="0"/>
              <w:jc w:val="center"/>
              <w:rPr>
                <w:rFonts w:eastAsia="TimesNewRomanPS-ItalicMT" w:cs="Arial"/>
                <w:spacing w:val="-6"/>
                <w:lang w:val="en-GB"/>
              </w:rPr>
            </w:pPr>
            <w:r>
              <w:rPr>
                <w:rFonts w:eastAsia="TimesNewRomanPS-ItalicMT" w:cs="Arial"/>
                <w:spacing w:val="-6"/>
                <w:lang w:val="en-GB"/>
              </w:rPr>
              <w:t>Prozesszeit</w:t>
            </w:r>
            <w:r w:rsidR="007B6CDD">
              <w:rPr>
                <w:rFonts w:eastAsia="TimesNewRomanPS-ItalicMT" w:cs="Arial"/>
                <w:spacing w:val="-6"/>
                <w:lang w:val="en-GB"/>
              </w:rPr>
              <w:t>, h</w:t>
            </w:r>
          </w:p>
        </w:tc>
        <w:tc>
          <w:tcPr>
            <w:tcW w:w="2322" w:type="dxa"/>
          </w:tcPr>
          <w:p w14:paraId="2F1DB983" w14:textId="2DB662DE" w:rsidR="007B6CDD" w:rsidRPr="00A72A8C" w:rsidRDefault="007B6CDD" w:rsidP="00000973">
            <w:pPr>
              <w:autoSpaceDE w:val="0"/>
              <w:autoSpaceDN w:val="0"/>
              <w:adjustRightInd w:val="0"/>
              <w:jc w:val="center"/>
              <w:rPr>
                <w:rFonts w:cs="Arial"/>
                <w:color w:val="000000"/>
                <w:spacing w:val="-6"/>
                <w:lang w:val="en-GB"/>
              </w:rPr>
            </w:pPr>
            <w:r w:rsidRPr="00A72A8C">
              <w:rPr>
                <w:rFonts w:eastAsia="TimesNewRomanPS-ItalicMT" w:cs="Arial"/>
                <w:spacing w:val="-6"/>
                <w:lang w:val="en-GB"/>
              </w:rPr>
              <w:t xml:space="preserve">WTM </w:t>
            </w:r>
            <w:r w:rsidR="00F327F5">
              <w:rPr>
                <w:rFonts w:eastAsia="TimesNewRomanPS-ItalicMT" w:cs="Arial"/>
                <w:spacing w:val="-6"/>
                <w:lang w:val="en-GB"/>
              </w:rPr>
              <w:t>Umgebung</w:t>
            </w:r>
          </w:p>
        </w:tc>
        <w:tc>
          <w:tcPr>
            <w:tcW w:w="1788" w:type="dxa"/>
          </w:tcPr>
          <w:p w14:paraId="22629229" w14:textId="2319C82F" w:rsidR="007B6CDD" w:rsidRPr="00A72A8C" w:rsidRDefault="007B6CDD" w:rsidP="00000973">
            <w:pPr>
              <w:autoSpaceDE w:val="0"/>
              <w:autoSpaceDN w:val="0"/>
              <w:adjustRightInd w:val="0"/>
              <w:jc w:val="center"/>
              <w:rPr>
                <w:rFonts w:eastAsia="TimesNewRomanPS-ItalicMT" w:cs="Arial"/>
                <w:spacing w:val="-6"/>
                <w:lang w:val="en-GB"/>
              </w:rPr>
            </w:pPr>
            <w:r w:rsidRPr="00A72A8C">
              <w:rPr>
                <w:rFonts w:eastAsia="TimesNewRomanPS-ItalicMT" w:cs="Arial"/>
                <w:spacing w:val="-6"/>
                <w:lang w:val="en-GB"/>
              </w:rPr>
              <w:t xml:space="preserve">WTM </w:t>
            </w:r>
            <w:r w:rsidR="00F327F5">
              <w:rPr>
                <w:rFonts w:eastAsia="TimesNewRomanPS-ItalicMT" w:cs="Arial"/>
                <w:spacing w:val="-6"/>
                <w:lang w:val="en-GB"/>
              </w:rPr>
              <w:t>Auftreten</w:t>
            </w:r>
          </w:p>
        </w:tc>
      </w:tr>
      <w:tr w:rsidR="001A5A31" w:rsidRPr="00A72A8C" w14:paraId="6F041D62" w14:textId="77777777" w:rsidTr="007B6CDD">
        <w:tc>
          <w:tcPr>
            <w:tcW w:w="1702" w:type="dxa"/>
          </w:tcPr>
          <w:p w14:paraId="72852D69" w14:textId="3DE3F374" w:rsidR="001A5A31" w:rsidRPr="00D81D85" w:rsidRDefault="001A5A31" w:rsidP="001A5A31">
            <w:pPr>
              <w:autoSpaceDE w:val="0"/>
              <w:autoSpaceDN w:val="0"/>
              <w:adjustRightInd w:val="0"/>
              <w:rPr>
                <w:rFonts w:eastAsia="TimesNewRomanPS-ItalicMT" w:cs="Arial"/>
                <w:spacing w:val="-6"/>
                <w:highlight w:val="yellow"/>
                <w:lang w:val="de-AT"/>
              </w:rPr>
            </w:pPr>
            <w:r w:rsidRPr="00D81D85">
              <w:rPr>
                <w:rFonts w:eastAsia="TimesNewRomanPS-ItalicMT" w:cs="Arial"/>
                <w:spacing w:val="-6"/>
                <w:lang w:val="de-AT"/>
              </w:rPr>
              <w:t>FWD</w:t>
            </w:r>
            <w:r w:rsidR="00D81D85" w:rsidRPr="00D81D85">
              <w:rPr>
                <w:rFonts w:eastAsia="TimesNewRomanPS-ItalicMT" w:cs="Arial"/>
                <w:spacing w:val="-6"/>
                <w:lang w:val="de-AT"/>
              </w:rPr>
              <w:t xml:space="preserve"> - Feuchte-Wärme-Druck-Verfahre</w:t>
            </w:r>
          </w:p>
        </w:tc>
        <w:tc>
          <w:tcPr>
            <w:tcW w:w="1842" w:type="dxa"/>
          </w:tcPr>
          <w:p w14:paraId="7A2C0BD4" w14:textId="77777777" w:rsidR="001A5A31" w:rsidRPr="00A72A8C" w:rsidRDefault="001A5A31" w:rsidP="001A5A31">
            <w:pPr>
              <w:jc w:val="center"/>
              <w:rPr>
                <w:rFonts w:cs="Arial"/>
                <w:color w:val="000000"/>
                <w:spacing w:val="-6"/>
                <w:lang w:val="en-GB"/>
              </w:rPr>
            </w:pPr>
            <w:r w:rsidRPr="00A72A8C">
              <w:rPr>
                <w:rFonts w:eastAsia="TimesNewRomanPS-ItalicMT" w:cs="Arial"/>
                <w:spacing w:val="-6"/>
                <w:lang w:val="en-GB"/>
              </w:rPr>
              <w:t>120–180</w:t>
            </w:r>
          </w:p>
        </w:tc>
        <w:tc>
          <w:tcPr>
            <w:tcW w:w="1560" w:type="dxa"/>
          </w:tcPr>
          <w:p w14:paraId="06CEB96F" w14:textId="77777777" w:rsidR="001A5A31" w:rsidRPr="00A72A8C" w:rsidRDefault="001A5A31" w:rsidP="001A5A31">
            <w:pPr>
              <w:jc w:val="center"/>
              <w:rPr>
                <w:rFonts w:cs="Arial"/>
                <w:color w:val="000000"/>
                <w:spacing w:val="-6"/>
                <w:lang w:val="en-GB"/>
              </w:rPr>
            </w:pPr>
            <w:r w:rsidRPr="00A72A8C">
              <w:rPr>
                <w:rFonts w:eastAsia="TimesNewRomanPS-ItalicMT" w:cs="Arial"/>
                <w:spacing w:val="-6"/>
                <w:lang w:val="en-GB"/>
              </w:rPr>
              <w:t>12–15</w:t>
            </w:r>
          </w:p>
        </w:tc>
        <w:tc>
          <w:tcPr>
            <w:tcW w:w="2322" w:type="dxa"/>
          </w:tcPr>
          <w:p w14:paraId="43AC7CB7" w14:textId="7A43777B" w:rsidR="001A5A31" w:rsidRPr="00A72A8C" w:rsidRDefault="001A5A31" w:rsidP="001A5A31">
            <w:pPr>
              <w:jc w:val="center"/>
              <w:rPr>
                <w:rFonts w:cs="Arial"/>
                <w:color w:val="000000"/>
                <w:spacing w:val="-6"/>
                <w:lang w:val="en-GB"/>
              </w:rPr>
            </w:pPr>
            <w:r w:rsidRPr="006E2D4F">
              <w:t>Hitze</w:t>
            </w:r>
          </w:p>
        </w:tc>
        <w:tc>
          <w:tcPr>
            <w:tcW w:w="1788" w:type="dxa"/>
          </w:tcPr>
          <w:p w14:paraId="4B394475" w14:textId="73264F6C" w:rsidR="001A5A31" w:rsidRPr="00A72A8C" w:rsidRDefault="001A5A31" w:rsidP="001A5A31">
            <w:pPr>
              <w:jc w:val="center"/>
              <w:rPr>
                <w:rFonts w:cs="Arial"/>
                <w:color w:val="000000"/>
                <w:spacing w:val="-6"/>
                <w:lang w:val="en-GB"/>
              </w:rPr>
            </w:pPr>
            <w:r w:rsidRPr="008B31D9">
              <w:t>Geschlossenes System</w:t>
            </w:r>
          </w:p>
        </w:tc>
      </w:tr>
      <w:tr w:rsidR="001A5A31" w:rsidRPr="00A72A8C" w14:paraId="42BA253B" w14:textId="77777777" w:rsidTr="00D81D85">
        <w:tc>
          <w:tcPr>
            <w:tcW w:w="1702" w:type="dxa"/>
            <w:shd w:val="clear" w:color="auto" w:fill="auto"/>
          </w:tcPr>
          <w:p w14:paraId="0BE8337D" w14:textId="4D267320" w:rsidR="001A5A31" w:rsidRPr="00F327F5" w:rsidRDefault="001A5A31" w:rsidP="001A5A31">
            <w:pPr>
              <w:autoSpaceDE w:val="0"/>
              <w:autoSpaceDN w:val="0"/>
              <w:adjustRightInd w:val="0"/>
              <w:rPr>
                <w:rFonts w:cs="Arial"/>
                <w:color w:val="000000"/>
                <w:spacing w:val="-6"/>
                <w:highlight w:val="yellow"/>
                <w:lang w:val="en-GB"/>
              </w:rPr>
            </w:pPr>
            <w:r w:rsidRPr="00D81D85">
              <w:rPr>
                <w:rFonts w:eastAsia="TimesNewRomanPS-ItalicMT" w:cs="Arial"/>
                <w:spacing w:val="-6"/>
                <w:lang w:val="en-GB"/>
              </w:rPr>
              <w:t>Plato</w:t>
            </w:r>
            <w:r w:rsidR="00D81D85" w:rsidRPr="00D81D85">
              <w:rPr>
                <w:rFonts w:eastAsia="TimesNewRomanPS-ItalicMT" w:cs="Arial"/>
                <w:spacing w:val="-6"/>
                <w:lang w:val="en-GB"/>
              </w:rPr>
              <w:t xml:space="preserve"> - Verfahren</w:t>
            </w:r>
          </w:p>
        </w:tc>
        <w:tc>
          <w:tcPr>
            <w:tcW w:w="1842" w:type="dxa"/>
          </w:tcPr>
          <w:p w14:paraId="660BF1B0" w14:textId="77777777" w:rsidR="001A5A31" w:rsidRPr="00A72A8C" w:rsidRDefault="001A5A31" w:rsidP="001A5A31">
            <w:pPr>
              <w:jc w:val="center"/>
              <w:rPr>
                <w:rFonts w:cs="Arial"/>
                <w:color w:val="000000"/>
                <w:spacing w:val="-6"/>
                <w:lang w:val="en-GB"/>
              </w:rPr>
            </w:pPr>
            <w:r w:rsidRPr="00A72A8C">
              <w:rPr>
                <w:rFonts w:eastAsia="TimesNewRomanPS-ItalicMT" w:cs="Arial"/>
                <w:spacing w:val="-6"/>
                <w:lang w:val="en-GB"/>
              </w:rPr>
              <w:t>150–190</w:t>
            </w:r>
          </w:p>
        </w:tc>
        <w:tc>
          <w:tcPr>
            <w:tcW w:w="1560" w:type="dxa"/>
          </w:tcPr>
          <w:p w14:paraId="7343DE60" w14:textId="77777777" w:rsidR="001A5A31" w:rsidRPr="00A72A8C" w:rsidRDefault="001A5A31" w:rsidP="001A5A31">
            <w:pPr>
              <w:jc w:val="center"/>
              <w:rPr>
                <w:rFonts w:cs="Arial"/>
                <w:color w:val="000000"/>
                <w:spacing w:val="-6"/>
                <w:lang w:val="en-GB"/>
              </w:rPr>
            </w:pPr>
            <w:r w:rsidRPr="00A72A8C">
              <w:rPr>
                <w:rFonts w:eastAsia="TimesNewRomanPS-ItalicMT" w:cs="Arial"/>
                <w:spacing w:val="-6"/>
                <w:lang w:val="en-GB"/>
              </w:rPr>
              <w:t>70–120</w:t>
            </w:r>
          </w:p>
        </w:tc>
        <w:tc>
          <w:tcPr>
            <w:tcW w:w="2322" w:type="dxa"/>
          </w:tcPr>
          <w:p w14:paraId="0DB7093B" w14:textId="4A42C21C" w:rsidR="001A5A31" w:rsidRPr="00F327F5" w:rsidRDefault="001A5A31" w:rsidP="001A5A31">
            <w:pPr>
              <w:autoSpaceDE w:val="0"/>
              <w:autoSpaceDN w:val="0"/>
              <w:adjustRightInd w:val="0"/>
              <w:jc w:val="center"/>
              <w:rPr>
                <w:rFonts w:eastAsia="TimesNewRomanPS-ItalicMT" w:cs="Arial"/>
                <w:spacing w:val="-6"/>
                <w:lang w:val="de-AT"/>
              </w:rPr>
            </w:pPr>
            <w:r>
              <w:rPr>
                <w:lang w:val="de-AT"/>
              </w:rPr>
              <w:t>Gesättigter Dampf</w:t>
            </w:r>
            <w:r w:rsidRPr="00F327F5">
              <w:rPr>
                <w:lang w:val="de-AT"/>
              </w:rPr>
              <w:t xml:space="preserve"> und danach erhitzte Luft</w:t>
            </w:r>
          </w:p>
        </w:tc>
        <w:tc>
          <w:tcPr>
            <w:tcW w:w="1788" w:type="dxa"/>
          </w:tcPr>
          <w:p w14:paraId="41E9D5C1" w14:textId="67E89DFB" w:rsidR="001A5A31" w:rsidRPr="00A72A8C" w:rsidRDefault="001A5A31" w:rsidP="001A5A31">
            <w:pPr>
              <w:autoSpaceDE w:val="0"/>
              <w:autoSpaceDN w:val="0"/>
              <w:adjustRightInd w:val="0"/>
              <w:jc w:val="center"/>
              <w:rPr>
                <w:rFonts w:eastAsia="TimesNewRomanPS-ItalicMT" w:cs="Arial"/>
                <w:spacing w:val="-6"/>
                <w:lang w:val="en-GB"/>
              </w:rPr>
            </w:pPr>
            <w:r>
              <w:t>V</w:t>
            </w:r>
            <w:r w:rsidRPr="008B31D9">
              <w:t>ierstufiger Prozess</w:t>
            </w:r>
          </w:p>
        </w:tc>
      </w:tr>
      <w:tr w:rsidR="001A5A31" w:rsidRPr="00A72A8C" w14:paraId="142672EE" w14:textId="77777777" w:rsidTr="007B6CDD">
        <w:tc>
          <w:tcPr>
            <w:tcW w:w="1702" w:type="dxa"/>
          </w:tcPr>
          <w:p w14:paraId="7A331349" w14:textId="77777777" w:rsidR="001A5A31" w:rsidRPr="00F327F5" w:rsidRDefault="001A5A31" w:rsidP="001A5A31">
            <w:pPr>
              <w:autoSpaceDE w:val="0"/>
              <w:autoSpaceDN w:val="0"/>
              <w:adjustRightInd w:val="0"/>
              <w:rPr>
                <w:rFonts w:eastAsia="TimesNewRomanPS-ItalicMT" w:cs="Arial"/>
                <w:spacing w:val="-6"/>
                <w:highlight w:val="yellow"/>
                <w:lang w:val="en-GB"/>
              </w:rPr>
            </w:pPr>
            <w:r w:rsidRPr="00D81D85">
              <w:rPr>
                <w:rFonts w:eastAsia="TimesNewRomanPS-ItalicMT" w:cs="Arial"/>
                <w:spacing w:val="-6"/>
                <w:lang w:val="en-GB"/>
              </w:rPr>
              <w:t xml:space="preserve">ThermoWood </w:t>
            </w:r>
          </w:p>
        </w:tc>
        <w:tc>
          <w:tcPr>
            <w:tcW w:w="1842" w:type="dxa"/>
          </w:tcPr>
          <w:p w14:paraId="1477C2F8" w14:textId="77777777" w:rsidR="001A5A31" w:rsidRPr="00A72A8C" w:rsidRDefault="001A5A31" w:rsidP="001A5A31">
            <w:pPr>
              <w:jc w:val="center"/>
              <w:rPr>
                <w:rFonts w:cs="Arial"/>
                <w:color w:val="000000"/>
                <w:spacing w:val="-6"/>
                <w:lang w:val="en-GB"/>
              </w:rPr>
            </w:pPr>
            <w:r w:rsidRPr="00A72A8C">
              <w:rPr>
                <w:rFonts w:eastAsia="TimesNewRomanPS-ItalicMT" w:cs="Arial"/>
                <w:spacing w:val="-6"/>
                <w:lang w:val="en-GB"/>
              </w:rPr>
              <w:t>185–215</w:t>
            </w:r>
          </w:p>
        </w:tc>
        <w:tc>
          <w:tcPr>
            <w:tcW w:w="1560" w:type="dxa"/>
          </w:tcPr>
          <w:p w14:paraId="517F69DA" w14:textId="77777777" w:rsidR="001A5A31" w:rsidRPr="00A72A8C" w:rsidRDefault="001A5A31" w:rsidP="001A5A31">
            <w:pPr>
              <w:jc w:val="center"/>
              <w:rPr>
                <w:rFonts w:cs="Arial"/>
                <w:color w:val="000000"/>
                <w:spacing w:val="-6"/>
                <w:lang w:val="en-GB"/>
              </w:rPr>
            </w:pPr>
            <w:r w:rsidRPr="00A72A8C">
              <w:rPr>
                <w:rFonts w:eastAsia="TimesNewRomanPS-ItalicMT" w:cs="Arial"/>
                <w:spacing w:val="-6"/>
                <w:lang w:val="en-GB"/>
              </w:rPr>
              <w:t>30–70</w:t>
            </w:r>
          </w:p>
        </w:tc>
        <w:tc>
          <w:tcPr>
            <w:tcW w:w="2322" w:type="dxa"/>
          </w:tcPr>
          <w:p w14:paraId="200CAE28" w14:textId="1614A9E2" w:rsidR="001A5A31" w:rsidRPr="00A72A8C" w:rsidRDefault="001A5A31" w:rsidP="001A5A31">
            <w:pPr>
              <w:jc w:val="center"/>
              <w:rPr>
                <w:rFonts w:cs="Arial"/>
                <w:color w:val="000000"/>
                <w:spacing w:val="-6"/>
                <w:lang w:val="en-GB"/>
              </w:rPr>
            </w:pPr>
            <w:r w:rsidRPr="006E2D4F">
              <w:t>Dampfstrom</w:t>
            </w:r>
          </w:p>
        </w:tc>
        <w:tc>
          <w:tcPr>
            <w:tcW w:w="1788" w:type="dxa"/>
          </w:tcPr>
          <w:p w14:paraId="218205D5" w14:textId="592FE482" w:rsidR="001A5A31" w:rsidRPr="00A72A8C" w:rsidRDefault="001A5A31" w:rsidP="001A5A31">
            <w:pPr>
              <w:jc w:val="center"/>
              <w:rPr>
                <w:rFonts w:cs="Arial"/>
                <w:color w:val="000000"/>
                <w:spacing w:val="-6"/>
                <w:lang w:val="en-GB"/>
              </w:rPr>
            </w:pPr>
            <w:r>
              <w:t>O</w:t>
            </w:r>
            <w:r w:rsidRPr="008B31D9">
              <w:t>ffene</w:t>
            </w:r>
            <w:r>
              <w:t>s</w:t>
            </w:r>
            <w:r w:rsidRPr="008B31D9">
              <w:t xml:space="preserve"> System</w:t>
            </w:r>
          </w:p>
        </w:tc>
      </w:tr>
      <w:tr w:rsidR="001A5A31" w:rsidRPr="00A72A8C" w14:paraId="23D614DC" w14:textId="77777777" w:rsidTr="007B6CDD">
        <w:tc>
          <w:tcPr>
            <w:tcW w:w="1702" w:type="dxa"/>
          </w:tcPr>
          <w:p w14:paraId="2213D0EE" w14:textId="77777777" w:rsidR="001A5A31" w:rsidRPr="00F327F5" w:rsidRDefault="001A5A31" w:rsidP="001A5A31">
            <w:pPr>
              <w:autoSpaceDE w:val="0"/>
              <w:autoSpaceDN w:val="0"/>
              <w:adjustRightInd w:val="0"/>
              <w:rPr>
                <w:rFonts w:eastAsia="TimesNewRomanPS-ItalicMT" w:cs="Arial"/>
                <w:spacing w:val="-6"/>
                <w:highlight w:val="yellow"/>
                <w:lang w:val="en-GB"/>
              </w:rPr>
            </w:pPr>
            <w:r w:rsidRPr="00D81D85">
              <w:rPr>
                <w:rFonts w:eastAsia="TimesNewRomanPS-ItalicMT" w:cs="Arial"/>
                <w:spacing w:val="-6"/>
                <w:lang w:val="en-GB"/>
              </w:rPr>
              <w:t xml:space="preserve">Le Bois Perdure </w:t>
            </w:r>
          </w:p>
        </w:tc>
        <w:tc>
          <w:tcPr>
            <w:tcW w:w="1842" w:type="dxa"/>
          </w:tcPr>
          <w:p w14:paraId="6D430456" w14:textId="77777777" w:rsidR="001A5A31" w:rsidRPr="00A72A8C" w:rsidRDefault="001A5A31" w:rsidP="001A5A31">
            <w:pPr>
              <w:jc w:val="center"/>
              <w:rPr>
                <w:rFonts w:cs="Arial"/>
                <w:color w:val="000000"/>
                <w:spacing w:val="-6"/>
                <w:lang w:val="en-GB"/>
              </w:rPr>
            </w:pPr>
            <w:r w:rsidRPr="00A72A8C">
              <w:rPr>
                <w:rFonts w:eastAsia="TimesNewRomanPS-ItalicMT" w:cs="Arial"/>
                <w:spacing w:val="-6"/>
                <w:lang w:val="en-GB"/>
              </w:rPr>
              <w:t>200–230</w:t>
            </w:r>
          </w:p>
        </w:tc>
        <w:tc>
          <w:tcPr>
            <w:tcW w:w="1560" w:type="dxa"/>
          </w:tcPr>
          <w:p w14:paraId="3F0A5B31" w14:textId="77777777" w:rsidR="001A5A31" w:rsidRPr="00A72A8C" w:rsidRDefault="001A5A31" w:rsidP="001A5A31">
            <w:pPr>
              <w:jc w:val="center"/>
              <w:rPr>
                <w:rFonts w:cs="Arial"/>
                <w:color w:val="000000"/>
                <w:spacing w:val="-6"/>
                <w:lang w:val="en-GB"/>
              </w:rPr>
            </w:pPr>
            <w:r w:rsidRPr="00A72A8C">
              <w:rPr>
                <w:rFonts w:eastAsia="TimesNewRomanPS-ItalicMT" w:cs="Arial"/>
                <w:spacing w:val="-6"/>
                <w:lang w:val="en-GB"/>
              </w:rPr>
              <w:t>12–36</w:t>
            </w:r>
          </w:p>
        </w:tc>
        <w:tc>
          <w:tcPr>
            <w:tcW w:w="2322" w:type="dxa"/>
          </w:tcPr>
          <w:p w14:paraId="0B593BB3" w14:textId="167F702D" w:rsidR="001A5A31" w:rsidRPr="00A72A8C" w:rsidRDefault="001A5A31" w:rsidP="001A5A31">
            <w:pPr>
              <w:jc w:val="center"/>
              <w:rPr>
                <w:rFonts w:cs="Arial"/>
                <w:color w:val="000000"/>
                <w:spacing w:val="-6"/>
                <w:lang w:val="en-GB"/>
              </w:rPr>
            </w:pPr>
            <w:r w:rsidRPr="006E2D4F">
              <w:t>Hitze</w:t>
            </w:r>
          </w:p>
        </w:tc>
        <w:tc>
          <w:tcPr>
            <w:tcW w:w="1788" w:type="dxa"/>
          </w:tcPr>
          <w:p w14:paraId="7953EDC8" w14:textId="168D074C" w:rsidR="001A5A31" w:rsidRPr="00A72A8C" w:rsidRDefault="001A5A31" w:rsidP="001A5A31">
            <w:pPr>
              <w:jc w:val="center"/>
              <w:rPr>
                <w:rFonts w:cs="Arial"/>
                <w:color w:val="000000"/>
                <w:spacing w:val="-6"/>
                <w:lang w:val="en-GB"/>
              </w:rPr>
            </w:pPr>
            <w:r>
              <w:t>O</w:t>
            </w:r>
            <w:r w:rsidRPr="008B31D9">
              <w:t>ffene</w:t>
            </w:r>
            <w:r>
              <w:t>s</w:t>
            </w:r>
            <w:r w:rsidRPr="008B31D9">
              <w:t xml:space="preserve"> System</w:t>
            </w:r>
          </w:p>
        </w:tc>
      </w:tr>
      <w:tr w:rsidR="001A5A31" w:rsidRPr="00A72A8C" w14:paraId="352DCFD1" w14:textId="77777777" w:rsidTr="007B6CDD">
        <w:tc>
          <w:tcPr>
            <w:tcW w:w="1702" w:type="dxa"/>
          </w:tcPr>
          <w:p w14:paraId="66EAF17E" w14:textId="69916504" w:rsidR="001A5A31" w:rsidRPr="00F327F5" w:rsidRDefault="001A5A31" w:rsidP="001A5A31">
            <w:pPr>
              <w:autoSpaceDE w:val="0"/>
              <w:autoSpaceDN w:val="0"/>
              <w:adjustRightInd w:val="0"/>
              <w:rPr>
                <w:rFonts w:cs="Arial"/>
                <w:color w:val="000000"/>
                <w:spacing w:val="-6"/>
                <w:highlight w:val="yellow"/>
                <w:lang w:val="en-GB"/>
              </w:rPr>
            </w:pPr>
            <w:r w:rsidRPr="00D81D85">
              <w:rPr>
                <w:rFonts w:eastAsia="TimesNewRomanPS-ItalicMT" w:cs="Arial"/>
                <w:spacing w:val="-6"/>
                <w:lang w:val="en-GB"/>
              </w:rPr>
              <w:t>Retifi</w:t>
            </w:r>
            <w:r w:rsidR="00D81D85" w:rsidRPr="00D81D85">
              <w:rPr>
                <w:rFonts w:eastAsia="TimesNewRomanPS-ItalicMT" w:cs="Arial"/>
                <w:spacing w:val="-6"/>
                <w:lang w:val="en-GB"/>
              </w:rPr>
              <w:t>k</w:t>
            </w:r>
            <w:r w:rsidRPr="00D81D85">
              <w:rPr>
                <w:rFonts w:eastAsia="TimesNewRomanPS-ItalicMT" w:cs="Arial"/>
                <w:spacing w:val="-6"/>
                <w:lang w:val="en-GB"/>
              </w:rPr>
              <w:t>ation</w:t>
            </w:r>
            <w:r w:rsidR="00D81D85" w:rsidRPr="00D81D85">
              <w:rPr>
                <w:rFonts w:eastAsia="TimesNewRomanPS-ItalicMT" w:cs="Arial"/>
                <w:spacing w:val="-6"/>
                <w:lang w:val="en-GB"/>
              </w:rPr>
              <w:t>s Verfahren</w:t>
            </w:r>
            <w:r w:rsidRPr="00D81D85">
              <w:rPr>
                <w:rFonts w:eastAsia="TimesNewRomanPS-ItalicMT" w:cs="Arial"/>
                <w:spacing w:val="-6"/>
                <w:lang w:val="en-GB"/>
              </w:rPr>
              <w:t xml:space="preserve"> </w:t>
            </w:r>
          </w:p>
        </w:tc>
        <w:tc>
          <w:tcPr>
            <w:tcW w:w="1842" w:type="dxa"/>
          </w:tcPr>
          <w:p w14:paraId="5E3F6A1B" w14:textId="77777777" w:rsidR="001A5A31" w:rsidRPr="00A72A8C" w:rsidRDefault="001A5A31" w:rsidP="001A5A31">
            <w:pPr>
              <w:jc w:val="center"/>
              <w:rPr>
                <w:rFonts w:cs="Arial"/>
                <w:color w:val="000000"/>
                <w:spacing w:val="-6"/>
                <w:lang w:val="en-GB"/>
              </w:rPr>
            </w:pPr>
            <w:r w:rsidRPr="00A72A8C">
              <w:rPr>
                <w:rFonts w:eastAsia="TimesNewRomanPS-ItalicMT" w:cs="Arial"/>
                <w:spacing w:val="-6"/>
                <w:lang w:val="en-GB"/>
              </w:rPr>
              <w:t>160–240</w:t>
            </w:r>
          </w:p>
        </w:tc>
        <w:tc>
          <w:tcPr>
            <w:tcW w:w="1560" w:type="dxa"/>
          </w:tcPr>
          <w:p w14:paraId="41D666E6" w14:textId="77777777" w:rsidR="001A5A31" w:rsidRPr="00A72A8C" w:rsidRDefault="001A5A31" w:rsidP="001A5A31">
            <w:pPr>
              <w:jc w:val="center"/>
              <w:rPr>
                <w:rFonts w:cs="Arial"/>
                <w:color w:val="000000"/>
                <w:spacing w:val="-6"/>
                <w:lang w:val="en-GB"/>
              </w:rPr>
            </w:pPr>
            <w:r w:rsidRPr="00A72A8C">
              <w:rPr>
                <w:rFonts w:eastAsia="TimesNewRomanPS-ItalicMT" w:cs="Arial"/>
                <w:spacing w:val="-6"/>
                <w:lang w:val="en-GB"/>
              </w:rPr>
              <w:t>8–24</w:t>
            </w:r>
          </w:p>
        </w:tc>
        <w:tc>
          <w:tcPr>
            <w:tcW w:w="2322" w:type="dxa"/>
          </w:tcPr>
          <w:p w14:paraId="59365E45" w14:textId="4840422E" w:rsidR="001A5A31" w:rsidRPr="00F327F5" w:rsidRDefault="001A5A31" w:rsidP="001A5A31">
            <w:pPr>
              <w:autoSpaceDE w:val="0"/>
              <w:autoSpaceDN w:val="0"/>
              <w:adjustRightInd w:val="0"/>
              <w:jc w:val="center"/>
              <w:rPr>
                <w:rFonts w:eastAsia="TimesNewRomanPS-ItalicMT" w:cs="Arial"/>
                <w:spacing w:val="-6"/>
                <w:lang w:val="de-AT"/>
              </w:rPr>
            </w:pPr>
            <w:r w:rsidRPr="00F327F5">
              <w:rPr>
                <w:lang w:val="de-AT"/>
              </w:rPr>
              <w:t xml:space="preserve">N oder anderer </w:t>
            </w:r>
            <w:r>
              <w:rPr>
                <w:lang w:val="de-AT"/>
              </w:rPr>
              <w:t>Edel</w:t>
            </w:r>
            <w:r w:rsidRPr="00F327F5">
              <w:rPr>
                <w:lang w:val="de-AT"/>
              </w:rPr>
              <w:t>gasstrom, 02-Gehalt ≤ 2%</w:t>
            </w:r>
          </w:p>
        </w:tc>
        <w:tc>
          <w:tcPr>
            <w:tcW w:w="1788" w:type="dxa"/>
          </w:tcPr>
          <w:p w14:paraId="15CB594E" w14:textId="10DB2648" w:rsidR="001A5A31" w:rsidRPr="00A72A8C" w:rsidRDefault="001A5A31" w:rsidP="001A5A31">
            <w:pPr>
              <w:jc w:val="center"/>
              <w:rPr>
                <w:rFonts w:cs="Arial"/>
                <w:color w:val="000000"/>
                <w:spacing w:val="-6"/>
                <w:lang w:val="en-GB"/>
              </w:rPr>
            </w:pPr>
            <w:r>
              <w:t>O</w:t>
            </w:r>
            <w:r w:rsidRPr="008B31D9">
              <w:t>ffene</w:t>
            </w:r>
            <w:r>
              <w:t>s</w:t>
            </w:r>
            <w:r w:rsidRPr="008B31D9">
              <w:t xml:space="preserve"> System</w:t>
            </w:r>
          </w:p>
        </w:tc>
      </w:tr>
      <w:tr w:rsidR="001A5A31" w:rsidRPr="00A72A8C" w14:paraId="616583FA" w14:textId="77777777" w:rsidTr="007B6CDD">
        <w:tc>
          <w:tcPr>
            <w:tcW w:w="1702" w:type="dxa"/>
          </w:tcPr>
          <w:p w14:paraId="398A4D88" w14:textId="78861EBA" w:rsidR="001A5A31" w:rsidRPr="00F327F5" w:rsidRDefault="001A5A31" w:rsidP="001A5A31">
            <w:pPr>
              <w:autoSpaceDE w:val="0"/>
              <w:autoSpaceDN w:val="0"/>
              <w:adjustRightInd w:val="0"/>
              <w:rPr>
                <w:rFonts w:eastAsia="TimesNewRomanPS-ItalicMT" w:cs="Arial"/>
                <w:spacing w:val="-6"/>
                <w:highlight w:val="yellow"/>
                <w:lang w:val="en-GB"/>
              </w:rPr>
            </w:pPr>
            <w:r w:rsidRPr="00D81D85">
              <w:rPr>
                <w:rFonts w:eastAsia="TimesNewRomanPS-ItalicMT" w:cs="Arial"/>
                <w:spacing w:val="-6"/>
                <w:lang w:val="en-GB"/>
              </w:rPr>
              <w:t xml:space="preserve">OHT </w:t>
            </w:r>
            <w:r w:rsidR="00D81D85" w:rsidRPr="00D81D85">
              <w:rPr>
                <w:rFonts w:eastAsia="TimesNewRomanPS-ItalicMT" w:cs="Arial"/>
                <w:spacing w:val="-6"/>
                <w:lang w:val="en-GB"/>
              </w:rPr>
              <w:t>Öl – Hitze Behandlungsverfahren</w:t>
            </w:r>
          </w:p>
        </w:tc>
        <w:tc>
          <w:tcPr>
            <w:tcW w:w="1842" w:type="dxa"/>
          </w:tcPr>
          <w:p w14:paraId="09CD34A0" w14:textId="77777777" w:rsidR="001A5A31" w:rsidRPr="00A72A8C" w:rsidRDefault="001A5A31" w:rsidP="001A5A31">
            <w:pPr>
              <w:jc w:val="center"/>
              <w:rPr>
                <w:rFonts w:cs="Arial"/>
                <w:color w:val="000000"/>
                <w:spacing w:val="-6"/>
                <w:lang w:val="en-GB"/>
              </w:rPr>
            </w:pPr>
            <w:r w:rsidRPr="00A72A8C">
              <w:rPr>
                <w:rFonts w:eastAsia="TimesNewRomanPS-ItalicMT" w:cs="Arial"/>
                <w:spacing w:val="-6"/>
                <w:lang w:val="en-GB"/>
              </w:rPr>
              <w:t>180–220</w:t>
            </w:r>
          </w:p>
        </w:tc>
        <w:tc>
          <w:tcPr>
            <w:tcW w:w="1560" w:type="dxa"/>
          </w:tcPr>
          <w:p w14:paraId="206885EA" w14:textId="77777777" w:rsidR="001A5A31" w:rsidRPr="00A72A8C" w:rsidRDefault="001A5A31" w:rsidP="001A5A31">
            <w:pPr>
              <w:jc w:val="center"/>
              <w:rPr>
                <w:rFonts w:cs="Arial"/>
                <w:color w:val="000000"/>
                <w:spacing w:val="-6"/>
                <w:lang w:val="en-GB"/>
              </w:rPr>
            </w:pPr>
            <w:r w:rsidRPr="00A72A8C">
              <w:rPr>
                <w:rFonts w:eastAsia="TimesNewRomanPS-ItalicMT" w:cs="Arial"/>
                <w:spacing w:val="-6"/>
                <w:lang w:val="en-GB"/>
              </w:rPr>
              <w:t>24–36</w:t>
            </w:r>
          </w:p>
        </w:tc>
        <w:tc>
          <w:tcPr>
            <w:tcW w:w="2322" w:type="dxa"/>
          </w:tcPr>
          <w:p w14:paraId="64E626CA" w14:textId="7B1D6545" w:rsidR="001A5A31" w:rsidRPr="00A72A8C" w:rsidRDefault="001A5A31" w:rsidP="001A5A31">
            <w:pPr>
              <w:jc w:val="center"/>
              <w:rPr>
                <w:rFonts w:cs="Arial"/>
                <w:color w:val="000000"/>
                <w:spacing w:val="-6"/>
                <w:lang w:val="en-GB"/>
              </w:rPr>
            </w:pPr>
            <w:r w:rsidRPr="006E2D4F">
              <w:t>Pflanzenöl</w:t>
            </w:r>
          </w:p>
        </w:tc>
        <w:tc>
          <w:tcPr>
            <w:tcW w:w="1788" w:type="dxa"/>
          </w:tcPr>
          <w:p w14:paraId="6C6B09D8" w14:textId="2412D3BD" w:rsidR="001A5A31" w:rsidRPr="00A72A8C" w:rsidRDefault="001A5A31" w:rsidP="001A5A31">
            <w:pPr>
              <w:jc w:val="center"/>
              <w:rPr>
                <w:rFonts w:cs="Arial"/>
                <w:color w:val="000000"/>
                <w:spacing w:val="-6"/>
                <w:lang w:val="en-GB"/>
              </w:rPr>
            </w:pPr>
            <w:r w:rsidRPr="008B31D9">
              <w:t>Geschlossenes System</w:t>
            </w:r>
          </w:p>
        </w:tc>
      </w:tr>
      <w:tr w:rsidR="001A5A31" w:rsidRPr="00A72A8C" w14:paraId="7CCE42B4" w14:textId="77777777" w:rsidTr="007B6CDD">
        <w:tc>
          <w:tcPr>
            <w:tcW w:w="1702" w:type="dxa"/>
          </w:tcPr>
          <w:p w14:paraId="0E84E5DD" w14:textId="77777777" w:rsidR="001A5A31" w:rsidRPr="00F327F5" w:rsidRDefault="001A5A31" w:rsidP="001A5A31">
            <w:pPr>
              <w:rPr>
                <w:rFonts w:cs="Arial"/>
                <w:color w:val="000000"/>
                <w:spacing w:val="-6"/>
                <w:highlight w:val="yellow"/>
                <w:lang w:val="en-GB"/>
              </w:rPr>
            </w:pPr>
            <w:r w:rsidRPr="002F7227">
              <w:rPr>
                <w:rFonts w:eastAsia="TimesNewRomanPS-ItalicMT" w:cs="Arial"/>
                <w:spacing w:val="-6"/>
                <w:lang w:val="en-GB"/>
              </w:rPr>
              <w:lastRenderedPageBreak/>
              <w:t xml:space="preserve">TERMOVUOTO </w:t>
            </w:r>
          </w:p>
        </w:tc>
        <w:tc>
          <w:tcPr>
            <w:tcW w:w="1842" w:type="dxa"/>
          </w:tcPr>
          <w:p w14:paraId="1B73132C" w14:textId="77777777" w:rsidR="001A5A31" w:rsidRPr="00A72A8C" w:rsidRDefault="001A5A31" w:rsidP="001A5A31">
            <w:pPr>
              <w:jc w:val="center"/>
              <w:rPr>
                <w:rFonts w:cs="Arial"/>
                <w:color w:val="000000"/>
                <w:spacing w:val="-6"/>
                <w:lang w:val="en-GB"/>
              </w:rPr>
            </w:pPr>
            <w:r w:rsidRPr="00A72A8C">
              <w:rPr>
                <w:rFonts w:eastAsia="TimesNewRomanPS-ItalicMT" w:cs="Arial"/>
                <w:spacing w:val="-6"/>
                <w:lang w:val="en-GB"/>
              </w:rPr>
              <w:t>160–220</w:t>
            </w:r>
          </w:p>
        </w:tc>
        <w:tc>
          <w:tcPr>
            <w:tcW w:w="1560" w:type="dxa"/>
          </w:tcPr>
          <w:p w14:paraId="28B34831" w14:textId="77777777" w:rsidR="001A5A31" w:rsidRPr="00A72A8C" w:rsidRDefault="001A5A31" w:rsidP="001A5A31">
            <w:pPr>
              <w:jc w:val="center"/>
              <w:rPr>
                <w:rFonts w:cs="Arial"/>
                <w:color w:val="000000"/>
                <w:spacing w:val="-6"/>
                <w:lang w:val="en-GB"/>
              </w:rPr>
            </w:pPr>
            <w:r w:rsidRPr="00A72A8C">
              <w:rPr>
                <w:rFonts w:eastAsia="TimesNewRomanPS-ItalicMT" w:cs="Arial"/>
                <w:spacing w:val="-6"/>
                <w:lang w:val="en-GB"/>
              </w:rPr>
              <w:t>≤ 25</w:t>
            </w:r>
          </w:p>
        </w:tc>
        <w:tc>
          <w:tcPr>
            <w:tcW w:w="2322" w:type="dxa"/>
          </w:tcPr>
          <w:p w14:paraId="00E5450A" w14:textId="23B37EB6" w:rsidR="001A5A31" w:rsidRPr="00A72A8C" w:rsidRDefault="001A5A31" w:rsidP="001A5A31">
            <w:pPr>
              <w:jc w:val="center"/>
              <w:rPr>
                <w:rFonts w:cs="Arial"/>
                <w:color w:val="000000"/>
                <w:spacing w:val="-6"/>
                <w:lang w:val="en-GB"/>
              </w:rPr>
            </w:pPr>
            <w:r w:rsidRPr="006E2D4F">
              <w:t>Vakuum</w:t>
            </w:r>
          </w:p>
        </w:tc>
        <w:tc>
          <w:tcPr>
            <w:tcW w:w="1788" w:type="dxa"/>
          </w:tcPr>
          <w:p w14:paraId="76963DD0" w14:textId="51152F1E" w:rsidR="001A5A31" w:rsidRPr="00A72A8C" w:rsidRDefault="001A5A31" w:rsidP="001A5A31">
            <w:pPr>
              <w:jc w:val="center"/>
              <w:rPr>
                <w:rFonts w:cs="Arial"/>
                <w:color w:val="000000"/>
                <w:spacing w:val="-6"/>
                <w:lang w:val="en-GB"/>
              </w:rPr>
            </w:pPr>
            <w:r>
              <w:t>O</w:t>
            </w:r>
            <w:r w:rsidRPr="008B31D9">
              <w:t>ffene</w:t>
            </w:r>
            <w:r>
              <w:t>s</w:t>
            </w:r>
            <w:r w:rsidRPr="008B31D9">
              <w:t xml:space="preserve"> System</w:t>
            </w:r>
          </w:p>
        </w:tc>
      </w:tr>
    </w:tbl>
    <w:p w14:paraId="0FE1FF96" w14:textId="77777777" w:rsidR="007B6CDD" w:rsidRPr="00A72A8C" w:rsidRDefault="007B6CDD" w:rsidP="007B6CDD">
      <w:pPr>
        <w:rPr>
          <w:rStyle w:val="tlid-translation"/>
          <w:rFonts w:cs="Arial"/>
          <w:spacing w:val="-6"/>
          <w:sz w:val="24"/>
          <w:szCs w:val="24"/>
          <w:lang w:val="en-GB"/>
        </w:rPr>
      </w:pPr>
    </w:p>
    <w:p w14:paraId="5C832791" w14:textId="5B2626B2" w:rsidR="001A5A31" w:rsidRPr="001A5A31" w:rsidRDefault="001A5A31" w:rsidP="001A5A31">
      <w:pPr>
        <w:rPr>
          <w:rStyle w:val="tlid-translation"/>
          <w:rFonts w:cs="Arial"/>
          <w:spacing w:val="-6"/>
          <w:kern w:val="0"/>
          <w:sz w:val="24"/>
          <w:szCs w:val="24"/>
          <w:lang w:val="de-AT" w:eastAsia="en-US"/>
        </w:rPr>
      </w:pPr>
      <w:r w:rsidRPr="001A5A31">
        <w:rPr>
          <w:rStyle w:val="tlid-translation"/>
          <w:rFonts w:cs="Arial"/>
          <w:spacing w:val="-6"/>
          <w:sz w:val="24"/>
          <w:szCs w:val="24"/>
          <w:lang w:val="de-AT"/>
        </w:rPr>
        <w:t xml:space="preserve">WTM verändert die Bindung, Reifung und </w:t>
      </w:r>
      <w:r w:rsidR="002F7227">
        <w:rPr>
          <w:rStyle w:val="tlid-translation"/>
          <w:rFonts w:cs="Arial"/>
          <w:spacing w:val="-6"/>
          <w:sz w:val="24"/>
          <w:szCs w:val="24"/>
          <w:lang w:val="de-AT"/>
        </w:rPr>
        <w:t>Schwinden</w:t>
      </w:r>
      <w:r w:rsidRPr="001A5A31">
        <w:rPr>
          <w:rStyle w:val="tlid-translation"/>
          <w:rFonts w:cs="Arial"/>
          <w:spacing w:val="-6"/>
          <w:sz w:val="24"/>
          <w:szCs w:val="24"/>
          <w:lang w:val="de-AT"/>
        </w:rPr>
        <w:t xml:space="preserve"> von Holzwasser, den biologischen Abbau, die mechanischen Eigenschaften, das Aussehen, den Geruch, die Haftung an Klebstoffen und Beschichtungen erheblich. Änderung der Haupteigenschaften von Holz:</w:t>
      </w:r>
    </w:p>
    <w:p w14:paraId="3605E0E7" w14:textId="77777777" w:rsidR="001A5A31" w:rsidRDefault="001A5A31" w:rsidP="001A5A31">
      <w:pPr>
        <w:pStyle w:val="Listenabsatz"/>
        <w:numPr>
          <w:ilvl w:val="0"/>
          <w:numId w:val="19"/>
        </w:numPr>
        <w:rPr>
          <w:rStyle w:val="tlid-translation"/>
          <w:rFonts w:cs="Arial"/>
          <w:spacing w:val="-6"/>
          <w:sz w:val="24"/>
          <w:szCs w:val="24"/>
          <w:lang w:val="de-AT"/>
        </w:rPr>
      </w:pPr>
      <w:r w:rsidRPr="001A5A31">
        <w:rPr>
          <w:rStyle w:val="tlid-translation"/>
          <w:rFonts w:cs="Arial"/>
          <w:spacing w:val="-6"/>
          <w:sz w:val="24"/>
          <w:szCs w:val="24"/>
          <w:lang w:val="de-AT"/>
        </w:rPr>
        <w:t>geringere Biegefestigkeit um 30 bis 50% und leichte Änderung des Elastizitätsmoduls im Vergleich zu Holz vor der Modifikation;</w:t>
      </w:r>
    </w:p>
    <w:p w14:paraId="561D576D" w14:textId="77777777" w:rsidR="001A5A31" w:rsidRDefault="001A5A31" w:rsidP="002479D1">
      <w:pPr>
        <w:pStyle w:val="Listenabsatz"/>
        <w:numPr>
          <w:ilvl w:val="0"/>
          <w:numId w:val="19"/>
        </w:numPr>
        <w:rPr>
          <w:rStyle w:val="tlid-translation"/>
          <w:rFonts w:cs="Arial"/>
          <w:spacing w:val="-6"/>
          <w:sz w:val="24"/>
          <w:szCs w:val="24"/>
          <w:lang w:val="de-AT"/>
        </w:rPr>
      </w:pPr>
      <w:r w:rsidRPr="001A5A31">
        <w:rPr>
          <w:rStyle w:val="tlid-translation"/>
          <w:rFonts w:cs="Arial"/>
          <w:spacing w:val="-6"/>
          <w:sz w:val="24"/>
          <w:szCs w:val="24"/>
          <w:lang w:val="de-AT"/>
        </w:rPr>
        <w:t>Holz ist nach WTM spröder;</w:t>
      </w:r>
    </w:p>
    <w:p w14:paraId="2BE1F78D" w14:textId="77777777" w:rsidR="001A5A31" w:rsidRDefault="001A5A31" w:rsidP="0006756D">
      <w:pPr>
        <w:pStyle w:val="Listenabsatz"/>
        <w:numPr>
          <w:ilvl w:val="0"/>
          <w:numId w:val="19"/>
        </w:numPr>
        <w:rPr>
          <w:rStyle w:val="tlid-translation"/>
          <w:rFonts w:cs="Arial"/>
          <w:spacing w:val="-6"/>
          <w:sz w:val="24"/>
          <w:szCs w:val="24"/>
          <w:lang w:val="de-AT"/>
        </w:rPr>
      </w:pPr>
      <w:r w:rsidRPr="001A5A31">
        <w:rPr>
          <w:rStyle w:val="tlid-translation"/>
          <w:rFonts w:cs="Arial"/>
          <w:spacing w:val="-6"/>
          <w:sz w:val="24"/>
          <w:szCs w:val="24"/>
          <w:lang w:val="de-AT"/>
        </w:rPr>
        <w:t>Es hat eine geringere Abriebfestigkeit und Härte.</w:t>
      </w:r>
    </w:p>
    <w:p w14:paraId="0411A319" w14:textId="77777777" w:rsidR="001A5A31" w:rsidRDefault="001A5A31" w:rsidP="002D72D2">
      <w:pPr>
        <w:pStyle w:val="Listenabsatz"/>
        <w:numPr>
          <w:ilvl w:val="0"/>
          <w:numId w:val="19"/>
        </w:numPr>
        <w:rPr>
          <w:rStyle w:val="tlid-translation"/>
          <w:rFonts w:cs="Arial"/>
          <w:spacing w:val="-6"/>
          <w:sz w:val="24"/>
          <w:szCs w:val="24"/>
          <w:lang w:val="de-AT"/>
        </w:rPr>
      </w:pPr>
      <w:r w:rsidRPr="001A5A31">
        <w:rPr>
          <w:rStyle w:val="tlid-translation"/>
          <w:rFonts w:cs="Arial"/>
          <w:spacing w:val="-6"/>
          <w:sz w:val="24"/>
          <w:szCs w:val="24"/>
          <w:lang w:val="de-AT"/>
        </w:rPr>
        <w:t>deutliche braune Farbe;</w:t>
      </w:r>
    </w:p>
    <w:p w14:paraId="3F2562BA" w14:textId="77777777" w:rsidR="001A5A31" w:rsidRDefault="001A5A31" w:rsidP="001A5A31">
      <w:pPr>
        <w:pStyle w:val="Listenabsatz"/>
        <w:numPr>
          <w:ilvl w:val="0"/>
          <w:numId w:val="19"/>
        </w:numPr>
        <w:rPr>
          <w:rStyle w:val="tlid-translation"/>
          <w:rFonts w:cs="Arial"/>
          <w:spacing w:val="-6"/>
          <w:sz w:val="24"/>
          <w:szCs w:val="24"/>
          <w:lang w:val="de-AT"/>
        </w:rPr>
      </w:pPr>
      <w:r w:rsidRPr="001A5A31">
        <w:rPr>
          <w:rStyle w:val="tlid-translation"/>
          <w:rFonts w:cs="Arial"/>
          <w:spacing w:val="-6"/>
          <w:sz w:val="24"/>
          <w:szCs w:val="24"/>
          <w:lang w:val="de-AT"/>
        </w:rPr>
        <w:t>Holz hat einen spezifischen rauchartigen Geruch;</w:t>
      </w:r>
    </w:p>
    <w:p w14:paraId="78F9A08A" w14:textId="6837C8F6" w:rsidR="001A5A31" w:rsidRPr="001A5A31" w:rsidRDefault="001A5A31" w:rsidP="001A5A31">
      <w:pPr>
        <w:pStyle w:val="Listenabsatz"/>
        <w:numPr>
          <w:ilvl w:val="0"/>
          <w:numId w:val="19"/>
        </w:numPr>
        <w:rPr>
          <w:rFonts w:cs="Arial"/>
          <w:spacing w:val="-6"/>
          <w:sz w:val="24"/>
          <w:szCs w:val="24"/>
          <w:lang w:val="de-AT"/>
        </w:rPr>
      </w:pPr>
      <w:r w:rsidRPr="001A5A31">
        <w:rPr>
          <w:rStyle w:val="tlid-translation"/>
          <w:rFonts w:cs="Arial"/>
          <w:spacing w:val="-6"/>
          <w:sz w:val="24"/>
          <w:szCs w:val="24"/>
          <w:lang w:val="de-AT"/>
        </w:rPr>
        <w:t>Die biologische Sicherheit ist noch umstritten.</w:t>
      </w:r>
    </w:p>
    <w:p w14:paraId="009FFDC9" w14:textId="6B2C800B" w:rsidR="00BE18A0" w:rsidRPr="00393CDE" w:rsidRDefault="00393CDE" w:rsidP="00393CDE">
      <w:pPr>
        <w:jc w:val="center"/>
        <w:rPr>
          <w:rFonts w:cs="Arial"/>
          <w:spacing w:val="-6"/>
          <w:sz w:val="24"/>
          <w:szCs w:val="24"/>
          <w:lang w:val="en-GB"/>
        </w:rPr>
      </w:pPr>
      <w:r w:rsidRPr="00393CDE">
        <w:rPr>
          <w:rStyle w:val="tlid-translation"/>
          <w:rFonts w:cs="Arial"/>
          <w:noProof/>
          <w:spacing w:val="-6"/>
          <w:sz w:val="24"/>
          <w:szCs w:val="24"/>
          <w:lang w:val="lv-LV" w:eastAsia="lv-LV"/>
        </w:rPr>
        <w:drawing>
          <wp:inline distT="0" distB="0" distL="0" distR="0" wp14:anchorId="0A3F6FDA" wp14:editId="56B4A50B">
            <wp:extent cx="3842166" cy="2101755"/>
            <wp:effectExtent l="0" t="0" r="6350" b="0"/>
            <wp:docPr id="55" name="Picture 55" descr="C:\Users\Uldis\Pictures\ī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ldis\Pictures\īo;.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853040" cy="2107704"/>
                    </a:xfrm>
                    <a:prstGeom prst="rect">
                      <a:avLst/>
                    </a:prstGeom>
                    <a:noFill/>
                    <a:ln>
                      <a:noFill/>
                    </a:ln>
                  </pic:spPr>
                </pic:pic>
              </a:graphicData>
            </a:graphic>
          </wp:inline>
        </w:drawing>
      </w:r>
    </w:p>
    <w:p w14:paraId="14D7C90F" w14:textId="6FC31723" w:rsidR="00BE18A0" w:rsidRPr="00BB1931" w:rsidRDefault="001A5A31" w:rsidP="00393CDE">
      <w:pPr>
        <w:autoSpaceDE w:val="0"/>
        <w:autoSpaceDN w:val="0"/>
        <w:adjustRightInd w:val="0"/>
        <w:ind w:left="-284" w:right="-1157"/>
        <w:jc w:val="center"/>
        <w:rPr>
          <w:rFonts w:eastAsia="TimesNewRomanPSMT" w:cs="Arial"/>
          <w:spacing w:val="-6"/>
          <w:sz w:val="24"/>
          <w:szCs w:val="24"/>
          <w:lang w:val="de-AT"/>
        </w:rPr>
      </w:pPr>
      <w:r w:rsidRPr="00BB1931">
        <w:rPr>
          <w:rFonts w:eastAsia="TimesNewRomanPS-ItalicMT" w:cs="Arial"/>
          <w:b/>
          <w:iCs/>
          <w:spacing w:val="-6"/>
          <w:sz w:val="24"/>
          <w:szCs w:val="24"/>
          <w:lang w:val="de-AT"/>
        </w:rPr>
        <w:t xml:space="preserve">Abb. 1.41. Holz Hydrothermal-mechanischer Prozess </w:t>
      </w:r>
      <w:r w:rsidR="00BE18A0" w:rsidRPr="00BB1931">
        <w:rPr>
          <w:rFonts w:eastAsia="TimesNewRomanPSMT" w:cs="Arial"/>
          <w:spacing w:val="-6"/>
          <w:sz w:val="24"/>
          <w:szCs w:val="24"/>
          <w:lang w:val="de-AT"/>
        </w:rPr>
        <w:t>(</w:t>
      </w:r>
      <w:r w:rsidR="00BE18A0" w:rsidRPr="00BB1931">
        <w:rPr>
          <w:rFonts w:eastAsia="TimesNewRomanPS-ItalicMT" w:cs="Arial"/>
          <w:iCs/>
          <w:spacing w:val="-6"/>
          <w:sz w:val="24"/>
          <w:szCs w:val="24"/>
          <w:lang w:val="de-AT"/>
        </w:rPr>
        <w:t>Sandberg</w:t>
      </w:r>
      <w:r w:rsidR="00EC56DC" w:rsidRPr="00BB1931">
        <w:rPr>
          <w:rFonts w:eastAsia="TimesNewRomanPS-ItalicMT" w:cs="Arial"/>
          <w:iCs/>
          <w:spacing w:val="-6"/>
          <w:sz w:val="24"/>
          <w:szCs w:val="24"/>
          <w:lang w:val="de-AT"/>
        </w:rPr>
        <w:t xml:space="preserve"> and </w:t>
      </w:r>
      <w:r w:rsidR="00BE18A0" w:rsidRPr="00BB1931">
        <w:rPr>
          <w:rFonts w:eastAsia="TimesNewRomanPS-ItalicMT" w:cs="Arial"/>
          <w:iCs/>
          <w:spacing w:val="-6"/>
          <w:sz w:val="24"/>
          <w:szCs w:val="24"/>
          <w:lang w:val="de-AT"/>
        </w:rPr>
        <w:t>Kutnar</w:t>
      </w:r>
      <w:r w:rsidR="00BE18A0" w:rsidRPr="00BB1931">
        <w:rPr>
          <w:rFonts w:eastAsia="TimesNewRomanPSMT" w:cs="Arial"/>
          <w:spacing w:val="-6"/>
          <w:sz w:val="24"/>
          <w:szCs w:val="24"/>
          <w:lang w:val="de-AT"/>
        </w:rPr>
        <w:t>, 2016).</w:t>
      </w:r>
    </w:p>
    <w:p w14:paraId="4A2C03E1" w14:textId="77777777" w:rsidR="002435FC" w:rsidRPr="00BB1931" w:rsidRDefault="002435FC" w:rsidP="001711A0">
      <w:pPr>
        <w:rPr>
          <w:rFonts w:cs="Arial"/>
          <w:color w:val="000000"/>
          <w:spacing w:val="-6"/>
          <w:sz w:val="24"/>
          <w:szCs w:val="24"/>
          <w:lang w:val="de-AT"/>
        </w:rPr>
      </w:pPr>
    </w:p>
    <w:p w14:paraId="40D4D002" w14:textId="1B4981C8" w:rsidR="002435FC" w:rsidRPr="00BB1931" w:rsidRDefault="00BB1931" w:rsidP="003E0F28">
      <w:pPr>
        <w:pStyle w:val="berschrift2"/>
        <w:numPr>
          <w:ilvl w:val="1"/>
          <w:numId w:val="2"/>
        </w:numPr>
        <w:tabs>
          <w:tab w:val="left" w:pos="993"/>
        </w:tabs>
        <w:ind w:left="709" w:hanging="283"/>
        <w:rPr>
          <w:spacing w:val="-6"/>
          <w:lang w:val="de-AT"/>
        </w:rPr>
      </w:pPr>
      <w:bookmarkStart w:id="15" w:name="_Toc83974196"/>
      <w:r w:rsidRPr="00BB1931">
        <w:rPr>
          <w:spacing w:val="-6"/>
          <w:lang w:val="de-AT"/>
        </w:rPr>
        <w:t>OPERATIVE VERBESSERUNG DER HOLZEIGENSCHAFTEN</w:t>
      </w:r>
      <w:bookmarkEnd w:id="15"/>
      <w:r>
        <w:rPr>
          <w:spacing w:val="-6"/>
          <w:lang w:val="de-AT"/>
        </w:rPr>
        <w:t xml:space="preserve"> </w:t>
      </w:r>
    </w:p>
    <w:p w14:paraId="3F3CB358" w14:textId="7D8DA4ED" w:rsidR="002435FC" w:rsidRPr="00A72A8C" w:rsidRDefault="00BB1931" w:rsidP="003E0F28">
      <w:pPr>
        <w:pStyle w:val="berschrift3"/>
        <w:numPr>
          <w:ilvl w:val="2"/>
          <w:numId w:val="2"/>
        </w:numPr>
        <w:ind w:left="1276" w:hanging="850"/>
        <w:rPr>
          <w:spacing w:val="-6"/>
          <w:sz w:val="24"/>
          <w:lang w:val="en-GB"/>
        </w:rPr>
      </w:pPr>
      <w:bookmarkStart w:id="16" w:name="_Toc83974197"/>
      <w:r w:rsidRPr="00BB1931">
        <w:rPr>
          <w:spacing w:val="-6"/>
          <w:sz w:val="24"/>
          <w:lang w:val="en-GB"/>
        </w:rPr>
        <w:t xml:space="preserve">Schutz durch </w:t>
      </w:r>
      <w:r w:rsidR="002F7227" w:rsidRPr="002F7227">
        <w:rPr>
          <w:spacing w:val="-6"/>
          <w:sz w:val="24"/>
          <w:lang w:val="en-GB"/>
        </w:rPr>
        <w:t>Oberflächenbeschichtung</w:t>
      </w:r>
      <w:bookmarkEnd w:id="16"/>
    </w:p>
    <w:p w14:paraId="3C0C6D9E" w14:textId="665B257C" w:rsidR="00BB1931" w:rsidRPr="00BB1931" w:rsidRDefault="00BB1931" w:rsidP="00BB1931">
      <w:pPr>
        <w:rPr>
          <w:rStyle w:val="tlid-translation"/>
          <w:rFonts w:cs="Arial"/>
          <w:spacing w:val="-6"/>
          <w:sz w:val="24"/>
          <w:szCs w:val="24"/>
          <w:lang w:val="de-AT"/>
        </w:rPr>
      </w:pPr>
      <w:r w:rsidRPr="00BB1931">
        <w:rPr>
          <w:rStyle w:val="tlid-translation"/>
          <w:rFonts w:cs="Arial"/>
          <w:spacing w:val="-6"/>
          <w:sz w:val="24"/>
          <w:szCs w:val="24"/>
          <w:lang w:val="de-AT"/>
        </w:rPr>
        <w:t xml:space="preserve">Der Zweck dieser Art von Schutz besteht darin, das Holz vor übermäßiger, längerer </w:t>
      </w:r>
      <w:r>
        <w:rPr>
          <w:rStyle w:val="tlid-translation"/>
          <w:rFonts w:cs="Arial"/>
          <w:spacing w:val="-6"/>
          <w:sz w:val="24"/>
          <w:szCs w:val="24"/>
          <w:lang w:val="de-AT"/>
        </w:rPr>
        <w:t>Befeuchtung</w:t>
      </w:r>
      <w:r w:rsidRPr="00BB1931">
        <w:rPr>
          <w:rStyle w:val="tlid-translation"/>
          <w:rFonts w:cs="Arial"/>
          <w:spacing w:val="-6"/>
          <w:sz w:val="24"/>
          <w:szCs w:val="24"/>
          <w:lang w:val="de-AT"/>
        </w:rPr>
        <w:t xml:space="preserve"> zu schützen. Eine der </w:t>
      </w:r>
      <w:r>
        <w:rPr>
          <w:rStyle w:val="tlid-translation"/>
          <w:rFonts w:cs="Arial"/>
          <w:spacing w:val="-6"/>
          <w:sz w:val="24"/>
          <w:szCs w:val="24"/>
          <w:lang w:val="de-AT"/>
        </w:rPr>
        <w:t>Möglichkeiten</w:t>
      </w:r>
      <w:r w:rsidRPr="00BB1931">
        <w:rPr>
          <w:rStyle w:val="tlid-translation"/>
          <w:rFonts w:cs="Arial"/>
          <w:spacing w:val="-6"/>
          <w:sz w:val="24"/>
          <w:szCs w:val="24"/>
          <w:lang w:val="de-AT"/>
        </w:rPr>
        <w:t xml:space="preserve"> ist die Oberflächenbehandlung mit Materialien - Ölen, Lacken, die die Wasseraufnahme verringern. Die Behandlung mit hydrophoben (wasserabweisenden) Mitteln wird auf einer trockenen Oberfläche des Materials durchgeführt oder die feuchte Holzoberfläche wird behandelt, damit das Holz trocknen kann. Beschichtungen, die einen dichten Film bilden, sind nicht für Massivholzstrukturen wie Blockhäuser geeignet. Unter Witterungsverhältnisse</w:t>
      </w:r>
      <w:r>
        <w:rPr>
          <w:rStyle w:val="tlid-translation"/>
          <w:rFonts w:cs="Arial"/>
          <w:spacing w:val="-6"/>
          <w:sz w:val="24"/>
          <w:szCs w:val="24"/>
          <w:lang w:val="de-AT"/>
        </w:rPr>
        <w:t xml:space="preserve">n </w:t>
      </w:r>
      <w:r w:rsidR="002F7227">
        <w:rPr>
          <w:rStyle w:val="tlid-translation"/>
          <w:rFonts w:cs="Arial"/>
          <w:spacing w:val="-6"/>
          <w:sz w:val="24"/>
          <w:szCs w:val="24"/>
          <w:lang w:val="de-AT"/>
        </w:rPr>
        <w:t>schwindet</w:t>
      </w:r>
      <w:r w:rsidRPr="00BB1931">
        <w:rPr>
          <w:rStyle w:val="tlid-translation"/>
          <w:rFonts w:cs="Arial"/>
          <w:spacing w:val="-6"/>
          <w:sz w:val="24"/>
          <w:szCs w:val="24"/>
          <w:lang w:val="de-AT"/>
        </w:rPr>
        <w:t xml:space="preserve"> und quillt das Holz, ändert seine Größe und beschädigt gleichzeitig die weniger flexible Beschichtung. Es bildet Mikrorisse i</w:t>
      </w:r>
      <w:r w:rsidR="002F7227">
        <w:rPr>
          <w:rStyle w:val="tlid-translation"/>
          <w:rFonts w:cs="Arial"/>
          <w:spacing w:val="-6"/>
          <w:sz w:val="24"/>
          <w:szCs w:val="24"/>
          <w:lang w:val="de-AT"/>
        </w:rPr>
        <w:t>m beschichtete</w:t>
      </w:r>
      <w:r w:rsidRPr="00BB1931">
        <w:rPr>
          <w:rStyle w:val="tlid-translation"/>
          <w:rFonts w:cs="Arial"/>
          <w:spacing w:val="-6"/>
          <w:sz w:val="24"/>
          <w:szCs w:val="24"/>
          <w:lang w:val="de-AT"/>
        </w:rPr>
        <w:t xml:space="preserve"> Material, in die Pilze eindringen und zu wachsen beginnen, </w:t>
      </w:r>
      <w:r w:rsidR="002F7227" w:rsidRPr="002F7227">
        <w:rPr>
          <w:rStyle w:val="tlid-translation"/>
          <w:rFonts w:cs="Arial"/>
          <w:spacing w:val="-6"/>
          <w:sz w:val="24"/>
          <w:szCs w:val="24"/>
          <w:lang w:val="de-AT"/>
        </w:rPr>
        <w:t>insbesondere Schimmel</w:t>
      </w:r>
      <w:r w:rsidR="002F7227">
        <w:rPr>
          <w:rStyle w:val="tlid-translation"/>
          <w:rFonts w:cs="Arial"/>
          <w:spacing w:val="-6"/>
          <w:sz w:val="24"/>
          <w:szCs w:val="24"/>
          <w:lang w:val="de-AT"/>
        </w:rPr>
        <w:t>,</w:t>
      </w:r>
      <w:r w:rsidR="002F7227" w:rsidRPr="002F7227">
        <w:rPr>
          <w:rStyle w:val="tlid-translation"/>
          <w:rFonts w:cs="Arial"/>
          <w:spacing w:val="-6"/>
          <w:sz w:val="24"/>
          <w:szCs w:val="24"/>
          <w:lang w:val="de-AT"/>
        </w:rPr>
        <w:t xml:space="preserve"> Bakterien</w:t>
      </w:r>
      <w:r w:rsidR="002F7227">
        <w:rPr>
          <w:rStyle w:val="tlid-translation"/>
          <w:rFonts w:cs="Arial"/>
          <w:spacing w:val="-6"/>
          <w:sz w:val="24"/>
          <w:szCs w:val="24"/>
          <w:lang w:val="de-AT"/>
        </w:rPr>
        <w:t xml:space="preserve"> </w:t>
      </w:r>
      <w:r w:rsidR="002F7227" w:rsidRPr="002F7227">
        <w:rPr>
          <w:rStyle w:val="tlid-translation"/>
          <w:rFonts w:cs="Arial"/>
          <w:spacing w:val="-6"/>
          <w:sz w:val="24"/>
          <w:szCs w:val="24"/>
          <w:lang w:val="de-AT"/>
        </w:rPr>
        <w:t>und Sporen.</w:t>
      </w:r>
      <w:r w:rsidRPr="00BB1931">
        <w:rPr>
          <w:rStyle w:val="tlid-translation"/>
          <w:rFonts w:cs="Arial"/>
          <w:spacing w:val="-6"/>
          <w:sz w:val="24"/>
          <w:szCs w:val="24"/>
          <w:lang w:val="de-AT"/>
        </w:rPr>
        <w:t xml:space="preserve"> </w:t>
      </w:r>
      <w:r w:rsidR="002F7227" w:rsidRPr="002F7227">
        <w:rPr>
          <w:rStyle w:val="tlid-translation"/>
          <w:rFonts w:cs="Arial"/>
          <w:spacing w:val="-6"/>
          <w:sz w:val="24"/>
          <w:szCs w:val="24"/>
          <w:lang w:val="de-AT"/>
        </w:rPr>
        <w:t>Fäulnispilzschäden durch unsachgemäße Ausführung entstehen an den Eckverbindungen der Holzfenster</w:t>
      </w:r>
      <w:r w:rsidRPr="00BB1931">
        <w:rPr>
          <w:rStyle w:val="tlid-translation"/>
          <w:rFonts w:cs="Arial"/>
          <w:spacing w:val="-6"/>
          <w:sz w:val="24"/>
          <w:szCs w:val="24"/>
          <w:lang w:val="de-AT"/>
        </w:rPr>
        <w:t>. Sie können das Holz im Laufe der Zeit beschädigen und seine Struktur zerstören.</w:t>
      </w:r>
    </w:p>
    <w:p w14:paraId="2FCE1646" w14:textId="5C993F67" w:rsidR="0053625E" w:rsidRPr="0053625E" w:rsidRDefault="0053625E" w:rsidP="00F56C7A">
      <w:pPr>
        <w:rPr>
          <w:rStyle w:val="tlid-translation"/>
          <w:rFonts w:cs="Arial"/>
          <w:spacing w:val="-6"/>
          <w:sz w:val="24"/>
          <w:szCs w:val="24"/>
          <w:lang w:val="de-AT"/>
        </w:rPr>
      </w:pPr>
      <w:r w:rsidRPr="0053625E">
        <w:rPr>
          <w:rStyle w:val="tlid-translation"/>
          <w:rFonts w:cs="Arial"/>
          <w:spacing w:val="-6"/>
          <w:sz w:val="24"/>
          <w:szCs w:val="24"/>
          <w:lang w:val="de-AT"/>
        </w:rPr>
        <w:lastRenderedPageBreak/>
        <w:t xml:space="preserve">Zur Oberflächenbehandlung werden Lacke und </w:t>
      </w:r>
      <w:r>
        <w:rPr>
          <w:rStyle w:val="tlid-translation"/>
          <w:rFonts w:cs="Arial"/>
          <w:spacing w:val="-6"/>
          <w:sz w:val="24"/>
          <w:szCs w:val="24"/>
          <w:lang w:val="de-AT"/>
        </w:rPr>
        <w:t>L</w:t>
      </w:r>
      <w:r w:rsidRPr="0053625E">
        <w:rPr>
          <w:rStyle w:val="tlid-translation"/>
          <w:rFonts w:cs="Arial"/>
          <w:spacing w:val="-6"/>
          <w:sz w:val="24"/>
          <w:szCs w:val="24"/>
          <w:lang w:val="de-AT"/>
        </w:rPr>
        <w:t xml:space="preserve">asuren verwendet. Sie haben hauptsächlich eine dekorative Funktion. Zusammensetzungen mit speziellen </w:t>
      </w:r>
      <w:r>
        <w:rPr>
          <w:rStyle w:val="tlid-translation"/>
          <w:rFonts w:cs="Arial"/>
          <w:spacing w:val="-6"/>
          <w:sz w:val="24"/>
          <w:szCs w:val="24"/>
          <w:lang w:val="de-AT"/>
        </w:rPr>
        <w:t>Zusatzstoffen</w:t>
      </w:r>
      <w:r w:rsidRPr="0053625E">
        <w:rPr>
          <w:rStyle w:val="tlid-translation"/>
          <w:rFonts w:cs="Arial"/>
          <w:spacing w:val="-6"/>
          <w:sz w:val="24"/>
          <w:szCs w:val="24"/>
          <w:lang w:val="de-AT"/>
        </w:rPr>
        <w:t xml:space="preserve"> </w:t>
      </w:r>
      <w:r>
        <w:rPr>
          <w:rStyle w:val="tlid-translation"/>
          <w:rFonts w:cs="Arial"/>
          <w:spacing w:val="-6"/>
          <w:sz w:val="24"/>
          <w:szCs w:val="24"/>
          <w:lang w:val="de-AT"/>
        </w:rPr>
        <w:t>schützen</w:t>
      </w:r>
      <w:r w:rsidRPr="0053625E">
        <w:rPr>
          <w:rStyle w:val="tlid-translation"/>
          <w:rFonts w:cs="Arial"/>
          <w:spacing w:val="-6"/>
          <w:sz w:val="24"/>
          <w:szCs w:val="24"/>
          <w:lang w:val="de-AT"/>
        </w:rPr>
        <w:t xml:space="preserve"> vor </w:t>
      </w:r>
      <w:r>
        <w:rPr>
          <w:rStyle w:val="tlid-translation"/>
          <w:rFonts w:cs="Arial"/>
          <w:spacing w:val="-6"/>
          <w:sz w:val="24"/>
          <w:szCs w:val="24"/>
          <w:lang w:val="de-AT"/>
        </w:rPr>
        <w:t>UV-</w:t>
      </w:r>
      <w:r w:rsidRPr="0053625E">
        <w:rPr>
          <w:rStyle w:val="tlid-translation"/>
          <w:rFonts w:cs="Arial"/>
          <w:spacing w:val="-6"/>
          <w:sz w:val="24"/>
          <w:szCs w:val="24"/>
          <w:lang w:val="de-AT"/>
        </w:rPr>
        <w:t xml:space="preserve">Strahlung, was eine längere Lagerung des Gelbtons </w:t>
      </w:r>
      <w:r w:rsidR="002F7227">
        <w:rPr>
          <w:rStyle w:val="tlid-translation"/>
          <w:rFonts w:cs="Arial"/>
          <w:spacing w:val="-6"/>
          <w:sz w:val="24"/>
          <w:szCs w:val="24"/>
          <w:lang w:val="de-AT"/>
        </w:rPr>
        <w:t>in</w:t>
      </w:r>
      <w:r w:rsidRPr="0053625E">
        <w:rPr>
          <w:rStyle w:val="tlid-translation"/>
          <w:rFonts w:cs="Arial"/>
          <w:spacing w:val="-6"/>
          <w:sz w:val="24"/>
          <w:szCs w:val="24"/>
          <w:lang w:val="de-AT"/>
        </w:rPr>
        <w:t xml:space="preserve"> frischem Holz und eine Verlangsamung des Auftretens von Holz</w:t>
      </w:r>
      <w:r>
        <w:rPr>
          <w:rStyle w:val="tlid-translation"/>
          <w:rFonts w:cs="Arial"/>
          <w:spacing w:val="-6"/>
          <w:sz w:val="24"/>
          <w:szCs w:val="24"/>
          <w:lang w:val="de-AT"/>
        </w:rPr>
        <w:t>beschädigungen</w:t>
      </w:r>
      <w:r w:rsidRPr="0053625E">
        <w:rPr>
          <w:rStyle w:val="tlid-translation"/>
          <w:rFonts w:cs="Arial"/>
          <w:spacing w:val="-6"/>
          <w:sz w:val="24"/>
          <w:szCs w:val="24"/>
          <w:lang w:val="de-AT"/>
        </w:rPr>
        <w:t xml:space="preserve"> ermöglicht.</w:t>
      </w:r>
    </w:p>
    <w:p w14:paraId="3DFE5AB9" w14:textId="77777777" w:rsidR="00D720C4" w:rsidRPr="00027AC2" w:rsidRDefault="0053625E" w:rsidP="00F56C7A">
      <w:pPr>
        <w:rPr>
          <w:rStyle w:val="tlid-translation"/>
          <w:rFonts w:cs="Arial"/>
          <w:spacing w:val="-6"/>
          <w:sz w:val="24"/>
          <w:szCs w:val="24"/>
          <w:lang w:val="de-AT"/>
        </w:rPr>
      </w:pPr>
      <w:r w:rsidRPr="0053625E">
        <w:rPr>
          <w:rStyle w:val="tlid-translation"/>
          <w:rFonts w:cs="Arial"/>
          <w:b/>
          <w:i/>
          <w:spacing w:val="-6"/>
          <w:sz w:val="24"/>
          <w:szCs w:val="24"/>
          <w:u w:val="single"/>
          <w:lang w:val="de-AT"/>
        </w:rPr>
        <w:t>Lasuren</w:t>
      </w:r>
      <w:r w:rsidR="000D328C" w:rsidRPr="0053625E">
        <w:rPr>
          <w:rStyle w:val="tlid-translation"/>
          <w:rFonts w:cs="Arial"/>
          <w:b/>
          <w:spacing w:val="-6"/>
          <w:sz w:val="24"/>
          <w:szCs w:val="24"/>
          <w:lang w:val="de-AT"/>
        </w:rPr>
        <w:t xml:space="preserve"> </w:t>
      </w:r>
      <w:r w:rsidRPr="0053625E">
        <w:rPr>
          <w:rStyle w:val="tlid-translation"/>
          <w:rFonts w:cs="Arial"/>
          <w:spacing w:val="-6"/>
          <w:sz w:val="24"/>
          <w:szCs w:val="24"/>
          <w:lang w:val="de-AT"/>
        </w:rPr>
        <w:t>sind transparente Beschichtungen mit offenen Poren. Wenn sie lichtbeständige Pigmente enthalten, feine, feste Partikel, die in einem Bindemittel und Lösungsmittel fein dispergiert sind, schützen sie auf der Oberfläche</w:t>
      </w:r>
      <w:r>
        <w:rPr>
          <w:rStyle w:val="tlid-translation"/>
          <w:rFonts w:cs="Arial"/>
          <w:spacing w:val="-6"/>
          <w:sz w:val="24"/>
          <w:szCs w:val="24"/>
          <w:lang w:val="de-AT"/>
        </w:rPr>
        <w:t xml:space="preserve"> sowohl</w:t>
      </w:r>
      <w:r w:rsidRPr="0053625E">
        <w:rPr>
          <w:rStyle w:val="tlid-translation"/>
          <w:rFonts w:cs="Arial"/>
          <w:spacing w:val="-6"/>
          <w:sz w:val="24"/>
          <w:szCs w:val="24"/>
          <w:lang w:val="de-AT"/>
        </w:rPr>
        <w:t xml:space="preserve"> vor Feuchtigkeit als auch vor </w:t>
      </w:r>
      <w:r>
        <w:rPr>
          <w:rStyle w:val="tlid-translation"/>
          <w:rFonts w:cs="Arial"/>
          <w:spacing w:val="-6"/>
          <w:sz w:val="24"/>
          <w:szCs w:val="24"/>
          <w:lang w:val="de-AT"/>
        </w:rPr>
        <w:t>UV-</w:t>
      </w:r>
      <w:r w:rsidRPr="0053625E">
        <w:rPr>
          <w:rStyle w:val="tlid-translation"/>
          <w:rFonts w:cs="Arial"/>
          <w:spacing w:val="-6"/>
          <w:sz w:val="24"/>
          <w:szCs w:val="24"/>
          <w:lang w:val="de-AT"/>
        </w:rPr>
        <w:t>Strahlung und lassen gleichzeitig überschüssige Feuchtigkeit</w:t>
      </w:r>
      <w:r w:rsidR="00D720C4">
        <w:rPr>
          <w:rStyle w:val="tlid-translation"/>
          <w:rFonts w:cs="Arial"/>
          <w:spacing w:val="-6"/>
          <w:sz w:val="24"/>
          <w:szCs w:val="24"/>
          <w:lang w:val="de-AT"/>
        </w:rPr>
        <w:t xml:space="preserve"> aus dem Holz</w:t>
      </w:r>
      <w:r w:rsidRPr="0053625E">
        <w:rPr>
          <w:rStyle w:val="tlid-translation"/>
          <w:rFonts w:cs="Arial"/>
          <w:spacing w:val="-6"/>
          <w:sz w:val="24"/>
          <w:szCs w:val="24"/>
          <w:lang w:val="de-AT"/>
        </w:rPr>
        <w:t xml:space="preserve"> verdampfen. </w:t>
      </w:r>
      <w:r w:rsidR="00D720C4" w:rsidRPr="00027AC2">
        <w:rPr>
          <w:rStyle w:val="tlid-translation"/>
          <w:rFonts w:cs="Arial"/>
          <w:spacing w:val="-6"/>
          <w:sz w:val="24"/>
          <w:szCs w:val="24"/>
          <w:lang w:val="de-AT"/>
        </w:rPr>
        <w:t>Lasuren</w:t>
      </w:r>
      <w:r w:rsidRPr="00027AC2">
        <w:rPr>
          <w:rStyle w:val="tlid-translation"/>
          <w:rFonts w:cs="Arial"/>
          <w:spacing w:val="-6"/>
          <w:sz w:val="24"/>
          <w:szCs w:val="24"/>
          <w:lang w:val="de-AT"/>
        </w:rPr>
        <w:t xml:space="preserve"> basieren auf organischen Lösungsmitteln oder Wasser.</w:t>
      </w:r>
    </w:p>
    <w:p w14:paraId="0A71438C" w14:textId="357CF7E3" w:rsidR="000D328C" w:rsidRPr="00D720C4" w:rsidRDefault="00D720C4" w:rsidP="00F56C7A">
      <w:pPr>
        <w:rPr>
          <w:rStyle w:val="tlid-translation"/>
          <w:rFonts w:cs="Arial"/>
          <w:spacing w:val="-6"/>
          <w:sz w:val="24"/>
          <w:szCs w:val="24"/>
          <w:lang w:val="de-AT"/>
        </w:rPr>
      </w:pPr>
      <w:r w:rsidRPr="00D720C4">
        <w:rPr>
          <w:rStyle w:val="tlid-translation"/>
          <w:rFonts w:cs="Arial"/>
          <w:b/>
          <w:bCs/>
          <w:i/>
          <w:iCs/>
          <w:spacing w:val="-6"/>
          <w:sz w:val="24"/>
          <w:szCs w:val="24"/>
          <w:u w:val="single"/>
          <w:lang w:val="de-AT"/>
        </w:rPr>
        <w:t>Lacke</w:t>
      </w:r>
      <w:r w:rsidRPr="00D720C4">
        <w:rPr>
          <w:rStyle w:val="tlid-translation"/>
          <w:rFonts w:cs="Arial"/>
          <w:spacing w:val="-6"/>
          <w:sz w:val="24"/>
          <w:szCs w:val="24"/>
          <w:lang w:val="de-AT"/>
        </w:rPr>
        <w:t xml:space="preserve"> sind Lösungen filmbildender organischer Substanzen zur Verbesserung der Oberflächeneigenschaften von Materialien (Verbesserung des Aussehens, Schutz vor Feuchtigkeit und Witterungseinflüssen). Lacke enthalten Zusatzstoffe: Weichmacher, Trocknungsbeschleuniger, </w:t>
      </w:r>
      <w:r>
        <w:rPr>
          <w:rStyle w:val="tlid-translation"/>
          <w:rFonts w:cs="Arial"/>
          <w:spacing w:val="-6"/>
          <w:sz w:val="24"/>
          <w:szCs w:val="24"/>
          <w:lang w:val="de-AT"/>
        </w:rPr>
        <w:t>Farbstoffe</w:t>
      </w:r>
      <w:r w:rsidRPr="00D720C4">
        <w:rPr>
          <w:rStyle w:val="tlid-translation"/>
          <w:rFonts w:cs="Arial"/>
          <w:spacing w:val="-6"/>
          <w:sz w:val="24"/>
          <w:szCs w:val="24"/>
          <w:lang w:val="de-AT"/>
        </w:rPr>
        <w:t>. Lacke schützen Holz vor physikalischen Einflüssen und kleinen mechanischen Beschädigungen.</w:t>
      </w:r>
    </w:p>
    <w:p w14:paraId="782D924B" w14:textId="14C72B19" w:rsidR="00D720C4" w:rsidRPr="00D720C4" w:rsidRDefault="00D720C4" w:rsidP="001711A0">
      <w:pPr>
        <w:rPr>
          <w:rStyle w:val="tlid-translation"/>
          <w:rFonts w:cs="Arial"/>
          <w:b/>
          <w:i/>
          <w:spacing w:val="-6"/>
          <w:sz w:val="24"/>
          <w:szCs w:val="24"/>
          <w:u w:val="single"/>
          <w:lang w:val="de-AT"/>
        </w:rPr>
      </w:pPr>
      <w:r w:rsidRPr="00D720C4">
        <w:rPr>
          <w:rStyle w:val="tlid-translation"/>
          <w:rFonts w:cs="Arial"/>
          <w:b/>
          <w:i/>
          <w:spacing w:val="-6"/>
          <w:sz w:val="24"/>
          <w:szCs w:val="24"/>
          <w:u w:val="single"/>
          <w:lang w:val="de-AT"/>
        </w:rPr>
        <w:t>Öle und Wachse</w:t>
      </w:r>
      <w:r w:rsidRPr="00D720C4">
        <w:rPr>
          <w:rStyle w:val="tlid-translation"/>
          <w:rFonts w:cs="Arial"/>
          <w:bCs/>
          <w:iCs/>
          <w:spacing w:val="-6"/>
          <w:sz w:val="24"/>
          <w:szCs w:val="24"/>
          <w:lang w:val="de-AT"/>
        </w:rPr>
        <w:t xml:space="preserve"> schützen die Holzoberfläche </w:t>
      </w:r>
      <w:r>
        <w:rPr>
          <w:rStyle w:val="tlid-translation"/>
          <w:rFonts w:cs="Arial"/>
          <w:bCs/>
          <w:iCs/>
          <w:spacing w:val="-6"/>
          <w:sz w:val="24"/>
          <w:szCs w:val="24"/>
          <w:lang w:val="de-AT"/>
        </w:rPr>
        <w:t xml:space="preserve">primär </w:t>
      </w:r>
      <w:r w:rsidRPr="00D720C4">
        <w:rPr>
          <w:rStyle w:val="tlid-translation"/>
          <w:rFonts w:cs="Arial"/>
          <w:bCs/>
          <w:iCs/>
          <w:spacing w:val="-6"/>
          <w:sz w:val="24"/>
          <w:szCs w:val="24"/>
          <w:lang w:val="de-AT"/>
        </w:rPr>
        <w:t xml:space="preserve">vor physischen Einflüssen wie Flecken, Schmutz, Staub und Kratzern. Ein richtig ausgewähltes und entsprechend behandeltes Produkt verbessert die Oberflächeneigenschaften von Holz, verhindert </w:t>
      </w:r>
      <w:r>
        <w:rPr>
          <w:rStyle w:val="tlid-translation"/>
          <w:rFonts w:cs="Arial"/>
          <w:bCs/>
          <w:iCs/>
          <w:spacing w:val="-6"/>
          <w:sz w:val="24"/>
          <w:szCs w:val="24"/>
          <w:lang w:val="de-AT"/>
        </w:rPr>
        <w:t>Befeuchtung</w:t>
      </w:r>
      <w:r w:rsidRPr="00D720C4">
        <w:rPr>
          <w:rStyle w:val="tlid-translation"/>
          <w:rFonts w:cs="Arial"/>
          <w:bCs/>
          <w:iCs/>
          <w:spacing w:val="-6"/>
          <w:sz w:val="24"/>
          <w:szCs w:val="24"/>
          <w:lang w:val="de-AT"/>
        </w:rPr>
        <w:t xml:space="preserve"> und beeinträchtigt das Atmen des Holzes nicht. Öle sind ein </w:t>
      </w:r>
      <w:r>
        <w:rPr>
          <w:rStyle w:val="tlid-translation"/>
          <w:rFonts w:cs="Arial"/>
          <w:bCs/>
          <w:iCs/>
          <w:spacing w:val="-6"/>
          <w:sz w:val="24"/>
          <w:szCs w:val="24"/>
          <w:lang w:val="de-AT"/>
        </w:rPr>
        <w:t>geeignetes</w:t>
      </w:r>
      <w:r w:rsidRPr="00D720C4">
        <w:rPr>
          <w:rStyle w:val="tlid-translation"/>
          <w:rFonts w:cs="Arial"/>
          <w:bCs/>
          <w:iCs/>
          <w:spacing w:val="-6"/>
          <w:sz w:val="24"/>
          <w:szCs w:val="24"/>
          <w:lang w:val="de-AT"/>
        </w:rPr>
        <w:t xml:space="preserve"> Produkt, das die dekorativen Eigenschaften von Holz verbessert und bewahrt.</w:t>
      </w:r>
    </w:p>
    <w:p w14:paraId="7DB4BD5A" w14:textId="77777777" w:rsidR="00D720C4" w:rsidRPr="00D720C4" w:rsidRDefault="00D720C4" w:rsidP="001711A0">
      <w:pPr>
        <w:rPr>
          <w:rFonts w:eastAsia="Times New Roman" w:cs="Arial"/>
          <w:spacing w:val="-6"/>
          <w:sz w:val="24"/>
          <w:szCs w:val="24"/>
          <w:lang w:val="de-AT" w:eastAsia="lv-LV"/>
        </w:rPr>
      </w:pPr>
    </w:p>
    <w:p w14:paraId="4B64E3A7" w14:textId="01D792E6" w:rsidR="008E4AAF" w:rsidRPr="00A72A8C" w:rsidRDefault="00C00FEE" w:rsidP="003E0F28">
      <w:pPr>
        <w:pStyle w:val="berschrift3"/>
        <w:numPr>
          <w:ilvl w:val="2"/>
          <w:numId w:val="2"/>
        </w:numPr>
        <w:ind w:left="1276" w:hanging="850"/>
        <w:rPr>
          <w:spacing w:val="-6"/>
          <w:sz w:val="24"/>
          <w:lang w:val="en-GB"/>
        </w:rPr>
      </w:pPr>
      <w:bookmarkStart w:id="17" w:name="_Toc83974198"/>
      <w:r>
        <w:rPr>
          <w:spacing w:val="-6"/>
          <w:sz w:val="24"/>
          <w:lang w:val="en-GB"/>
        </w:rPr>
        <w:t xml:space="preserve">Schutz durch </w:t>
      </w:r>
      <w:r w:rsidR="002F7227">
        <w:rPr>
          <w:spacing w:val="-6"/>
          <w:sz w:val="24"/>
          <w:lang w:val="en-GB"/>
        </w:rPr>
        <w:t>konstruktive Maßnahmen</w:t>
      </w:r>
      <w:bookmarkEnd w:id="17"/>
    </w:p>
    <w:p w14:paraId="0CF3E98A" w14:textId="6E82DB07" w:rsidR="00C00FEE" w:rsidRPr="00C00FEE" w:rsidRDefault="00C00FEE" w:rsidP="00C00FEE">
      <w:pPr>
        <w:rPr>
          <w:rStyle w:val="tlid-translation"/>
          <w:rFonts w:cs="Arial"/>
          <w:spacing w:val="-6"/>
          <w:kern w:val="0"/>
          <w:sz w:val="24"/>
          <w:szCs w:val="24"/>
          <w:lang w:val="de-AT" w:eastAsia="en-US"/>
        </w:rPr>
      </w:pPr>
      <w:r w:rsidRPr="00C00FEE">
        <w:rPr>
          <w:rStyle w:val="tlid-translation"/>
          <w:rFonts w:cs="Arial"/>
          <w:spacing w:val="-6"/>
          <w:sz w:val="24"/>
          <w:szCs w:val="24"/>
          <w:lang w:val="de-AT"/>
        </w:rPr>
        <w:t xml:space="preserve">Holz ist relativ beständig gegen aggressive chemische Verbindungen in der Atmosphäre und </w:t>
      </w:r>
      <w:r>
        <w:rPr>
          <w:rStyle w:val="tlid-translation"/>
          <w:rFonts w:cs="Arial"/>
          <w:spacing w:val="-6"/>
          <w:sz w:val="24"/>
          <w:szCs w:val="24"/>
          <w:lang w:val="de-AT"/>
        </w:rPr>
        <w:t>UV-</w:t>
      </w:r>
      <w:r w:rsidRPr="00C00FEE">
        <w:rPr>
          <w:rStyle w:val="tlid-translation"/>
          <w:rFonts w:cs="Arial"/>
          <w:spacing w:val="-6"/>
          <w:sz w:val="24"/>
          <w:szCs w:val="24"/>
          <w:lang w:val="de-AT"/>
        </w:rPr>
        <w:t>Strahlung. Es beginnt sich zu zersetzen, wenn es</w:t>
      </w:r>
      <w:r>
        <w:rPr>
          <w:rStyle w:val="tlid-translation"/>
          <w:rFonts w:cs="Arial"/>
          <w:spacing w:val="-6"/>
          <w:sz w:val="24"/>
          <w:szCs w:val="24"/>
          <w:lang w:val="de-AT"/>
        </w:rPr>
        <w:t xml:space="preserve"> über</w:t>
      </w:r>
      <w:r w:rsidRPr="00C00FEE">
        <w:rPr>
          <w:rStyle w:val="tlid-translation"/>
          <w:rFonts w:cs="Arial"/>
          <w:spacing w:val="-6"/>
          <w:sz w:val="24"/>
          <w:szCs w:val="24"/>
          <w:lang w:val="de-AT"/>
        </w:rPr>
        <w:t xml:space="preserve"> längere Zeit Feuchtigkeit ausgesetzt </w:t>
      </w:r>
      <w:r>
        <w:rPr>
          <w:rStyle w:val="tlid-translation"/>
          <w:rFonts w:cs="Arial"/>
          <w:spacing w:val="-6"/>
          <w:sz w:val="24"/>
          <w:szCs w:val="24"/>
          <w:lang w:val="de-AT"/>
        </w:rPr>
        <w:t>ist</w:t>
      </w:r>
      <w:r w:rsidRPr="00C00FEE">
        <w:rPr>
          <w:rStyle w:val="tlid-translation"/>
          <w:rFonts w:cs="Arial"/>
          <w:spacing w:val="-6"/>
          <w:sz w:val="24"/>
          <w:szCs w:val="24"/>
          <w:lang w:val="de-AT"/>
        </w:rPr>
        <w:t xml:space="preserve">, während vorübergehende Feuchtigkeit im Holz keine Schäden verursacht. Die wichtigste Voraussetzung für den Schutz des Holzes vor den Auswirkungen von Pilzen ist </w:t>
      </w:r>
      <w:r>
        <w:rPr>
          <w:rStyle w:val="tlid-translation"/>
          <w:rFonts w:cs="Arial"/>
          <w:spacing w:val="-6"/>
          <w:sz w:val="24"/>
          <w:szCs w:val="24"/>
          <w:lang w:val="de-AT"/>
        </w:rPr>
        <w:t>der</w:t>
      </w:r>
      <w:r w:rsidRPr="00C00FEE">
        <w:rPr>
          <w:rStyle w:val="tlid-translation"/>
          <w:rFonts w:cs="Arial"/>
          <w:spacing w:val="-6"/>
          <w:sz w:val="24"/>
          <w:szCs w:val="24"/>
          <w:lang w:val="de-AT"/>
        </w:rPr>
        <w:t xml:space="preserve"> </w:t>
      </w:r>
      <w:r>
        <w:rPr>
          <w:rStyle w:val="tlid-translation"/>
          <w:rFonts w:cs="Arial"/>
          <w:spacing w:val="-6"/>
          <w:sz w:val="24"/>
          <w:szCs w:val="24"/>
          <w:lang w:val="de-AT"/>
        </w:rPr>
        <w:t>Erhalt einer</w:t>
      </w:r>
      <w:r w:rsidRPr="00C00FEE">
        <w:rPr>
          <w:rStyle w:val="tlid-translation"/>
          <w:rFonts w:cs="Arial"/>
          <w:spacing w:val="-6"/>
          <w:sz w:val="24"/>
          <w:szCs w:val="24"/>
          <w:lang w:val="de-AT"/>
        </w:rPr>
        <w:t xml:space="preserve"> Holzfeuchtigkeit, die für das Wachstum von Pilzen nicht ausreicht. </w:t>
      </w:r>
      <w:r>
        <w:rPr>
          <w:rStyle w:val="tlid-translation"/>
          <w:rFonts w:cs="Arial"/>
          <w:spacing w:val="-6"/>
          <w:sz w:val="24"/>
          <w:szCs w:val="24"/>
          <w:lang w:val="de-AT"/>
        </w:rPr>
        <w:t>Um</w:t>
      </w:r>
      <w:r w:rsidRPr="00C00FEE">
        <w:rPr>
          <w:rStyle w:val="tlid-translation"/>
          <w:rFonts w:cs="Arial"/>
          <w:spacing w:val="-6"/>
          <w:sz w:val="24"/>
          <w:szCs w:val="24"/>
          <w:lang w:val="de-AT"/>
        </w:rPr>
        <w:t xml:space="preserve"> dieses Ziel zu erreichen</w:t>
      </w:r>
      <w:r>
        <w:rPr>
          <w:rStyle w:val="tlid-translation"/>
          <w:rFonts w:cs="Arial"/>
          <w:spacing w:val="-6"/>
          <w:sz w:val="24"/>
          <w:szCs w:val="24"/>
          <w:lang w:val="de-AT"/>
        </w:rPr>
        <w:t xml:space="preserve"> </w:t>
      </w:r>
      <w:r w:rsidR="002F7227">
        <w:rPr>
          <w:rStyle w:val="tlid-translation"/>
          <w:rFonts w:cs="Arial"/>
          <w:spacing w:val="-6"/>
          <w:sz w:val="24"/>
          <w:szCs w:val="24"/>
          <w:lang w:val="de-AT"/>
        </w:rPr>
        <w:t xml:space="preserve">ist </w:t>
      </w:r>
      <w:r w:rsidRPr="00C00FEE">
        <w:rPr>
          <w:rStyle w:val="tlid-translation"/>
          <w:rFonts w:cs="Arial"/>
          <w:spacing w:val="-6"/>
          <w:sz w:val="24"/>
          <w:szCs w:val="24"/>
          <w:lang w:val="de-AT"/>
        </w:rPr>
        <w:t xml:space="preserve">ein </w:t>
      </w:r>
      <w:r>
        <w:rPr>
          <w:rStyle w:val="tlid-translation"/>
          <w:rFonts w:cs="Arial"/>
          <w:spacing w:val="-6"/>
          <w:sz w:val="24"/>
          <w:szCs w:val="24"/>
          <w:lang w:val="de-AT"/>
        </w:rPr>
        <w:t>baulicher</w:t>
      </w:r>
      <w:r w:rsidRPr="00C00FEE">
        <w:rPr>
          <w:rStyle w:val="tlid-translation"/>
          <w:rFonts w:cs="Arial"/>
          <w:spacing w:val="-6"/>
          <w:sz w:val="24"/>
          <w:szCs w:val="24"/>
          <w:lang w:val="de-AT"/>
        </w:rPr>
        <w:t xml:space="preserve"> Schutz</w:t>
      </w:r>
      <w:r>
        <w:rPr>
          <w:rStyle w:val="tlid-translation"/>
          <w:rFonts w:cs="Arial"/>
          <w:spacing w:val="-6"/>
          <w:sz w:val="24"/>
          <w:szCs w:val="24"/>
          <w:lang w:val="de-AT"/>
        </w:rPr>
        <w:t xml:space="preserve"> wichtig</w:t>
      </w:r>
      <w:r w:rsidRPr="00C00FEE">
        <w:rPr>
          <w:rStyle w:val="tlid-translation"/>
          <w:rFonts w:cs="Arial"/>
          <w:spacing w:val="-6"/>
          <w:sz w:val="24"/>
          <w:szCs w:val="24"/>
          <w:lang w:val="de-AT"/>
        </w:rPr>
        <w:t xml:space="preserve">, </w:t>
      </w:r>
      <w:r>
        <w:rPr>
          <w:rStyle w:val="tlid-translation"/>
          <w:rFonts w:cs="Arial"/>
          <w:spacing w:val="-6"/>
          <w:sz w:val="24"/>
          <w:szCs w:val="24"/>
          <w:lang w:val="de-AT"/>
        </w:rPr>
        <w:t>dieser zielt</w:t>
      </w:r>
      <w:r w:rsidRPr="00C00FEE">
        <w:rPr>
          <w:rStyle w:val="tlid-translation"/>
          <w:rFonts w:cs="Arial"/>
          <w:spacing w:val="-6"/>
          <w:sz w:val="24"/>
          <w:szCs w:val="24"/>
          <w:lang w:val="de-AT"/>
        </w:rPr>
        <w:t xml:space="preserve"> darauf </w:t>
      </w:r>
      <w:r>
        <w:rPr>
          <w:rStyle w:val="tlid-translation"/>
          <w:rFonts w:cs="Arial"/>
          <w:spacing w:val="-6"/>
          <w:sz w:val="24"/>
          <w:szCs w:val="24"/>
          <w:lang w:val="de-AT"/>
        </w:rPr>
        <w:t>ab</w:t>
      </w:r>
      <w:r w:rsidRPr="00C00FEE">
        <w:rPr>
          <w:rStyle w:val="tlid-translation"/>
          <w:rFonts w:cs="Arial"/>
          <w:spacing w:val="-6"/>
          <w:sz w:val="24"/>
          <w:szCs w:val="24"/>
          <w:lang w:val="de-AT"/>
        </w:rPr>
        <w:t xml:space="preserve">, das Eindringen von Feuchtigkeit in das Holz durch </w:t>
      </w:r>
      <w:r>
        <w:rPr>
          <w:rStyle w:val="tlid-translation"/>
          <w:rFonts w:cs="Arial"/>
          <w:spacing w:val="-6"/>
          <w:sz w:val="24"/>
          <w:szCs w:val="24"/>
          <w:lang w:val="de-AT"/>
        </w:rPr>
        <w:t>bauliche</w:t>
      </w:r>
      <w:r w:rsidRPr="00C00FEE">
        <w:rPr>
          <w:rStyle w:val="tlid-translation"/>
          <w:rFonts w:cs="Arial"/>
          <w:spacing w:val="-6"/>
          <w:sz w:val="24"/>
          <w:szCs w:val="24"/>
          <w:lang w:val="de-AT"/>
        </w:rPr>
        <w:t xml:space="preserve"> </w:t>
      </w:r>
      <w:r>
        <w:rPr>
          <w:rStyle w:val="tlid-translation"/>
          <w:rFonts w:cs="Arial"/>
          <w:spacing w:val="-6"/>
          <w:sz w:val="24"/>
          <w:szCs w:val="24"/>
          <w:lang w:val="de-AT"/>
        </w:rPr>
        <w:t>Möglichkeiten</w:t>
      </w:r>
      <w:r w:rsidRPr="00C00FEE">
        <w:rPr>
          <w:rStyle w:val="tlid-translation"/>
          <w:rFonts w:cs="Arial"/>
          <w:spacing w:val="-6"/>
          <w:sz w:val="24"/>
          <w:szCs w:val="24"/>
          <w:lang w:val="de-AT"/>
        </w:rPr>
        <w:t xml:space="preserve"> zu verhindern oder zu verringern. Es ist wichtig</w:t>
      </w:r>
      <w:r>
        <w:rPr>
          <w:rStyle w:val="tlid-translation"/>
          <w:rFonts w:cs="Arial"/>
          <w:spacing w:val="-6"/>
          <w:sz w:val="24"/>
          <w:szCs w:val="24"/>
          <w:lang w:val="de-AT"/>
        </w:rPr>
        <w:t>, dass</w:t>
      </w:r>
      <w:r w:rsidRPr="00C00FEE">
        <w:rPr>
          <w:rStyle w:val="tlid-translation"/>
          <w:rFonts w:cs="Arial"/>
          <w:spacing w:val="-6"/>
          <w:sz w:val="24"/>
          <w:szCs w:val="24"/>
          <w:lang w:val="de-AT"/>
        </w:rPr>
        <w:t xml:space="preserve"> Holz während des Bauprozesses </w:t>
      </w:r>
      <w:r>
        <w:rPr>
          <w:rStyle w:val="tlid-translation"/>
          <w:rFonts w:cs="Arial"/>
          <w:spacing w:val="-6"/>
          <w:sz w:val="24"/>
          <w:szCs w:val="24"/>
          <w:lang w:val="de-AT"/>
        </w:rPr>
        <w:t xml:space="preserve">nicht </w:t>
      </w:r>
      <w:r w:rsidRPr="00C00FEE">
        <w:rPr>
          <w:rStyle w:val="tlid-translation"/>
          <w:rFonts w:cs="Arial"/>
          <w:spacing w:val="-6"/>
          <w:sz w:val="24"/>
          <w:szCs w:val="24"/>
          <w:lang w:val="de-AT"/>
        </w:rPr>
        <w:t>nass wird. Konstruktive Maßnahmen, die bereits bei der Gebäude</w:t>
      </w:r>
      <w:r>
        <w:rPr>
          <w:rStyle w:val="tlid-translation"/>
          <w:rFonts w:cs="Arial"/>
          <w:spacing w:val="-6"/>
          <w:sz w:val="24"/>
          <w:szCs w:val="24"/>
          <w:lang w:val="de-AT"/>
        </w:rPr>
        <w:t>planung</w:t>
      </w:r>
      <w:r w:rsidRPr="00C00FEE">
        <w:rPr>
          <w:rStyle w:val="tlid-translation"/>
          <w:rFonts w:cs="Arial"/>
          <w:spacing w:val="-6"/>
          <w:sz w:val="24"/>
          <w:szCs w:val="24"/>
          <w:lang w:val="de-AT"/>
        </w:rPr>
        <w:t xml:space="preserve"> getroffen werden müssen, sind:</w:t>
      </w:r>
    </w:p>
    <w:p w14:paraId="49AD4194" w14:textId="301A98A5" w:rsidR="00C00FEE" w:rsidRPr="00C00FEE" w:rsidRDefault="00C00FEE" w:rsidP="00C00FEE">
      <w:pPr>
        <w:pStyle w:val="Listenabsatz"/>
        <w:numPr>
          <w:ilvl w:val="0"/>
          <w:numId w:val="35"/>
        </w:numPr>
        <w:rPr>
          <w:rStyle w:val="tlid-translation"/>
          <w:rFonts w:cs="Arial"/>
          <w:spacing w:val="-6"/>
          <w:sz w:val="24"/>
          <w:szCs w:val="24"/>
          <w:lang w:val="de-AT"/>
        </w:rPr>
      </w:pPr>
      <w:r w:rsidRPr="00C00FEE">
        <w:rPr>
          <w:rStyle w:val="tlid-translation"/>
          <w:rFonts w:cs="Arial"/>
          <w:spacing w:val="-6"/>
          <w:sz w:val="24"/>
          <w:szCs w:val="24"/>
          <w:lang w:val="de-AT"/>
        </w:rPr>
        <w:t>breite Dachüber</w:t>
      </w:r>
      <w:r w:rsidR="00354D95">
        <w:rPr>
          <w:rStyle w:val="tlid-translation"/>
          <w:rFonts w:cs="Arial"/>
          <w:spacing w:val="-6"/>
          <w:sz w:val="24"/>
          <w:szCs w:val="24"/>
          <w:lang w:val="de-AT"/>
        </w:rPr>
        <w:t>stände</w:t>
      </w:r>
      <w:r w:rsidRPr="00C00FEE">
        <w:rPr>
          <w:rStyle w:val="tlid-translation"/>
          <w:rFonts w:cs="Arial"/>
          <w:spacing w:val="-6"/>
          <w:sz w:val="24"/>
          <w:szCs w:val="24"/>
          <w:lang w:val="de-AT"/>
        </w:rPr>
        <w:t xml:space="preserve"> zum Schutz der Holzwände vor direktem Regen;</w:t>
      </w:r>
    </w:p>
    <w:p w14:paraId="16B9B731" w14:textId="796B3C20" w:rsidR="00C00FEE" w:rsidRPr="00C00FEE" w:rsidRDefault="00C00FEE" w:rsidP="00C00FEE">
      <w:pPr>
        <w:pStyle w:val="Listenabsatz"/>
        <w:numPr>
          <w:ilvl w:val="0"/>
          <w:numId w:val="35"/>
        </w:numPr>
        <w:rPr>
          <w:rStyle w:val="tlid-translation"/>
          <w:rFonts w:cs="Arial"/>
          <w:spacing w:val="-6"/>
          <w:sz w:val="24"/>
          <w:szCs w:val="24"/>
          <w:lang w:val="de-AT"/>
        </w:rPr>
      </w:pPr>
      <w:r w:rsidRPr="00C00FEE">
        <w:rPr>
          <w:rStyle w:val="tlid-translation"/>
          <w:rFonts w:cs="Arial"/>
          <w:spacing w:val="-6"/>
          <w:sz w:val="24"/>
          <w:szCs w:val="24"/>
          <w:lang w:val="de-AT"/>
        </w:rPr>
        <w:t>ordnungsgemäß gestaltete Verkleidung, die das Abfließen von Wasser erleichtert und unter</w:t>
      </w:r>
      <w:r>
        <w:rPr>
          <w:rStyle w:val="tlid-translation"/>
          <w:rFonts w:cs="Arial"/>
          <w:spacing w:val="-6"/>
          <w:sz w:val="24"/>
          <w:szCs w:val="24"/>
          <w:lang w:val="de-AT"/>
        </w:rPr>
        <w:t>halb</w:t>
      </w:r>
      <w:r w:rsidRPr="00C00FEE">
        <w:rPr>
          <w:rStyle w:val="tlid-translation"/>
          <w:rFonts w:cs="Arial"/>
          <w:spacing w:val="-6"/>
          <w:sz w:val="24"/>
          <w:szCs w:val="24"/>
          <w:lang w:val="de-AT"/>
        </w:rPr>
        <w:t xml:space="preserve"> Belüftung </w:t>
      </w:r>
      <w:r>
        <w:rPr>
          <w:rStyle w:val="tlid-translation"/>
          <w:rFonts w:cs="Arial"/>
          <w:spacing w:val="-6"/>
          <w:sz w:val="24"/>
          <w:szCs w:val="24"/>
          <w:lang w:val="de-AT"/>
        </w:rPr>
        <w:t>ermöglicht</w:t>
      </w:r>
      <w:r w:rsidRPr="00C00FEE">
        <w:rPr>
          <w:rStyle w:val="tlid-translation"/>
          <w:rFonts w:cs="Arial"/>
          <w:spacing w:val="-6"/>
          <w:sz w:val="24"/>
          <w:szCs w:val="24"/>
          <w:lang w:val="de-AT"/>
        </w:rPr>
        <w:t>;</w:t>
      </w:r>
    </w:p>
    <w:p w14:paraId="6C422ACA" w14:textId="11263953" w:rsidR="00C00FEE" w:rsidRDefault="00C00FEE" w:rsidP="00C00FEE">
      <w:pPr>
        <w:pStyle w:val="Listenabsatz"/>
        <w:numPr>
          <w:ilvl w:val="0"/>
          <w:numId w:val="35"/>
        </w:numPr>
        <w:rPr>
          <w:rStyle w:val="tlid-translation"/>
          <w:rFonts w:cs="Arial"/>
          <w:spacing w:val="-6"/>
          <w:sz w:val="24"/>
          <w:szCs w:val="24"/>
          <w:lang w:val="de-AT"/>
        </w:rPr>
      </w:pPr>
      <w:r w:rsidRPr="00C00FEE">
        <w:rPr>
          <w:rStyle w:val="tlid-translation"/>
          <w:rFonts w:cs="Arial"/>
          <w:spacing w:val="-6"/>
          <w:sz w:val="24"/>
          <w:szCs w:val="24"/>
          <w:lang w:val="de-AT"/>
        </w:rPr>
        <w:t xml:space="preserve">hohe Fundamente (mindestens 50 cm über dem Boden), um zu verhindern, dass Holz </w:t>
      </w:r>
      <w:r w:rsidR="00DF1FF5">
        <w:rPr>
          <w:rStyle w:val="tlid-translation"/>
          <w:rFonts w:cs="Arial"/>
          <w:spacing w:val="-6"/>
          <w:sz w:val="24"/>
          <w:szCs w:val="24"/>
          <w:lang w:val="de-AT"/>
        </w:rPr>
        <w:t>von</w:t>
      </w:r>
      <w:r w:rsidRPr="00C00FEE">
        <w:rPr>
          <w:rStyle w:val="tlid-translation"/>
          <w:rFonts w:cs="Arial"/>
          <w:spacing w:val="-6"/>
          <w:sz w:val="24"/>
          <w:szCs w:val="24"/>
          <w:lang w:val="de-AT"/>
        </w:rPr>
        <w:t xml:space="preserve"> </w:t>
      </w:r>
      <w:r>
        <w:rPr>
          <w:rStyle w:val="tlid-translation"/>
          <w:rFonts w:cs="Arial"/>
          <w:spacing w:val="-6"/>
          <w:sz w:val="24"/>
          <w:szCs w:val="24"/>
          <w:lang w:val="de-AT"/>
        </w:rPr>
        <w:t xml:space="preserve">abprallenden Regentropfen </w:t>
      </w:r>
      <w:r w:rsidRPr="00C00FEE">
        <w:rPr>
          <w:rStyle w:val="tlid-translation"/>
          <w:rFonts w:cs="Arial"/>
          <w:spacing w:val="-6"/>
          <w:sz w:val="24"/>
          <w:szCs w:val="24"/>
          <w:lang w:val="de-AT"/>
        </w:rPr>
        <w:t>nass wird.</w:t>
      </w:r>
    </w:p>
    <w:p w14:paraId="02FB93E3" w14:textId="1C156C48" w:rsidR="009B3911" w:rsidRDefault="00DF1FF5" w:rsidP="00F459C6">
      <w:pPr>
        <w:rPr>
          <w:rStyle w:val="tlid-translation"/>
          <w:rFonts w:cs="Arial"/>
          <w:spacing w:val="-6"/>
          <w:sz w:val="24"/>
          <w:szCs w:val="24"/>
          <w:lang w:val="de-AT"/>
        </w:rPr>
      </w:pPr>
      <w:r w:rsidRPr="00DF1FF5">
        <w:rPr>
          <w:rStyle w:val="tlid-translation"/>
          <w:rFonts w:cs="Arial"/>
          <w:spacing w:val="-6"/>
          <w:sz w:val="24"/>
          <w:szCs w:val="24"/>
          <w:lang w:val="de-AT"/>
        </w:rPr>
        <w:t>Weitere Informationen zum Schutz von Holz</w:t>
      </w:r>
      <w:r>
        <w:rPr>
          <w:rStyle w:val="tlid-translation"/>
          <w:rFonts w:cs="Arial"/>
          <w:spacing w:val="-6"/>
          <w:sz w:val="24"/>
          <w:szCs w:val="24"/>
          <w:lang w:val="de-AT"/>
        </w:rPr>
        <w:t>bau</w:t>
      </w:r>
      <w:r w:rsidRPr="00DF1FF5">
        <w:rPr>
          <w:rStyle w:val="tlid-translation"/>
          <w:rFonts w:cs="Arial"/>
          <w:spacing w:val="-6"/>
          <w:sz w:val="24"/>
          <w:szCs w:val="24"/>
          <w:lang w:val="de-AT"/>
        </w:rPr>
        <w:t>elementen vor Be</w:t>
      </w:r>
      <w:r>
        <w:rPr>
          <w:rStyle w:val="tlid-translation"/>
          <w:rFonts w:cs="Arial"/>
          <w:spacing w:val="-6"/>
          <w:sz w:val="24"/>
          <w:szCs w:val="24"/>
          <w:lang w:val="de-AT"/>
        </w:rPr>
        <w:t>feuchtung</w:t>
      </w:r>
      <w:r w:rsidRPr="00DF1FF5">
        <w:rPr>
          <w:rStyle w:val="tlid-translation"/>
          <w:rFonts w:cs="Arial"/>
          <w:spacing w:val="-6"/>
          <w:sz w:val="24"/>
          <w:szCs w:val="24"/>
          <w:lang w:val="de-AT"/>
        </w:rPr>
        <w:t xml:space="preserve"> finden Sie in der nächsten </w:t>
      </w:r>
      <w:r>
        <w:rPr>
          <w:rStyle w:val="tlid-translation"/>
          <w:rFonts w:cs="Arial"/>
          <w:spacing w:val="-6"/>
          <w:sz w:val="24"/>
          <w:szCs w:val="24"/>
          <w:lang w:val="de-AT"/>
        </w:rPr>
        <w:t xml:space="preserve">Lerneinheit </w:t>
      </w:r>
      <w:r w:rsidRPr="00DF1FF5">
        <w:rPr>
          <w:rStyle w:val="tlid-translation"/>
          <w:rFonts w:cs="Arial"/>
          <w:spacing w:val="-6"/>
          <w:sz w:val="24"/>
          <w:szCs w:val="24"/>
          <w:lang w:val="de-AT"/>
        </w:rPr>
        <w:t>2</w:t>
      </w:r>
      <w:r>
        <w:rPr>
          <w:rStyle w:val="tlid-translation"/>
          <w:rFonts w:cs="Arial"/>
          <w:spacing w:val="-6"/>
          <w:sz w:val="24"/>
          <w:szCs w:val="24"/>
          <w:lang w:val="de-AT"/>
        </w:rPr>
        <w:t xml:space="preserve"> </w:t>
      </w:r>
      <w:r w:rsidR="00354D95">
        <w:rPr>
          <w:rStyle w:val="tlid-translation"/>
          <w:rFonts w:cs="Arial"/>
          <w:spacing w:val="-6"/>
          <w:sz w:val="24"/>
          <w:szCs w:val="24"/>
          <w:lang w:val="de-AT"/>
        </w:rPr>
        <w:t xml:space="preserve">/ </w:t>
      </w:r>
      <w:r w:rsidRPr="00DF1FF5">
        <w:rPr>
          <w:rStyle w:val="tlid-translation"/>
          <w:rFonts w:cs="Arial"/>
          <w:spacing w:val="-6"/>
          <w:sz w:val="24"/>
          <w:szCs w:val="24"/>
          <w:lang w:val="de-AT"/>
        </w:rPr>
        <w:t>4.</w:t>
      </w:r>
    </w:p>
    <w:p w14:paraId="2E295086" w14:textId="306881BC" w:rsidR="00DF1FF5" w:rsidRDefault="00DF1FF5" w:rsidP="00F459C6">
      <w:pPr>
        <w:rPr>
          <w:rStyle w:val="tlid-translation"/>
          <w:rFonts w:cs="Arial"/>
          <w:spacing w:val="-6"/>
          <w:sz w:val="24"/>
          <w:szCs w:val="24"/>
          <w:lang w:val="de-AT"/>
        </w:rPr>
      </w:pPr>
    </w:p>
    <w:p w14:paraId="3445CB76" w14:textId="749B3040" w:rsidR="00DF1FF5" w:rsidRDefault="00DF1FF5" w:rsidP="00F459C6">
      <w:pPr>
        <w:rPr>
          <w:rStyle w:val="tlid-translation"/>
          <w:rFonts w:cs="Arial"/>
          <w:spacing w:val="-6"/>
          <w:sz w:val="24"/>
          <w:szCs w:val="24"/>
          <w:lang w:val="de-AT"/>
        </w:rPr>
      </w:pPr>
    </w:p>
    <w:p w14:paraId="009704E9" w14:textId="77777777" w:rsidR="00DF1FF5" w:rsidRDefault="00DF1FF5" w:rsidP="00F459C6">
      <w:pPr>
        <w:rPr>
          <w:rStyle w:val="tlid-translation"/>
          <w:rFonts w:cs="Arial"/>
          <w:spacing w:val="-6"/>
          <w:sz w:val="24"/>
          <w:szCs w:val="24"/>
          <w:lang w:val="de-AT"/>
        </w:rPr>
      </w:pPr>
    </w:p>
    <w:p w14:paraId="24C334E9" w14:textId="77777777" w:rsidR="00DF1FF5" w:rsidRPr="00DF1FF5" w:rsidRDefault="00DF1FF5" w:rsidP="00F459C6">
      <w:pPr>
        <w:rPr>
          <w:rFonts w:cs="Arial"/>
          <w:spacing w:val="-6"/>
          <w:sz w:val="24"/>
          <w:szCs w:val="24"/>
          <w:lang w:val="de-AT"/>
        </w:rPr>
      </w:pPr>
    </w:p>
    <w:p w14:paraId="5EF72951" w14:textId="48FA5E68" w:rsidR="00F459C6" w:rsidRPr="00A72A8C" w:rsidRDefault="00DF1FF5" w:rsidP="003E0F28">
      <w:pPr>
        <w:pStyle w:val="berschrift2"/>
        <w:numPr>
          <w:ilvl w:val="1"/>
          <w:numId w:val="2"/>
        </w:numPr>
        <w:ind w:left="993" w:hanging="567"/>
        <w:rPr>
          <w:rStyle w:val="tlid-translation"/>
          <w:spacing w:val="-6"/>
        </w:rPr>
      </w:pPr>
      <w:bookmarkStart w:id="18" w:name="_Toc83974199"/>
      <w:r>
        <w:rPr>
          <w:rStyle w:val="tlid-translation"/>
          <w:spacing w:val="-6"/>
        </w:rPr>
        <w:t>HOLZZERSTÖRENDE</w:t>
      </w:r>
      <w:r w:rsidR="00F459C6" w:rsidRPr="00A72A8C">
        <w:rPr>
          <w:rStyle w:val="tlid-translation"/>
          <w:spacing w:val="-6"/>
        </w:rPr>
        <w:t xml:space="preserve"> </w:t>
      </w:r>
      <w:r w:rsidR="00AA09CA">
        <w:rPr>
          <w:rStyle w:val="tlid-translation"/>
          <w:spacing w:val="-6"/>
        </w:rPr>
        <w:t>MIKROORGANISMEN</w:t>
      </w:r>
      <w:bookmarkEnd w:id="18"/>
    </w:p>
    <w:p w14:paraId="25D555EB" w14:textId="6557D986" w:rsidR="00DF1FF5" w:rsidRPr="00DF1FF5" w:rsidRDefault="00DF1FF5" w:rsidP="00DF1FF5">
      <w:pPr>
        <w:pStyle w:val="Listenabsatz"/>
        <w:numPr>
          <w:ilvl w:val="2"/>
          <w:numId w:val="2"/>
        </w:numPr>
        <w:rPr>
          <w:rStyle w:val="tlid-translation"/>
          <w:rFonts w:eastAsiaTheme="majorEastAsia" w:cstheme="majorBidi"/>
          <w:b/>
          <w:color w:val="538135"/>
          <w:spacing w:val="-6"/>
          <w:kern w:val="20"/>
          <w:sz w:val="24"/>
          <w:szCs w:val="24"/>
          <w:lang w:val="en-GB" w:eastAsia="ja-JP"/>
        </w:rPr>
      </w:pPr>
      <w:r>
        <w:rPr>
          <w:rStyle w:val="tlid-translation"/>
          <w:rFonts w:eastAsiaTheme="majorEastAsia" w:cstheme="majorBidi"/>
          <w:b/>
          <w:color w:val="538135"/>
          <w:spacing w:val="-6"/>
          <w:kern w:val="20"/>
          <w:sz w:val="24"/>
          <w:szCs w:val="24"/>
          <w:lang w:val="en-GB" w:eastAsia="ja-JP"/>
        </w:rPr>
        <w:t>H</w:t>
      </w:r>
      <w:r w:rsidRPr="00DF1FF5">
        <w:rPr>
          <w:rStyle w:val="tlid-translation"/>
          <w:rFonts w:eastAsiaTheme="majorEastAsia" w:cstheme="majorBidi"/>
          <w:b/>
          <w:color w:val="538135"/>
          <w:spacing w:val="-6"/>
          <w:kern w:val="20"/>
          <w:sz w:val="24"/>
          <w:szCs w:val="24"/>
          <w:lang w:val="en-GB" w:eastAsia="ja-JP"/>
        </w:rPr>
        <w:t>olzzerstörende Pilze</w:t>
      </w:r>
    </w:p>
    <w:p w14:paraId="3D5996AA" w14:textId="2B1ACB05" w:rsidR="003D2F12" w:rsidRDefault="003D2F12" w:rsidP="003D2F12">
      <w:pPr>
        <w:rPr>
          <w:rStyle w:val="tlid-translation"/>
          <w:rFonts w:cs="Arial"/>
          <w:spacing w:val="-6"/>
          <w:sz w:val="24"/>
          <w:szCs w:val="24"/>
          <w:lang w:val="de-AT"/>
        </w:rPr>
      </w:pPr>
      <w:r w:rsidRPr="003D2F12">
        <w:rPr>
          <w:rStyle w:val="tlid-translation"/>
          <w:rFonts w:cs="Arial"/>
          <w:spacing w:val="-6"/>
          <w:sz w:val="24"/>
          <w:szCs w:val="24"/>
          <w:lang w:val="de-AT"/>
        </w:rPr>
        <w:t>Holz</w:t>
      </w:r>
      <w:r>
        <w:rPr>
          <w:rStyle w:val="tlid-translation"/>
          <w:rFonts w:cs="Arial"/>
          <w:spacing w:val="-6"/>
          <w:sz w:val="24"/>
          <w:szCs w:val="24"/>
          <w:lang w:val="de-AT"/>
        </w:rPr>
        <w:t xml:space="preserve">zerstörende </w:t>
      </w:r>
      <w:r w:rsidRPr="003D2F12">
        <w:rPr>
          <w:rStyle w:val="tlid-translation"/>
          <w:rFonts w:cs="Arial"/>
          <w:spacing w:val="-6"/>
          <w:sz w:val="24"/>
          <w:szCs w:val="24"/>
          <w:lang w:val="de-AT"/>
        </w:rPr>
        <w:t>Pilze werden durch Holzfäule verursacht. Infolge der Holzzersetzung kommt es zu einem Gewichts- und Festigkeitsverlust. Je nach Art der Holzzersetzung gibt es drei Hauptgruppen: Braunfäule (Abb.</w:t>
      </w:r>
      <w:r>
        <w:rPr>
          <w:rStyle w:val="tlid-translation"/>
          <w:rFonts w:cs="Arial"/>
          <w:spacing w:val="-6"/>
          <w:sz w:val="24"/>
          <w:szCs w:val="24"/>
          <w:lang w:val="de-AT"/>
        </w:rPr>
        <w:t xml:space="preserve"> </w:t>
      </w:r>
      <w:r w:rsidRPr="003D2F12">
        <w:rPr>
          <w:rStyle w:val="tlid-translation"/>
          <w:rFonts w:cs="Arial"/>
          <w:spacing w:val="-6"/>
          <w:sz w:val="24"/>
          <w:szCs w:val="24"/>
          <w:lang w:val="de-AT"/>
        </w:rPr>
        <w:t>1.42.), Weißfäule (Abb.</w:t>
      </w:r>
      <w:r>
        <w:rPr>
          <w:rStyle w:val="tlid-translation"/>
          <w:rFonts w:cs="Arial"/>
          <w:spacing w:val="-6"/>
          <w:sz w:val="24"/>
          <w:szCs w:val="24"/>
          <w:lang w:val="de-AT"/>
        </w:rPr>
        <w:t xml:space="preserve"> </w:t>
      </w:r>
      <w:r w:rsidRPr="003D2F12">
        <w:rPr>
          <w:rStyle w:val="tlid-translation"/>
          <w:rFonts w:cs="Arial"/>
          <w:spacing w:val="-6"/>
          <w:sz w:val="24"/>
          <w:szCs w:val="24"/>
          <w:lang w:val="de-AT"/>
        </w:rPr>
        <w:t xml:space="preserve">1.43.) </w:t>
      </w:r>
      <w:r>
        <w:rPr>
          <w:rStyle w:val="tlid-translation"/>
          <w:rFonts w:cs="Arial"/>
          <w:spacing w:val="-6"/>
          <w:sz w:val="24"/>
          <w:szCs w:val="24"/>
          <w:lang w:val="de-AT"/>
        </w:rPr>
        <w:t>u</w:t>
      </w:r>
      <w:r w:rsidRPr="003D2F12">
        <w:rPr>
          <w:rStyle w:val="tlid-translation"/>
          <w:rFonts w:cs="Arial"/>
          <w:spacing w:val="-6"/>
          <w:sz w:val="24"/>
          <w:szCs w:val="24"/>
          <w:lang w:val="de-AT"/>
        </w:rPr>
        <w:t xml:space="preserve">nd </w:t>
      </w:r>
      <w:r>
        <w:rPr>
          <w:rStyle w:val="tlid-translation"/>
          <w:rFonts w:cs="Arial"/>
          <w:spacing w:val="-6"/>
          <w:sz w:val="24"/>
          <w:szCs w:val="24"/>
          <w:lang w:val="de-AT"/>
        </w:rPr>
        <w:t>Moder</w:t>
      </w:r>
      <w:r w:rsidRPr="003D2F12">
        <w:rPr>
          <w:rStyle w:val="tlid-translation"/>
          <w:rFonts w:cs="Arial"/>
          <w:spacing w:val="-6"/>
          <w:sz w:val="24"/>
          <w:szCs w:val="24"/>
          <w:lang w:val="de-AT"/>
        </w:rPr>
        <w:t>fäule (Abb.</w:t>
      </w:r>
      <w:r>
        <w:rPr>
          <w:rStyle w:val="tlid-translation"/>
          <w:rFonts w:cs="Arial"/>
          <w:spacing w:val="-6"/>
          <w:sz w:val="24"/>
          <w:szCs w:val="24"/>
          <w:lang w:val="de-AT"/>
        </w:rPr>
        <w:t xml:space="preserve"> </w:t>
      </w:r>
      <w:r w:rsidRPr="003D2F12">
        <w:rPr>
          <w:rStyle w:val="tlid-translation"/>
          <w:rFonts w:cs="Arial"/>
          <w:spacing w:val="-6"/>
          <w:sz w:val="24"/>
          <w:szCs w:val="24"/>
          <w:lang w:val="de-AT"/>
        </w:rPr>
        <w:t>1.44.). Braunfäule oder zerstöre</w:t>
      </w:r>
      <w:r>
        <w:rPr>
          <w:rStyle w:val="tlid-translation"/>
          <w:rFonts w:cs="Arial"/>
          <w:spacing w:val="-6"/>
          <w:sz w:val="24"/>
          <w:szCs w:val="24"/>
          <w:lang w:val="de-AT"/>
        </w:rPr>
        <w:t>nde</w:t>
      </w:r>
      <w:r w:rsidRPr="003D2F12">
        <w:rPr>
          <w:rStyle w:val="tlid-translation"/>
          <w:rFonts w:cs="Arial"/>
          <w:spacing w:val="-6"/>
          <w:sz w:val="24"/>
          <w:szCs w:val="24"/>
          <w:lang w:val="de-AT"/>
        </w:rPr>
        <w:t xml:space="preserve"> Fäule </w:t>
      </w:r>
      <w:r w:rsidR="00354D95" w:rsidRPr="00354D95">
        <w:rPr>
          <w:rStyle w:val="tlid-translation"/>
          <w:rFonts w:cs="Arial"/>
          <w:spacing w:val="-6"/>
          <w:sz w:val="24"/>
          <w:szCs w:val="24"/>
          <w:lang w:val="de-AT"/>
        </w:rPr>
        <w:t>ist eine Art von Holzschaden, bei dem Holz - Hemizellulose und Zellulose zu wasserlöslichen Zuckern</w:t>
      </w:r>
      <w:r w:rsidR="00354D95">
        <w:rPr>
          <w:rStyle w:val="tlid-translation"/>
          <w:rFonts w:cs="Arial"/>
          <w:spacing w:val="-6"/>
          <w:sz w:val="24"/>
          <w:szCs w:val="24"/>
          <w:lang w:val="de-AT"/>
        </w:rPr>
        <w:t xml:space="preserve"> </w:t>
      </w:r>
      <w:r w:rsidR="00354D95" w:rsidRPr="00354D95">
        <w:rPr>
          <w:rStyle w:val="tlid-translation"/>
          <w:rFonts w:cs="Arial"/>
          <w:spacing w:val="-6"/>
          <w:sz w:val="24"/>
          <w:szCs w:val="24"/>
          <w:lang w:val="de-AT"/>
        </w:rPr>
        <w:t>abgebaut werden.</w:t>
      </w:r>
      <w:r w:rsidRPr="003D2F12">
        <w:rPr>
          <w:rStyle w:val="tlid-translation"/>
          <w:rFonts w:cs="Arial"/>
          <w:spacing w:val="-6"/>
          <w:sz w:val="24"/>
          <w:szCs w:val="24"/>
          <w:lang w:val="de-AT"/>
        </w:rPr>
        <w:t xml:space="preserve"> Es zeichnet sich durch eine rasche Abnahme der Holzfestigkeit aus.</w:t>
      </w:r>
    </w:p>
    <w:p w14:paraId="1DA137A2" w14:textId="77777777" w:rsidR="003D2F12" w:rsidRPr="003D2F12" w:rsidRDefault="003D2F12" w:rsidP="003D2F12">
      <w:pPr>
        <w:rPr>
          <w:rStyle w:val="tlid-translation"/>
          <w:rFonts w:cs="Arial"/>
          <w:spacing w:val="-6"/>
          <w:sz w:val="24"/>
          <w:szCs w:val="24"/>
          <w:lang w:val="de-AT"/>
        </w:rPr>
      </w:pPr>
    </w:p>
    <w:p w14:paraId="15C43055" w14:textId="5A63AFBC" w:rsidR="00F459C6" w:rsidRPr="00A72A8C" w:rsidRDefault="003F3222" w:rsidP="003F3222">
      <w:pPr>
        <w:jc w:val="center"/>
        <w:rPr>
          <w:rFonts w:eastAsia="Times New Roman" w:cs="Arial"/>
          <w:spacing w:val="-6"/>
          <w:sz w:val="24"/>
          <w:szCs w:val="24"/>
          <w:lang w:val="en-GB" w:eastAsia="lv-LV"/>
        </w:rPr>
      </w:pPr>
      <w:r w:rsidRPr="00A72A8C">
        <w:rPr>
          <w:rFonts w:eastAsia="Times New Roman" w:cs="Arial"/>
          <w:noProof/>
          <w:spacing w:val="-6"/>
          <w:sz w:val="24"/>
          <w:szCs w:val="24"/>
          <w:lang w:val="lv-LV" w:eastAsia="lv-LV"/>
        </w:rPr>
        <w:drawing>
          <wp:inline distT="0" distB="0" distL="0" distR="0" wp14:anchorId="619CAC44" wp14:editId="2AC9825D">
            <wp:extent cx="1440000" cy="962000"/>
            <wp:effectExtent l="0" t="0" r="8255" b="0"/>
            <wp:docPr id="27" name="Picture 27" descr="C:\Users\Uldis\Pictures\b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ldis\Pictures\br.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40000" cy="962000"/>
                    </a:xfrm>
                    <a:prstGeom prst="rect">
                      <a:avLst/>
                    </a:prstGeom>
                    <a:noFill/>
                    <a:ln>
                      <a:noFill/>
                    </a:ln>
                  </pic:spPr>
                </pic:pic>
              </a:graphicData>
            </a:graphic>
          </wp:inline>
        </w:drawing>
      </w:r>
    </w:p>
    <w:p w14:paraId="227EEFCB" w14:textId="6310DACB" w:rsidR="00F459C6" w:rsidRPr="003D2F12" w:rsidRDefault="003D2F12" w:rsidP="003F3222">
      <w:pPr>
        <w:jc w:val="center"/>
        <w:rPr>
          <w:rFonts w:eastAsia="Times New Roman" w:cs="Arial"/>
          <w:b/>
          <w:spacing w:val="-6"/>
          <w:sz w:val="24"/>
          <w:szCs w:val="24"/>
          <w:lang w:val="de-AT" w:eastAsia="lv-LV"/>
        </w:rPr>
      </w:pPr>
      <w:r w:rsidRPr="003D2F12">
        <w:rPr>
          <w:rFonts w:eastAsia="Times New Roman" w:cs="Arial"/>
          <w:b/>
          <w:spacing w:val="-6"/>
          <w:sz w:val="24"/>
          <w:szCs w:val="24"/>
          <w:lang w:val="de-AT" w:eastAsia="lv-LV"/>
        </w:rPr>
        <w:t xml:space="preserve">Abb. 1.42. Braunfäule </w:t>
      </w:r>
      <w:r w:rsidR="00421E92" w:rsidRPr="003D2F12">
        <w:rPr>
          <w:rFonts w:eastAsia="Times New Roman" w:cs="Arial"/>
          <w:spacing w:val="-6"/>
          <w:sz w:val="24"/>
          <w:szCs w:val="24"/>
          <w:lang w:val="de-AT" w:eastAsia="lv-LV"/>
        </w:rPr>
        <w:t>(Morozovs et.al., 2018)</w:t>
      </w:r>
    </w:p>
    <w:p w14:paraId="7AC1FA16" w14:textId="77777777" w:rsidR="00F459C6" w:rsidRPr="003D2F12" w:rsidRDefault="00F459C6" w:rsidP="00F459C6">
      <w:pPr>
        <w:rPr>
          <w:rStyle w:val="tlid-translation"/>
          <w:rFonts w:cs="Arial"/>
          <w:spacing w:val="-6"/>
          <w:sz w:val="24"/>
          <w:szCs w:val="24"/>
          <w:lang w:val="de-AT"/>
        </w:rPr>
      </w:pPr>
    </w:p>
    <w:p w14:paraId="0B106088" w14:textId="03AF326C" w:rsidR="003D2F12" w:rsidRPr="003D2F12" w:rsidRDefault="003D2F12" w:rsidP="003D2F12">
      <w:pPr>
        <w:rPr>
          <w:rStyle w:val="tlid-translation"/>
          <w:rFonts w:cs="Arial"/>
          <w:spacing w:val="-6"/>
          <w:sz w:val="24"/>
          <w:szCs w:val="24"/>
          <w:lang w:val="de-AT"/>
        </w:rPr>
      </w:pPr>
      <w:r w:rsidRPr="003D2F12">
        <w:rPr>
          <w:rStyle w:val="tlid-translation"/>
          <w:rFonts w:cs="Arial"/>
          <w:spacing w:val="-6"/>
          <w:sz w:val="24"/>
          <w:szCs w:val="24"/>
          <w:lang w:val="de-AT"/>
        </w:rPr>
        <w:t>Weißfäule (ätzende Fäule) (Abb.</w:t>
      </w:r>
      <w:r>
        <w:rPr>
          <w:rStyle w:val="tlid-translation"/>
          <w:rFonts w:cs="Arial"/>
          <w:spacing w:val="-6"/>
          <w:sz w:val="24"/>
          <w:szCs w:val="24"/>
          <w:lang w:val="de-AT"/>
        </w:rPr>
        <w:t xml:space="preserve"> </w:t>
      </w:r>
      <w:r w:rsidRPr="003D2F12">
        <w:rPr>
          <w:rStyle w:val="tlid-translation"/>
          <w:rFonts w:cs="Arial"/>
          <w:spacing w:val="-6"/>
          <w:sz w:val="24"/>
          <w:szCs w:val="24"/>
          <w:lang w:val="de-AT"/>
        </w:rPr>
        <w:t xml:space="preserve">1.43.) </w:t>
      </w:r>
      <w:r>
        <w:rPr>
          <w:rStyle w:val="tlid-translation"/>
          <w:rFonts w:cs="Arial"/>
          <w:spacing w:val="-6"/>
          <w:sz w:val="24"/>
          <w:szCs w:val="24"/>
          <w:lang w:val="de-AT"/>
        </w:rPr>
        <w:t>i</w:t>
      </w:r>
      <w:r w:rsidRPr="003D2F12">
        <w:rPr>
          <w:rStyle w:val="tlid-translation"/>
          <w:rFonts w:cs="Arial"/>
          <w:spacing w:val="-6"/>
          <w:sz w:val="24"/>
          <w:szCs w:val="24"/>
          <w:lang w:val="de-AT"/>
        </w:rPr>
        <w:t>st eine Art von Holzschaden, der den Abbau von Lignin, Hemicellulose und Cellulose umfasst. Die Weißfäule ist charakteristisch für Harthölzer.</w:t>
      </w:r>
    </w:p>
    <w:p w14:paraId="49028FF3" w14:textId="77777777" w:rsidR="003D2F12" w:rsidRPr="003D2F12" w:rsidRDefault="003D2F12" w:rsidP="003F3222">
      <w:pPr>
        <w:jc w:val="center"/>
        <w:rPr>
          <w:rStyle w:val="tlid-translation"/>
          <w:rFonts w:cs="Arial"/>
          <w:spacing w:val="-6"/>
          <w:sz w:val="24"/>
          <w:szCs w:val="24"/>
          <w:lang w:val="de-AT"/>
        </w:rPr>
      </w:pPr>
    </w:p>
    <w:p w14:paraId="6C7E43F2" w14:textId="0E5409A4" w:rsidR="00F459C6" w:rsidRPr="00A72A8C" w:rsidRDefault="003F3222" w:rsidP="003F3222">
      <w:pPr>
        <w:jc w:val="center"/>
        <w:rPr>
          <w:rFonts w:eastAsia="Times New Roman" w:cs="Arial"/>
          <w:spacing w:val="-6"/>
          <w:sz w:val="24"/>
          <w:szCs w:val="24"/>
          <w:lang w:val="en-GB" w:eastAsia="lv-LV"/>
        </w:rPr>
      </w:pPr>
      <w:r w:rsidRPr="00A72A8C">
        <w:rPr>
          <w:rFonts w:eastAsia="Times New Roman" w:cs="Arial"/>
          <w:noProof/>
          <w:spacing w:val="-6"/>
          <w:sz w:val="24"/>
          <w:szCs w:val="24"/>
          <w:lang w:val="lv-LV" w:eastAsia="lv-LV"/>
        </w:rPr>
        <w:drawing>
          <wp:inline distT="0" distB="0" distL="0" distR="0" wp14:anchorId="608D76D2" wp14:editId="33508FFC">
            <wp:extent cx="1440000" cy="792325"/>
            <wp:effectExtent l="0" t="0" r="8255" b="8255"/>
            <wp:docPr id="37" name="Picture 37" descr="C:\Users\Uldis\Pictures\b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ldis\Pictures\ba.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40000" cy="792325"/>
                    </a:xfrm>
                    <a:prstGeom prst="rect">
                      <a:avLst/>
                    </a:prstGeom>
                    <a:noFill/>
                    <a:ln>
                      <a:noFill/>
                    </a:ln>
                  </pic:spPr>
                </pic:pic>
              </a:graphicData>
            </a:graphic>
          </wp:inline>
        </w:drawing>
      </w:r>
    </w:p>
    <w:p w14:paraId="43019DD0" w14:textId="7AE161AF" w:rsidR="00F459C6" w:rsidRPr="003D2F12" w:rsidRDefault="003D2F12" w:rsidP="003F3222">
      <w:pPr>
        <w:jc w:val="center"/>
        <w:rPr>
          <w:rFonts w:eastAsia="Times New Roman" w:cs="Arial"/>
          <w:b/>
          <w:spacing w:val="-6"/>
          <w:sz w:val="24"/>
          <w:szCs w:val="24"/>
          <w:lang w:val="de-AT" w:eastAsia="lv-LV"/>
        </w:rPr>
      </w:pPr>
      <w:r w:rsidRPr="003D2F12">
        <w:rPr>
          <w:rFonts w:eastAsia="Times New Roman" w:cs="Arial"/>
          <w:b/>
          <w:spacing w:val="-6"/>
          <w:sz w:val="24"/>
          <w:szCs w:val="24"/>
          <w:lang w:val="de-AT" w:eastAsia="lv-LV"/>
        </w:rPr>
        <w:t xml:space="preserve">Abb. 1.43. Weißfäule </w:t>
      </w:r>
      <w:r w:rsidR="00421E92" w:rsidRPr="003D2F12">
        <w:rPr>
          <w:rFonts w:eastAsia="Times New Roman" w:cs="Arial"/>
          <w:spacing w:val="-6"/>
          <w:sz w:val="24"/>
          <w:szCs w:val="24"/>
          <w:lang w:val="de-AT" w:eastAsia="lv-LV"/>
        </w:rPr>
        <w:t>(Morozovs et.al., 2018)</w:t>
      </w:r>
    </w:p>
    <w:p w14:paraId="30101AFE" w14:textId="77777777" w:rsidR="00F459C6" w:rsidRPr="003D2F12" w:rsidRDefault="00F459C6" w:rsidP="00F459C6">
      <w:pPr>
        <w:rPr>
          <w:rFonts w:eastAsia="Times New Roman" w:cs="Arial"/>
          <w:b/>
          <w:spacing w:val="-6"/>
          <w:sz w:val="24"/>
          <w:szCs w:val="24"/>
          <w:lang w:val="de-AT" w:eastAsia="lv-LV"/>
        </w:rPr>
      </w:pPr>
    </w:p>
    <w:p w14:paraId="74E8415C" w14:textId="148E921C" w:rsidR="00F459C6" w:rsidRPr="003D2F12" w:rsidRDefault="003D2F12" w:rsidP="00F459C6">
      <w:pPr>
        <w:rPr>
          <w:rStyle w:val="tlid-translation"/>
          <w:rFonts w:cs="Arial"/>
          <w:spacing w:val="-6"/>
          <w:sz w:val="24"/>
          <w:szCs w:val="24"/>
          <w:lang w:val="de-AT"/>
        </w:rPr>
      </w:pPr>
      <w:r>
        <w:rPr>
          <w:rStyle w:val="tlid-translation"/>
          <w:rFonts w:cs="Arial"/>
          <w:spacing w:val="-6"/>
          <w:sz w:val="24"/>
          <w:szCs w:val="24"/>
          <w:lang w:val="de-AT"/>
        </w:rPr>
        <w:t>Moder</w:t>
      </w:r>
      <w:r w:rsidRPr="003D2F12">
        <w:rPr>
          <w:rStyle w:val="tlid-translation"/>
          <w:rFonts w:cs="Arial"/>
          <w:spacing w:val="-6"/>
          <w:sz w:val="24"/>
          <w:szCs w:val="24"/>
          <w:lang w:val="de-AT"/>
        </w:rPr>
        <w:t xml:space="preserve">fäule (Abb.1.44.) </w:t>
      </w:r>
      <w:r>
        <w:rPr>
          <w:rStyle w:val="tlid-translation"/>
          <w:rFonts w:cs="Arial"/>
          <w:spacing w:val="-6"/>
          <w:sz w:val="24"/>
          <w:szCs w:val="24"/>
          <w:lang w:val="de-AT"/>
        </w:rPr>
        <w:t>i</w:t>
      </w:r>
      <w:r w:rsidRPr="003D2F12">
        <w:rPr>
          <w:rStyle w:val="tlid-translation"/>
          <w:rFonts w:cs="Arial"/>
          <w:spacing w:val="-6"/>
          <w:sz w:val="24"/>
          <w:szCs w:val="24"/>
          <w:lang w:val="de-AT"/>
        </w:rPr>
        <w:t xml:space="preserve">st eine Art von Holzschaden, bei dem Cellulose und Hemicellulose abgebaut werden, während Lignin in begrenztem Umfang abgebaut wird. Beschädigtes Holz der </w:t>
      </w:r>
      <w:r>
        <w:rPr>
          <w:rStyle w:val="tlid-translation"/>
          <w:rFonts w:cs="Arial"/>
          <w:spacing w:val="-6"/>
          <w:sz w:val="24"/>
          <w:szCs w:val="24"/>
          <w:lang w:val="de-AT"/>
        </w:rPr>
        <w:t>Moder</w:t>
      </w:r>
      <w:r w:rsidRPr="003D2F12">
        <w:rPr>
          <w:rStyle w:val="tlid-translation"/>
          <w:rFonts w:cs="Arial"/>
          <w:spacing w:val="-6"/>
          <w:sz w:val="24"/>
          <w:szCs w:val="24"/>
          <w:lang w:val="de-AT"/>
        </w:rPr>
        <w:t>fäule wird grau und weich (Abb.</w:t>
      </w:r>
      <w:r>
        <w:rPr>
          <w:rStyle w:val="tlid-translation"/>
          <w:rFonts w:cs="Arial"/>
          <w:spacing w:val="-6"/>
          <w:sz w:val="24"/>
          <w:szCs w:val="24"/>
          <w:lang w:val="de-AT"/>
        </w:rPr>
        <w:t xml:space="preserve"> </w:t>
      </w:r>
      <w:r w:rsidRPr="003D2F12">
        <w:rPr>
          <w:rStyle w:val="tlid-translation"/>
          <w:rFonts w:cs="Arial"/>
          <w:spacing w:val="-6"/>
          <w:sz w:val="24"/>
          <w:szCs w:val="24"/>
          <w:lang w:val="de-AT"/>
        </w:rPr>
        <w:t>1.44.). Beim Trocknen spaltet sich das Holz und bildet prismatische Formen. In Gebäuden sind Fensterelemente</w:t>
      </w:r>
      <w:r>
        <w:rPr>
          <w:rStyle w:val="tlid-translation"/>
          <w:rFonts w:cs="Arial"/>
          <w:spacing w:val="-6"/>
          <w:sz w:val="24"/>
          <w:szCs w:val="24"/>
          <w:lang w:val="de-AT"/>
        </w:rPr>
        <w:t xml:space="preserve"> von S</w:t>
      </w:r>
      <w:r w:rsidRPr="003D2F12">
        <w:rPr>
          <w:rStyle w:val="tlid-translation"/>
          <w:rFonts w:cs="Arial"/>
          <w:spacing w:val="-6"/>
          <w:sz w:val="24"/>
          <w:szCs w:val="24"/>
          <w:lang w:val="de-AT"/>
        </w:rPr>
        <w:t>chäden</w:t>
      </w:r>
      <w:r>
        <w:rPr>
          <w:rStyle w:val="tlid-translation"/>
          <w:rFonts w:cs="Arial"/>
          <w:spacing w:val="-6"/>
          <w:sz w:val="24"/>
          <w:szCs w:val="24"/>
          <w:lang w:val="de-AT"/>
        </w:rPr>
        <w:t xml:space="preserve"> durch Moder</w:t>
      </w:r>
      <w:r w:rsidRPr="003D2F12">
        <w:rPr>
          <w:rStyle w:val="tlid-translation"/>
          <w:rFonts w:cs="Arial"/>
          <w:spacing w:val="-6"/>
          <w:sz w:val="24"/>
          <w:szCs w:val="24"/>
          <w:lang w:val="de-AT"/>
        </w:rPr>
        <w:t>fäule betroffen, die von außen unter Einfluss von Regen entstehen, von innen durch Wasserkondensation</w:t>
      </w:r>
      <w:r w:rsidR="00F459C6" w:rsidRPr="003D2F12">
        <w:rPr>
          <w:rStyle w:val="tlid-translation"/>
          <w:rFonts w:cs="Arial"/>
          <w:spacing w:val="-6"/>
          <w:sz w:val="24"/>
          <w:szCs w:val="24"/>
          <w:lang w:val="de-AT"/>
        </w:rPr>
        <w:t>.</w:t>
      </w:r>
    </w:p>
    <w:p w14:paraId="4F4F638E" w14:textId="77777777" w:rsidR="003D2F12" w:rsidRPr="003D2F12" w:rsidRDefault="003D2F12" w:rsidP="00F459C6">
      <w:pPr>
        <w:rPr>
          <w:rFonts w:cs="Arial"/>
          <w:spacing w:val="-6"/>
          <w:sz w:val="24"/>
          <w:szCs w:val="24"/>
          <w:lang w:val="de-AT"/>
        </w:rPr>
      </w:pPr>
    </w:p>
    <w:p w14:paraId="0D206461" w14:textId="5932D03D" w:rsidR="00F459C6" w:rsidRPr="00A72A8C" w:rsidRDefault="003F3222" w:rsidP="003F3222">
      <w:pPr>
        <w:jc w:val="center"/>
        <w:rPr>
          <w:rFonts w:eastAsia="Times New Roman" w:cs="Arial"/>
          <w:spacing w:val="-6"/>
          <w:sz w:val="24"/>
          <w:szCs w:val="24"/>
          <w:lang w:val="en-GB" w:eastAsia="lv-LV"/>
        </w:rPr>
      </w:pPr>
      <w:r w:rsidRPr="00A72A8C">
        <w:rPr>
          <w:rFonts w:eastAsia="Times New Roman" w:cs="Arial"/>
          <w:noProof/>
          <w:spacing w:val="-6"/>
          <w:sz w:val="24"/>
          <w:szCs w:val="24"/>
          <w:lang w:val="lv-LV" w:eastAsia="lv-LV"/>
        </w:rPr>
        <w:drawing>
          <wp:inline distT="0" distB="0" distL="0" distR="0" wp14:anchorId="4272C250" wp14:editId="24E718F8">
            <wp:extent cx="1440000" cy="737154"/>
            <wp:effectExtent l="0" t="0" r="8255" b="6350"/>
            <wp:docPr id="42" name="Picture 42" descr="C:\Users\Uldis\Pictures\s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ldis\Pictures\so.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40000" cy="737154"/>
                    </a:xfrm>
                    <a:prstGeom prst="rect">
                      <a:avLst/>
                    </a:prstGeom>
                    <a:noFill/>
                    <a:ln>
                      <a:noFill/>
                    </a:ln>
                  </pic:spPr>
                </pic:pic>
              </a:graphicData>
            </a:graphic>
          </wp:inline>
        </w:drawing>
      </w:r>
    </w:p>
    <w:p w14:paraId="2EB79DC1" w14:textId="29937EE4" w:rsidR="00F459C6" w:rsidRPr="003D2F12" w:rsidRDefault="003D2F12" w:rsidP="003F3222">
      <w:pPr>
        <w:jc w:val="center"/>
        <w:rPr>
          <w:rFonts w:eastAsia="Times New Roman" w:cs="Arial"/>
          <w:b/>
          <w:spacing w:val="-6"/>
          <w:sz w:val="24"/>
          <w:szCs w:val="24"/>
          <w:lang w:val="de-AT" w:eastAsia="lv-LV"/>
        </w:rPr>
      </w:pPr>
      <w:r w:rsidRPr="003D2F12">
        <w:rPr>
          <w:rFonts w:eastAsia="Times New Roman" w:cs="Arial"/>
          <w:b/>
          <w:spacing w:val="-6"/>
          <w:sz w:val="24"/>
          <w:szCs w:val="24"/>
          <w:lang w:val="de-AT" w:eastAsia="lv-LV"/>
        </w:rPr>
        <w:t>Abb</w:t>
      </w:r>
      <w:r w:rsidR="00421E92" w:rsidRPr="003D2F12">
        <w:rPr>
          <w:rFonts w:eastAsia="Times New Roman" w:cs="Arial"/>
          <w:b/>
          <w:spacing w:val="-6"/>
          <w:sz w:val="24"/>
          <w:szCs w:val="24"/>
          <w:lang w:val="de-AT" w:eastAsia="lv-LV"/>
        </w:rPr>
        <w:t xml:space="preserve">. </w:t>
      </w:r>
      <w:r w:rsidR="00E403BB" w:rsidRPr="003D2F12">
        <w:rPr>
          <w:rFonts w:eastAsia="Times New Roman" w:cs="Arial"/>
          <w:b/>
          <w:spacing w:val="-6"/>
          <w:sz w:val="24"/>
          <w:szCs w:val="24"/>
          <w:lang w:val="de-AT" w:eastAsia="lv-LV"/>
        </w:rPr>
        <w:t>1.44</w:t>
      </w:r>
      <w:r w:rsidR="00421E92" w:rsidRPr="003D2F12">
        <w:rPr>
          <w:rFonts w:eastAsia="Times New Roman" w:cs="Arial"/>
          <w:b/>
          <w:spacing w:val="-6"/>
          <w:sz w:val="24"/>
          <w:szCs w:val="24"/>
          <w:lang w:val="de-AT" w:eastAsia="lv-LV"/>
        </w:rPr>
        <w:t xml:space="preserve">. </w:t>
      </w:r>
      <w:r w:rsidRPr="003D2F12">
        <w:rPr>
          <w:rStyle w:val="tlid-translation"/>
          <w:rFonts w:cs="Arial"/>
          <w:b/>
          <w:bCs/>
          <w:spacing w:val="-6"/>
          <w:sz w:val="24"/>
          <w:szCs w:val="24"/>
          <w:lang w:val="de-AT"/>
        </w:rPr>
        <w:t>Moderfäule</w:t>
      </w:r>
      <w:r w:rsidRPr="003D2F12">
        <w:rPr>
          <w:rStyle w:val="tlid-translation"/>
          <w:rFonts w:cs="Arial"/>
          <w:spacing w:val="-6"/>
          <w:sz w:val="24"/>
          <w:szCs w:val="24"/>
          <w:lang w:val="de-AT"/>
        </w:rPr>
        <w:t xml:space="preserve"> </w:t>
      </w:r>
      <w:r w:rsidR="00421E92" w:rsidRPr="003D2F12">
        <w:rPr>
          <w:rFonts w:eastAsia="Times New Roman" w:cs="Arial"/>
          <w:spacing w:val="-6"/>
          <w:sz w:val="24"/>
          <w:szCs w:val="24"/>
          <w:lang w:val="de-AT" w:eastAsia="lv-LV"/>
        </w:rPr>
        <w:t>(Morozovs et.al., 2018)</w:t>
      </w:r>
    </w:p>
    <w:p w14:paraId="552BB7A6" w14:textId="77777777" w:rsidR="00F459C6" w:rsidRPr="003D2F12" w:rsidRDefault="00F459C6" w:rsidP="00F459C6">
      <w:pPr>
        <w:rPr>
          <w:rFonts w:eastAsia="Times New Roman" w:cs="Arial"/>
          <w:spacing w:val="-6"/>
          <w:sz w:val="24"/>
          <w:szCs w:val="24"/>
          <w:lang w:val="de-AT" w:eastAsia="lv-LV"/>
        </w:rPr>
      </w:pPr>
    </w:p>
    <w:p w14:paraId="09314089" w14:textId="372F29EB" w:rsidR="00F459C6" w:rsidRPr="00A72A8C" w:rsidRDefault="003D2F12" w:rsidP="003E0F28">
      <w:pPr>
        <w:pStyle w:val="berschrift3"/>
        <w:numPr>
          <w:ilvl w:val="2"/>
          <w:numId w:val="2"/>
        </w:numPr>
        <w:ind w:left="1276" w:hanging="850"/>
        <w:rPr>
          <w:rStyle w:val="tlid-translation"/>
          <w:spacing w:val="-6"/>
          <w:sz w:val="24"/>
          <w:lang w:val="en-GB"/>
        </w:rPr>
      </w:pPr>
      <w:bookmarkStart w:id="19" w:name="_Toc83974200"/>
      <w:r>
        <w:rPr>
          <w:rStyle w:val="tlid-translation"/>
          <w:spacing w:val="-6"/>
          <w:sz w:val="24"/>
          <w:lang w:val="en-GB"/>
        </w:rPr>
        <w:t>Holzfärbende Pilze</w:t>
      </w:r>
      <w:bookmarkEnd w:id="19"/>
      <w:r w:rsidR="00F459C6" w:rsidRPr="00A72A8C">
        <w:rPr>
          <w:rStyle w:val="tlid-translation"/>
          <w:spacing w:val="-6"/>
          <w:sz w:val="24"/>
          <w:lang w:val="en-GB"/>
        </w:rPr>
        <w:t xml:space="preserve"> </w:t>
      </w:r>
    </w:p>
    <w:p w14:paraId="12E32E95" w14:textId="0B54688B" w:rsidR="00127125" w:rsidRDefault="00354D95" w:rsidP="00127125">
      <w:pPr>
        <w:rPr>
          <w:rStyle w:val="tlid-translation"/>
          <w:rFonts w:cs="Arial"/>
          <w:spacing w:val="-6"/>
          <w:sz w:val="24"/>
          <w:szCs w:val="24"/>
          <w:lang w:val="de-AT"/>
        </w:rPr>
      </w:pPr>
      <w:r w:rsidRPr="00354D95">
        <w:rPr>
          <w:rStyle w:val="tlid-translation"/>
          <w:rFonts w:cs="Arial"/>
          <w:spacing w:val="-6"/>
          <w:sz w:val="24"/>
          <w:szCs w:val="24"/>
          <w:lang w:val="de-AT"/>
        </w:rPr>
        <w:t xml:space="preserve">Fäulnispilze gefährden das Holz während seiner gesamten Lebensdauer - sowohl unmittelbar nach dem Sägen und Trocknen, </w:t>
      </w:r>
      <w:r w:rsidRPr="00354D95">
        <w:rPr>
          <w:rStyle w:val="tlid-translation"/>
          <w:rFonts w:cs="Arial"/>
          <w:spacing w:val="-6"/>
          <w:sz w:val="24"/>
          <w:szCs w:val="24"/>
          <w:lang w:val="de-AT"/>
        </w:rPr>
        <w:lastRenderedPageBreak/>
        <w:t>als auch bei der wiederholten Nässe des Holzes im Betrieb.</w:t>
      </w:r>
      <w:r>
        <w:rPr>
          <w:rStyle w:val="tlid-translation"/>
          <w:rFonts w:cs="Arial"/>
          <w:spacing w:val="-6"/>
          <w:sz w:val="24"/>
          <w:szCs w:val="24"/>
          <w:lang w:val="de-AT"/>
        </w:rPr>
        <w:t xml:space="preserve"> </w:t>
      </w:r>
      <w:r w:rsidRPr="00354D95">
        <w:rPr>
          <w:rStyle w:val="tlid-translation"/>
          <w:rFonts w:cs="Arial"/>
          <w:spacing w:val="-6"/>
          <w:sz w:val="24"/>
          <w:szCs w:val="24"/>
          <w:lang w:val="de-AT"/>
        </w:rPr>
        <w:t xml:space="preserve">Bläuepilze führen zu einer Verfärbung von Holz mit einem hohen </w:t>
      </w:r>
      <w:r>
        <w:rPr>
          <w:rStyle w:val="tlid-translation"/>
          <w:rFonts w:cs="Arial"/>
          <w:spacing w:val="-6"/>
          <w:sz w:val="24"/>
          <w:szCs w:val="24"/>
          <w:lang w:val="de-AT"/>
        </w:rPr>
        <w:t>FG</w:t>
      </w:r>
      <w:r w:rsidRPr="00354D95">
        <w:rPr>
          <w:rStyle w:val="tlid-translation"/>
          <w:rFonts w:cs="Arial"/>
          <w:spacing w:val="-6"/>
          <w:sz w:val="24"/>
          <w:szCs w:val="24"/>
          <w:lang w:val="de-AT"/>
        </w:rPr>
        <w:t xml:space="preserve">-Wert. Bläue entsteht nicht </w:t>
      </w:r>
      <w:r w:rsidR="00645461">
        <w:rPr>
          <w:rStyle w:val="tlid-translation"/>
          <w:rFonts w:cs="Arial"/>
          <w:spacing w:val="-6"/>
          <w:sz w:val="24"/>
          <w:szCs w:val="24"/>
          <w:lang w:val="de-AT"/>
        </w:rPr>
        <w:t>in nass-</w:t>
      </w:r>
      <w:r w:rsidRPr="00354D95">
        <w:rPr>
          <w:rStyle w:val="tlid-translation"/>
          <w:rFonts w:cs="Arial"/>
          <w:spacing w:val="-6"/>
          <w:sz w:val="24"/>
          <w:szCs w:val="24"/>
          <w:lang w:val="de-AT"/>
        </w:rPr>
        <w:t xml:space="preserve">gelagertem Holz oder in Holz mit einem </w:t>
      </w:r>
      <w:r>
        <w:rPr>
          <w:rStyle w:val="tlid-translation"/>
          <w:rFonts w:cs="Arial"/>
          <w:spacing w:val="-6"/>
          <w:sz w:val="24"/>
          <w:szCs w:val="24"/>
          <w:lang w:val="de-AT"/>
        </w:rPr>
        <w:t>FG</w:t>
      </w:r>
      <w:r w:rsidRPr="00354D95">
        <w:rPr>
          <w:rStyle w:val="tlid-translation"/>
          <w:rFonts w:cs="Arial"/>
          <w:spacing w:val="-6"/>
          <w:sz w:val="24"/>
          <w:szCs w:val="24"/>
          <w:lang w:val="de-AT"/>
        </w:rPr>
        <w:t xml:space="preserve"> unter 20%. Pilze erzeugen eine blaue oder grau-schwarze Farbe, vor allem durch Schädigung von Weichhölzern. Sie entwickeln sich normalerweise nur im Splintholz. Diese Pilze beeinträchtigen das dekorative Aussehen und mindern den Wert des Materials.</w:t>
      </w:r>
      <w:r w:rsidR="003D2F12" w:rsidRPr="00127125">
        <w:rPr>
          <w:rStyle w:val="tlid-translation"/>
          <w:rFonts w:cs="Arial"/>
          <w:spacing w:val="-6"/>
          <w:sz w:val="24"/>
          <w:szCs w:val="24"/>
          <w:lang w:val="de-AT"/>
        </w:rPr>
        <w:t xml:space="preserve"> </w:t>
      </w:r>
      <w:r w:rsidR="00127125">
        <w:rPr>
          <w:rStyle w:val="tlid-translation"/>
          <w:rFonts w:cs="Arial"/>
          <w:spacing w:val="-6"/>
          <w:sz w:val="24"/>
          <w:szCs w:val="24"/>
          <w:lang w:val="de-AT"/>
        </w:rPr>
        <w:t>Bläue</w:t>
      </w:r>
      <w:r w:rsidR="003D2F12" w:rsidRPr="00127125">
        <w:rPr>
          <w:rStyle w:val="tlid-translation"/>
          <w:rFonts w:cs="Arial"/>
          <w:spacing w:val="-6"/>
          <w:sz w:val="24"/>
          <w:szCs w:val="24"/>
          <w:lang w:val="de-AT"/>
        </w:rPr>
        <w:t xml:space="preserve"> wird in primäre und sekundäre Entwicklung unterteilt. Primäre </w:t>
      </w:r>
      <w:r w:rsidR="00127125">
        <w:rPr>
          <w:rStyle w:val="tlid-translation"/>
          <w:rFonts w:cs="Arial"/>
          <w:spacing w:val="-6"/>
          <w:sz w:val="24"/>
          <w:szCs w:val="24"/>
          <w:lang w:val="de-AT"/>
        </w:rPr>
        <w:t>Bläue</w:t>
      </w:r>
      <w:r w:rsidR="003D2F12" w:rsidRPr="00127125">
        <w:rPr>
          <w:rStyle w:val="tlid-translation"/>
          <w:rFonts w:cs="Arial"/>
          <w:spacing w:val="-6"/>
          <w:sz w:val="24"/>
          <w:szCs w:val="24"/>
          <w:lang w:val="de-AT"/>
        </w:rPr>
        <w:t xml:space="preserve"> bildet sich auf frisch gesägten Baumstämmen im Wald und auf Schnittholz (Abb.</w:t>
      </w:r>
      <w:r w:rsidR="00127125">
        <w:rPr>
          <w:rStyle w:val="tlid-translation"/>
          <w:rFonts w:cs="Arial"/>
          <w:spacing w:val="-6"/>
          <w:sz w:val="24"/>
          <w:szCs w:val="24"/>
          <w:lang w:val="de-AT"/>
        </w:rPr>
        <w:t xml:space="preserve"> </w:t>
      </w:r>
      <w:r w:rsidR="003D2F12" w:rsidRPr="00127125">
        <w:rPr>
          <w:rStyle w:val="tlid-translation"/>
          <w:rFonts w:cs="Arial"/>
          <w:spacing w:val="-6"/>
          <w:sz w:val="24"/>
          <w:szCs w:val="24"/>
          <w:lang w:val="de-AT"/>
        </w:rPr>
        <w:t>1.45.).</w:t>
      </w:r>
    </w:p>
    <w:p w14:paraId="0BA9990D" w14:textId="77777777" w:rsidR="00127125" w:rsidRDefault="00127125" w:rsidP="003F3222">
      <w:pPr>
        <w:jc w:val="center"/>
        <w:rPr>
          <w:rStyle w:val="tlid-translation"/>
          <w:rFonts w:cs="Arial"/>
          <w:spacing w:val="-6"/>
          <w:sz w:val="24"/>
          <w:szCs w:val="24"/>
          <w:lang w:val="de-AT"/>
        </w:rPr>
      </w:pPr>
    </w:p>
    <w:p w14:paraId="03CF0E1E" w14:textId="79783055" w:rsidR="00F459C6" w:rsidRPr="00127125" w:rsidRDefault="003F3222" w:rsidP="003F3222">
      <w:pPr>
        <w:jc w:val="center"/>
        <w:rPr>
          <w:rStyle w:val="tlid-translation"/>
          <w:rFonts w:cs="Arial"/>
          <w:spacing w:val="-6"/>
          <w:sz w:val="24"/>
          <w:szCs w:val="24"/>
          <w:lang w:val="de-AT"/>
        </w:rPr>
      </w:pPr>
      <w:r w:rsidRPr="00A72A8C">
        <w:rPr>
          <w:rStyle w:val="tlid-translation"/>
          <w:rFonts w:cs="Arial"/>
          <w:noProof/>
          <w:spacing w:val="-6"/>
          <w:sz w:val="24"/>
          <w:szCs w:val="24"/>
          <w:lang w:val="lv-LV" w:eastAsia="lv-LV"/>
        </w:rPr>
        <w:drawing>
          <wp:inline distT="0" distB="0" distL="0" distR="0" wp14:anchorId="3CDBE201" wp14:editId="339CA83B">
            <wp:extent cx="1440000" cy="1056124"/>
            <wp:effectExtent l="0" t="0" r="8255" b="0"/>
            <wp:docPr id="43" name="Picture 43" descr="C:\Users\Uldis\Pictures\s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ldis\Pictures\sv.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40000" cy="1056124"/>
                    </a:xfrm>
                    <a:prstGeom prst="rect">
                      <a:avLst/>
                    </a:prstGeom>
                    <a:noFill/>
                    <a:ln>
                      <a:noFill/>
                    </a:ln>
                  </pic:spPr>
                </pic:pic>
              </a:graphicData>
            </a:graphic>
          </wp:inline>
        </w:drawing>
      </w:r>
    </w:p>
    <w:p w14:paraId="395D4035" w14:textId="32D8DEA4" w:rsidR="00F459C6" w:rsidRPr="00127125" w:rsidRDefault="00127125" w:rsidP="003F3222">
      <w:pPr>
        <w:jc w:val="center"/>
        <w:rPr>
          <w:rStyle w:val="tlid-translation"/>
          <w:rFonts w:cs="Arial"/>
          <w:b/>
          <w:spacing w:val="-6"/>
          <w:sz w:val="24"/>
          <w:szCs w:val="24"/>
          <w:lang w:val="de-AT"/>
        </w:rPr>
      </w:pPr>
      <w:r w:rsidRPr="00127125">
        <w:rPr>
          <w:rStyle w:val="tlid-translation"/>
          <w:rFonts w:cs="Arial"/>
          <w:b/>
          <w:spacing w:val="-6"/>
          <w:sz w:val="24"/>
          <w:szCs w:val="24"/>
          <w:lang w:val="de-AT"/>
        </w:rPr>
        <w:t>Abb. 1.45. Primäre</w:t>
      </w:r>
      <w:r>
        <w:rPr>
          <w:rStyle w:val="tlid-translation"/>
          <w:rFonts w:cs="Arial"/>
          <w:b/>
          <w:spacing w:val="-6"/>
          <w:sz w:val="24"/>
          <w:szCs w:val="24"/>
          <w:lang w:val="de-AT"/>
        </w:rPr>
        <w:t xml:space="preserve"> Bläue</w:t>
      </w:r>
      <w:r w:rsidRPr="00127125">
        <w:rPr>
          <w:rStyle w:val="tlid-translation"/>
          <w:rFonts w:cs="Arial"/>
          <w:b/>
          <w:spacing w:val="-6"/>
          <w:sz w:val="24"/>
          <w:szCs w:val="24"/>
          <w:lang w:val="de-AT"/>
        </w:rPr>
        <w:t xml:space="preserve"> auf frisch gesägten Baumstämmen im Wald </w:t>
      </w:r>
      <w:r w:rsidR="00421E92" w:rsidRPr="00127125">
        <w:rPr>
          <w:rFonts w:eastAsia="Times New Roman" w:cs="Arial"/>
          <w:spacing w:val="-6"/>
          <w:sz w:val="24"/>
          <w:szCs w:val="24"/>
          <w:lang w:val="de-AT" w:eastAsia="lv-LV"/>
        </w:rPr>
        <w:t xml:space="preserve">(Morozovs </w:t>
      </w:r>
      <w:r w:rsidR="004454CA" w:rsidRPr="00127125">
        <w:rPr>
          <w:rFonts w:eastAsia="Times New Roman" w:cs="Arial"/>
          <w:spacing w:val="-6"/>
          <w:sz w:val="24"/>
          <w:szCs w:val="24"/>
          <w:lang w:val="de-AT" w:eastAsia="lv-LV"/>
        </w:rPr>
        <w:t>et.al.,</w:t>
      </w:r>
      <w:r w:rsidR="00421E92" w:rsidRPr="00127125">
        <w:rPr>
          <w:rFonts w:eastAsia="Times New Roman" w:cs="Arial"/>
          <w:spacing w:val="-6"/>
          <w:sz w:val="24"/>
          <w:szCs w:val="24"/>
          <w:lang w:val="de-AT" w:eastAsia="lv-LV"/>
        </w:rPr>
        <w:t xml:space="preserve"> 2018)</w:t>
      </w:r>
    </w:p>
    <w:p w14:paraId="49750AA5" w14:textId="77777777" w:rsidR="00F459C6" w:rsidRPr="00127125" w:rsidRDefault="00F459C6" w:rsidP="00F459C6">
      <w:pPr>
        <w:rPr>
          <w:rStyle w:val="tlid-translation"/>
          <w:rFonts w:cs="Arial"/>
          <w:spacing w:val="-6"/>
          <w:sz w:val="24"/>
          <w:szCs w:val="24"/>
          <w:lang w:val="de-AT"/>
        </w:rPr>
      </w:pPr>
    </w:p>
    <w:p w14:paraId="2CF90054" w14:textId="5123402E" w:rsidR="00127125" w:rsidRPr="00127125" w:rsidRDefault="00127125" w:rsidP="00127125">
      <w:pPr>
        <w:rPr>
          <w:rStyle w:val="tlid-translation"/>
          <w:rFonts w:cs="Arial"/>
          <w:spacing w:val="-6"/>
          <w:sz w:val="24"/>
          <w:szCs w:val="24"/>
          <w:lang w:val="de-AT"/>
        </w:rPr>
      </w:pPr>
      <w:r w:rsidRPr="00127125">
        <w:rPr>
          <w:rStyle w:val="tlid-translation"/>
          <w:rFonts w:cs="Arial"/>
          <w:spacing w:val="-6"/>
          <w:sz w:val="24"/>
          <w:szCs w:val="24"/>
          <w:lang w:val="de-AT"/>
        </w:rPr>
        <w:t xml:space="preserve">Optimale </w:t>
      </w:r>
      <w:r>
        <w:rPr>
          <w:rStyle w:val="tlid-translation"/>
          <w:rFonts w:cs="Arial"/>
          <w:spacing w:val="-6"/>
          <w:sz w:val="24"/>
          <w:szCs w:val="24"/>
          <w:lang w:val="de-AT"/>
        </w:rPr>
        <w:t>Vermehrungs</w:t>
      </w:r>
      <w:r w:rsidRPr="00127125">
        <w:rPr>
          <w:rStyle w:val="tlid-translation"/>
          <w:rFonts w:cs="Arial"/>
          <w:spacing w:val="-6"/>
          <w:sz w:val="24"/>
          <w:szCs w:val="24"/>
          <w:lang w:val="de-AT"/>
        </w:rPr>
        <w:t xml:space="preserve">bedingungen für </w:t>
      </w:r>
      <w:r>
        <w:rPr>
          <w:rStyle w:val="tlid-translation"/>
          <w:rFonts w:cs="Arial"/>
          <w:spacing w:val="-6"/>
          <w:sz w:val="24"/>
          <w:szCs w:val="24"/>
          <w:lang w:val="de-AT"/>
        </w:rPr>
        <w:t>Bläue</w:t>
      </w:r>
      <w:r w:rsidRPr="00127125">
        <w:rPr>
          <w:rStyle w:val="tlid-translation"/>
          <w:rFonts w:cs="Arial"/>
          <w:spacing w:val="-6"/>
          <w:sz w:val="24"/>
          <w:szCs w:val="24"/>
          <w:lang w:val="de-AT"/>
        </w:rPr>
        <w:t xml:space="preserve"> sind:</w:t>
      </w:r>
    </w:p>
    <w:p w14:paraId="678E61F7" w14:textId="3CF6234D" w:rsidR="00127125" w:rsidRPr="00127125" w:rsidRDefault="00127125" w:rsidP="00127125">
      <w:pPr>
        <w:pStyle w:val="Listenabsatz"/>
        <w:numPr>
          <w:ilvl w:val="0"/>
          <w:numId w:val="35"/>
        </w:numPr>
        <w:rPr>
          <w:rStyle w:val="tlid-translation"/>
          <w:rFonts w:cs="Arial"/>
          <w:spacing w:val="-6"/>
          <w:sz w:val="24"/>
          <w:szCs w:val="24"/>
          <w:lang w:val="de-AT"/>
        </w:rPr>
      </w:pPr>
      <w:r w:rsidRPr="00127125">
        <w:rPr>
          <w:rStyle w:val="tlid-translation"/>
          <w:rFonts w:cs="Arial"/>
          <w:spacing w:val="-6"/>
          <w:sz w:val="24"/>
          <w:szCs w:val="24"/>
          <w:lang w:val="de-AT"/>
        </w:rPr>
        <w:t xml:space="preserve">Holzfeuchtigkeit 50 </w:t>
      </w:r>
      <w:r>
        <w:rPr>
          <w:rStyle w:val="tlid-translation"/>
          <w:rFonts w:cs="Arial"/>
          <w:spacing w:val="-6"/>
          <w:sz w:val="24"/>
          <w:szCs w:val="24"/>
          <w:lang w:val="de-AT"/>
        </w:rPr>
        <w:t>-</w:t>
      </w:r>
      <w:r w:rsidRPr="00127125">
        <w:rPr>
          <w:rStyle w:val="tlid-translation"/>
          <w:rFonts w:cs="Arial"/>
          <w:spacing w:val="-6"/>
          <w:sz w:val="24"/>
          <w:szCs w:val="24"/>
          <w:lang w:val="de-AT"/>
        </w:rPr>
        <w:t xml:space="preserve"> 100%. Der </w:t>
      </w:r>
      <w:r>
        <w:rPr>
          <w:rStyle w:val="tlid-translation"/>
          <w:rFonts w:cs="Arial"/>
          <w:spacing w:val="-6"/>
          <w:sz w:val="24"/>
          <w:szCs w:val="24"/>
          <w:lang w:val="de-AT"/>
        </w:rPr>
        <w:t>FG</w:t>
      </w:r>
      <w:r w:rsidRPr="00127125">
        <w:rPr>
          <w:rStyle w:val="tlid-translation"/>
          <w:rFonts w:cs="Arial"/>
          <w:spacing w:val="-6"/>
          <w:sz w:val="24"/>
          <w:szCs w:val="24"/>
          <w:lang w:val="de-AT"/>
        </w:rPr>
        <w:t xml:space="preserve"> des Holzes nach dem Fällen beträgt 120 </w:t>
      </w:r>
      <w:r>
        <w:rPr>
          <w:rStyle w:val="tlid-translation"/>
          <w:rFonts w:cs="Arial"/>
          <w:spacing w:val="-6"/>
          <w:sz w:val="24"/>
          <w:szCs w:val="24"/>
          <w:lang w:val="de-AT"/>
        </w:rPr>
        <w:t>-</w:t>
      </w:r>
      <w:r w:rsidRPr="00127125">
        <w:rPr>
          <w:rStyle w:val="tlid-translation"/>
          <w:rFonts w:cs="Arial"/>
          <w:spacing w:val="-6"/>
          <w:sz w:val="24"/>
          <w:szCs w:val="24"/>
          <w:lang w:val="de-AT"/>
        </w:rPr>
        <w:t xml:space="preserve"> 180%, dieser nimmt </w:t>
      </w:r>
      <w:r>
        <w:rPr>
          <w:rStyle w:val="tlid-translation"/>
          <w:rFonts w:cs="Arial"/>
          <w:spacing w:val="-6"/>
          <w:sz w:val="24"/>
          <w:szCs w:val="24"/>
          <w:lang w:val="de-AT"/>
        </w:rPr>
        <w:t xml:space="preserve">aber </w:t>
      </w:r>
      <w:r w:rsidRPr="00127125">
        <w:rPr>
          <w:rStyle w:val="tlid-translation"/>
          <w:rFonts w:cs="Arial"/>
          <w:spacing w:val="-6"/>
          <w:sz w:val="24"/>
          <w:szCs w:val="24"/>
          <w:lang w:val="de-AT"/>
        </w:rPr>
        <w:t xml:space="preserve">schnell ab, sodass der Baum für </w:t>
      </w:r>
      <w:r>
        <w:rPr>
          <w:rStyle w:val="tlid-translation"/>
          <w:rFonts w:cs="Arial"/>
          <w:spacing w:val="-6"/>
          <w:sz w:val="24"/>
          <w:szCs w:val="24"/>
          <w:lang w:val="de-AT"/>
        </w:rPr>
        <w:t>Bläue</w:t>
      </w:r>
      <w:r w:rsidRPr="00127125">
        <w:rPr>
          <w:rStyle w:val="tlid-translation"/>
          <w:rFonts w:cs="Arial"/>
          <w:spacing w:val="-6"/>
          <w:sz w:val="24"/>
          <w:szCs w:val="24"/>
          <w:lang w:val="de-AT"/>
        </w:rPr>
        <w:t xml:space="preserve"> leicht zugänglich wird;</w:t>
      </w:r>
    </w:p>
    <w:p w14:paraId="09815E73" w14:textId="45C0D8FE" w:rsidR="00127125" w:rsidRPr="00127125" w:rsidRDefault="00127125" w:rsidP="00127125">
      <w:pPr>
        <w:pStyle w:val="Listenabsatz"/>
        <w:numPr>
          <w:ilvl w:val="0"/>
          <w:numId w:val="35"/>
        </w:numPr>
        <w:rPr>
          <w:rStyle w:val="tlid-translation"/>
          <w:rFonts w:cs="Arial"/>
          <w:spacing w:val="-6"/>
          <w:sz w:val="24"/>
          <w:szCs w:val="24"/>
          <w:lang w:val="de-AT"/>
        </w:rPr>
      </w:pPr>
      <w:r w:rsidRPr="00127125">
        <w:rPr>
          <w:rStyle w:val="tlid-translation"/>
          <w:rFonts w:cs="Arial"/>
          <w:spacing w:val="-6"/>
          <w:sz w:val="24"/>
          <w:szCs w:val="24"/>
          <w:lang w:val="de-AT"/>
        </w:rPr>
        <w:t xml:space="preserve">Temperatur 22 </w:t>
      </w:r>
      <w:r>
        <w:rPr>
          <w:rStyle w:val="tlid-translation"/>
          <w:rFonts w:cs="Arial"/>
          <w:spacing w:val="-6"/>
          <w:sz w:val="24"/>
          <w:szCs w:val="24"/>
          <w:lang w:val="de-AT"/>
        </w:rPr>
        <w:t>-</w:t>
      </w:r>
      <w:r w:rsidRPr="00127125">
        <w:rPr>
          <w:rStyle w:val="tlid-translation"/>
          <w:rFonts w:cs="Arial"/>
          <w:spacing w:val="-6"/>
          <w:sz w:val="24"/>
          <w:szCs w:val="24"/>
          <w:lang w:val="de-AT"/>
        </w:rPr>
        <w:t xml:space="preserve"> 29°C. In der Natur hält das Wachstum bis zu +5°C an. Pilze wachsen nicht bei einer Temperatur über 37°C.</w:t>
      </w:r>
    </w:p>
    <w:p w14:paraId="72616726" w14:textId="553FFDF1" w:rsidR="00127125" w:rsidRPr="00127125" w:rsidRDefault="00127125" w:rsidP="00127125">
      <w:pPr>
        <w:rPr>
          <w:rStyle w:val="tlid-translation"/>
          <w:rFonts w:cs="Arial"/>
          <w:spacing w:val="-6"/>
          <w:sz w:val="24"/>
          <w:szCs w:val="24"/>
          <w:lang w:val="de-AT"/>
        </w:rPr>
      </w:pPr>
      <w:r>
        <w:rPr>
          <w:rStyle w:val="tlid-translation"/>
          <w:rFonts w:cs="Arial"/>
          <w:spacing w:val="-6"/>
          <w:sz w:val="24"/>
          <w:szCs w:val="24"/>
          <w:lang w:val="de-AT"/>
        </w:rPr>
        <w:t>Bläue</w:t>
      </w:r>
      <w:r w:rsidRPr="00127125">
        <w:rPr>
          <w:rStyle w:val="tlid-translation"/>
          <w:rFonts w:cs="Arial"/>
          <w:spacing w:val="-6"/>
          <w:sz w:val="24"/>
          <w:szCs w:val="24"/>
          <w:lang w:val="de-AT"/>
        </w:rPr>
        <w:t xml:space="preserve"> von Schnittholz tritt </w:t>
      </w:r>
      <w:r>
        <w:rPr>
          <w:rStyle w:val="tlid-translation"/>
          <w:rFonts w:cs="Arial"/>
          <w:spacing w:val="-6"/>
          <w:sz w:val="24"/>
          <w:szCs w:val="24"/>
          <w:lang w:val="de-AT"/>
        </w:rPr>
        <w:t>beim</w:t>
      </w:r>
      <w:r w:rsidRPr="00127125">
        <w:rPr>
          <w:rStyle w:val="tlid-translation"/>
          <w:rFonts w:cs="Arial"/>
          <w:spacing w:val="-6"/>
          <w:sz w:val="24"/>
          <w:szCs w:val="24"/>
          <w:lang w:val="de-AT"/>
        </w:rPr>
        <w:t xml:space="preserve"> Lager</w:t>
      </w:r>
      <w:r>
        <w:rPr>
          <w:rStyle w:val="tlid-translation"/>
          <w:rFonts w:cs="Arial"/>
          <w:spacing w:val="-6"/>
          <w:sz w:val="24"/>
          <w:szCs w:val="24"/>
          <w:lang w:val="de-AT"/>
        </w:rPr>
        <w:t>n</w:t>
      </w:r>
      <w:r w:rsidRPr="00127125">
        <w:rPr>
          <w:rStyle w:val="tlid-translation"/>
          <w:rFonts w:cs="Arial"/>
          <w:spacing w:val="-6"/>
          <w:sz w:val="24"/>
          <w:szCs w:val="24"/>
          <w:lang w:val="de-AT"/>
        </w:rPr>
        <w:t xml:space="preserve"> nach dem Sägen von nicht ausreichend getrockneten Stämmen sowie dicht gestapelten Brettern, Balken usw. auf.</w:t>
      </w:r>
      <w:r>
        <w:rPr>
          <w:rStyle w:val="tlid-translation"/>
          <w:rFonts w:cs="Arial"/>
          <w:spacing w:val="-6"/>
          <w:sz w:val="24"/>
          <w:szCs w:val="24"/>
          <w:lang w:val="de-AT"/>
        </w:rPr>
        <w:t xml:space="preserve"> </w:t>
      </w:r>
      <w:r w:rsidRPr="00127125">
        <w:rPr>
          <w:rStyle w:val="tlid-translation"/>
          <w:rFonts w:cs="Arial"/>
          <w:spacing w:val="-6"/>
          <w:sz w:val="24"/>
          <w:szCs w:val="24"/>
          <w:lang w:val="de-AT"/>
        </w:rPr>
        <w:t xml:space="preserve">Sekundäre </w:t>
      </w:r>
      <w:r>
        <w:rPr>
          <w:rStyle w:val="tlid-translation"/>
          <w:rFonts w:cs="Arial"/>
          <w:spacing w:val="-6"/>
          <w:sz w:val="24"/>
          <w:szCs w:val="24"/>
          <w:lang w:val="de-AT"/>
        </w:rPr>
        <w:t>Bläue</w:t>
      </w:r>
      <w:r w:rsidRPr="00127125">
        <w:rPr>
          <w:rStyle w:val="tlid-translation"/>
          <w:rFonts w:cs="Arial"/>
          <w:spacing w:val="-6"/>
          <w:sz w:val="24"/>
          <w:szCs w:val="24"/>
          <w:lang w:val="de-AT"/>
        </w:rPr>
        <w:t xml:space="preserve"> tritt in Holz auf, das in Gebäude eingebaut, gestrichen und/oder lackiert ist, wenn das Holz erneut angefeuchtet wird. Pilze wachsen durch</w:t>
      </w:r>
      <w:r>
        <w:rPr>
          <w:rStyle w:val="tlid-translation"/>
          <w:rFonts w:cs="Arial"/>
          <w:spacing w:val="-6"/>
          <w:sz w:val="24"/>
          <w:szCs w:val="24"/>
          <w:lang w:val="de-AT"/>
        </w:rPr>
        <w:t xml:space="preserve"> die </w:t>
      </w:r>
      <w:r w:rsidRPr="00127125">
        <w:rPr>
          <w:rStyle w:val="tlid-translation"/>
          <w:rFonts w:cs="Arial"/>
          <w:spacing w:val="-6"/>
          <w:sz w:val="24"/>
          <w:szCs w:val="24"/>
          <w:lang w:val="de-AT"/>
        </w:rPr>
        <w:t xml:space="preserve">Lackabdeckung oder heben </w:t>
      </w:r>
      <w:r w:rsidR="002412B5">
        <w:rPr>
          <w:rStyle w:val="tlid-translation"/>
          <w:rFonts w:cs="Arial"/>
          <w:spacing w:val="-6"/>
          <w:sz w:val="24"/>
          <w:szCs w:val="24"/>
          <w:lang w:val="de-AT"/>
        </w:rPr>
        <w:t>sie</w:t>
      </w:r>
      <w:r w:rsidRPr="00127125">
        <w:rPr>
          <w:rStyle w:val="tlid-translation"/>
          <w:rFonts w:cs="Arial"/>
          <w:spacing w:val="-6"/>
          <w:sz w:val="24"/>
          <w:szCs w:val="24"/>
          <w:lang w:val="de-AT"/>
        </w:rPr>
        <w:t xml:space="preserve"> an (Abb.</w:t>
      </w:r>
      <w:r w:rsidR="002412B5">
        <w:rPr>
          <w:rStyle w:val="tlid-translation"/>
          <w:rFonts w:cs="Arial"/>
          <w:spacing w:val="-6"/>
          <w:sz w:val="24"/>
          <w:szCs w:val="24"/>
          <w:lang w:val="de-AT"/>
        </w:rPr>
        <w:t xml:space="preserve"> </w:t>
      </w:r>
      <w:r w:rsidRPr="00127125">
        <w:rPr>
          <w:rStyle w:val="tlid-translation"/>
          <w:rFonts w:cs="Arial"/>
          <w:spacing w:val="-6"/>
          <w:sz w:val="24"/>
          <w:szCs w:val="24"/>
          <w:lang w:val="de-AT"/>
        </w:rPr>
        <w:t>1.46.).</w:t>
      </w:r>
    </w:p>
    <w:p w14:paraId="45CBDE70" w14:textId="77777777" w:rsidR="00127125" w:rsidRPr="00127125" w:rsidRDefault="00127125" w:rsidP="00127125">
      <w:pPr>
        <w:jc w:val="center"/>
        <w:rPr>
          <w:rStyle w:val="tlid-translation"/>
          <w:rFonts w:cs="Arial"/>
          <w:spacing w:val="-6"/>
          <w:sz w:val="24"/>
          <w:szCs w:val="24"/>
          <w:lang w:val="de-AT"/>
        </w:rPr>
      </w:pPr>
    </w:p>
    <w:p w14:paraId="209870D7" w14:textId="5E154E15" w:rsidR="00F459C6" w:rsidRPr="00A72A8C" w:rsidRDefault="003F3222" w:rsidP="00127125">
      <w:pPr>
        <w:jc w:val="center"/>
        <w:rPr>
          <w:rFonts w:eastAsia="Times New Roman" w:cs="Arial"/>
          <w:spacing w:val="-6"/>
          <w:sz w:val="24"/>
          <w:szCs w:val="24"/>
          <w:lang w:val="en-GB" w:eastAsia="lv-LV"/>
        </w:rPr>
      </w:pPr>
      <w:r w:rsidRPr="00A72A8C">
        <w:rPr>
          <w:rFonts w:eastAsia="Times New Roman" w:cs="Arial"/>
          <w:noProof/>
          <w:spacing w:val="-6"/>
          <w:sz w:val="24"/>
          <w:szCs w:val="24"/>
          <w:lang w:val="lv-LV" w:eastAsia="lv-LV"/>
        </w:rPr>
        <w:drawing>
          <wp:inline distT="0" distB="0" distL="0" distR="0" wp14:anchorId="2953EE5E" wp14:editId="40173660">
            <wp:extent cx="1440000" cy="1155802"/>
            <wp:effectExtent l="0" t="0" r="8255" b="6350"/>
            <wp:docPr id="44" name="Picture 44" descr="C:\Users\Uldis\Pictures\d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ldis\Pictures\du.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40000" cy="1155802"/>
                    </a:xfrm>
                    <a:prstGeom prst="rect">
                      <a:avLst/>
                    </a:prstGeom>
                    <a:noFill/>
                    <a:ln>
                      <a:noFill/>
                    </a:ln>
                  </pic:spPr>
                </pic:pic>
              </a:graphicData>
            </a:graphic>
          </wp:inline>
        </w:drawing>
      </w:r>
    </w:p>
    <w:p w14:paraId="132D9BE2" w14:textId="18E68D21" w:rsidR="00F459C6" w:rsidRPr="002412B5" w:rsidRDefault="002412B5" w:rsidP="003F3222">
      <w:pPr>
        <w:jc w:val="center"/>
        <w:rPr>
          <w:rFonts w:eastAsia="Times New Roman" w:cs="Arial"/>
          <w:spacing w:val="-6"/>
          <w:sz w:val="24"/>
          <w:szCs w:val="24"/>
          <w:lang w:val="de-AT" w:eastAsia="lv-LV"/>
        </w:rPr>
      </w:pPr>
      <w:r w:rsidRPr="002412B5">
        <w:rPr>
          <w:rStyle w:val="tlid-translation"/>
          <w:rFonts w:cs="Arial"/>
          <w:b/>
          <w:spacing w:val="-6"/>
          <w:sz w:val="24"/>
          <w:szCs w:val="24"/>
          <w:lang w:val="de-AT"/>
        </w:rPr>
        <w:t xml:space="preserve">Abb. 1.46. Sekundäre </w:t>
      </w:r>
      <w:r>
        <w:rPr>
          <w:rStyle w:val="tlid-translation"/>
          <w:rFonts w:cs="Arial"/>
          <w:b/>
          <w:spacing w:val="-6"/>
          <w:sz w:val="24"/>
          <w:szCs w:val="24"/>
          <w:lang w:val="de-AT"/>
        </w:rPr>
        <w:t>Bläue</w:t>
      </w:r>
      <w:r w:rsidRPr="002412B5">
        <w:rPr>
          <w:rStyle w:val="tlid-translation"/>
          <w:rFonts w:cs="Arial"/>
          <w:b/>
          <w:spacing w:val="-6"/>
          <w:sz w:val="24"/>
          <w:szCs w:val="24"/>
          <w:lang w:val="de-AT"/>
        </w:rPr>
        <w:t xml:space="preserve"> in eingebautem Holz (Türen) </w:t>
      </w:r>
      <w:r w:rsidR="00421E92" w:rsidRPr="002412B5">
        <w:rPr>
          <w:rFonts w:eastAsia="Times New Roman" w:cs="Arial"/>
          <w:spacing w:val="-6"/>
          <w:sz w:val="24"/>
          <w:szCs w:val="24"/>
          <w:lang w:val="de-AT" w:eastAsia="lv-LV"/>
        </w:rPr>
        <w:t xml:space="preserve">(Morozovs </w:t>
      </w:r>
      <w:r w:rsidR="004454CA" w:rsidRPr="002412B5">
        <w:rPr>
          <w:rFonts w:eastAsia="Times New Roman" w:cs="Arial"/>
          <w:spacing w:val="-6"/>
          <w:sz w:val="24"/>
          <w:szCs w:val="24"/>
          <w:lang w:val="de-AT" w:eastAsia="lv-LV"/>
        </w:rPr>
        <w:t>et.al.,</w:t>
      </w:r>
      <w:r w:rsidR="00421E92" w:rsidRPr="002412B5">
        <w:rPr>
          <w:rFonts w:eastAsia="Times New Roman" w:cs="Arial"/>
          <w:spacing w:val="-6"/>
          <w:sz w:val="24"/>
          <w:szCs w:val="24"/>
          <w:lang w:val="de-AT" w:eastAsia="lv-LV"/>
        </w:rPr>
        <w:t xml:space="preserve"> 2018)</w:t>
      </w:r>
    </w:p>
    <w:p w14:paraId="341145E9" w14:textId="77777777" w:rsidR="002412B5" w:rsidRPr="002412B5" w:rsidRDefault="002412B5" w:rsidP="003F3222">
      <w:pPr>
        <w:jc w:val="center"/>
        <w:rPr>
          <w:rFonts w:eastAsia="Times New Roman" w:cs="Arial"/>
          <w:b/>
          <w:spacing w:val="-6"/>
          <w:sz w:val="24"/>
          <w:szCs w:val="24"/>
          <w:lang w:val="de-AT" w:eastAsia="lv-LV"/>
        </w:rPr>
      </w:pPr>
    </w:p>
    <w:p w14:paraId="1C9DEE53" w14:textId="016A096E" w:rsidR="00F459C6" w:rsidRPr="00A72A8C" w:rsidRDefault="002412B5" w:rsidP="003E0F28">
      <w:pPr>
        <w:pStyle w:val="berschrift3"/>
        <w:numPr>
          <w:ilvl w:val="2"/>
          <w:numId w:val="2"/>
        </w:numPr>
        <w:ind w:left="1276" w:hanging="850"/>
        <w:rPr>
          <w:rStyle w:val="tlid-translation"/>
          <w:spacing w:val="-6"/>
          <w:sz w:val="24"/>
        </w:rPr>
      </w:pPr>
      <w:bookmarkStart w:id="20" w:name="_Toc83974201"/>
      <w:r>
        <w:rPr>
          <w:rStyle w:val="tlid-translation"/>
          <w:spacing w:val="-6"/>
          <w:sz w:val="24"/>
        </w:rPr>
        <w:t>Schimmel</w:t>
      </w:r>
      <w:bookmarkEnd w:id="20"/>
    </w:p>
    <w:p w14:paraId="30725FE7" w14:textId="316A0533" w:rsidR="002412B5" w:rsidRPr="002412B5" w:rsidRDefault="002412B5" w:rsidP="002412B5">
      <w:pPr>
        <w:rPr>
          <w:rStyle w:val="tlid-translation"/>
          <w:rFonts w:cs="Arial"/>
          <w:spacing w:val="-6"/>
          <w:sz w:val="24"/>
          <w:szCs w:val="24"/>
          <w:lang w:val="de-AT"/>
        </w:rPr>
      </w:pPr>
      <w:r w:rsidRPr="002412B5">
        <w:rPr>
          <w:rStyle w:val="tlid-translation"/>
          <w:rFonts w:cs="Arial"/>
          <w:spacing w:val="-6"/>
          <w:sz w:val="24"/>
          <w:szCs w:val="24"/>
          <w:lang w:val="de-AT"/>
        </w:rPr>
        <w:t>Schimmel (Abb.</w:t>
      </w:r>
      <w:r>
        <w:rPr>
          <w:rStyle w:val="tlid-translation"/>
          <w:rFonts w:cs="Arial"/>
          <w:spacing w:val="-6"/>
          <w:sz w:val="24"/>
          <w:szCs w:val="24"/>
          <w:lang w:val="de-AT"/>
        </w:rPr>
        <w:t xml:space="preserve"> </w:t>
      </w:r>
      <w:r w:rsidRPr="002412B5">
        <w:rPr>
          <w:rStyle w:val="tlid-translation"/>
          <w:rFonts w:cs="Arial"/>
          <w:spacing w:val="-6"/>
          <w:sz w:val="24"/>
          <w:szCs w:val="24"/>
          <w:lang w:val="de-AT"/>
        </w:rPr>
        <w:t xml:space="preserve">1.47.) </w:t>
      </w:r>
      <w:r>
        <w:rPr>
          <w:rStyle w:val="tlid-translation"/>
          <w:rFonts w:cs="Arial"/>
          <w:spacing w:val="-6"/>
          <w:sz w:val="24"/>
          <w:szCs w:val="24"/>
          <w:lang w:val="de-AT"/>
        </w:rPr>
        <w:t>f</w:t>
      </w:r>
      <w:r w:rsidRPr="002412B5">
        <w:rPr>
          <w:rStyle w:val="tlid-translation"/>
          <w:rFonts w:cs="Arial"/>
          <w:spacing w:val="-6"/>
          <w:sz w:val="24"/>
          <w:szCs w:val="24"/>
          <w:lang w:val="de-AT"/>
        </w:rPr>
        <w:t xml:space="preserve">indet sich auch auf Nadel- und </w:t>
      </w:r>
      <w:r>
        <w:rPr>
          <w:rStyle w:val="tlid-translation"/>
          <w:rFonts w:cs="Arial"/>
          <w:spacing w:val="-6"/>
          <w:sz w:val="24"/>
          <w:szCs w:val="24"/>
          <w:lang w:val="de-AT"/>
        </w:rPr>
        <w:t>Laub</w:t>
      </w:r>
      <w:r w:rsidRPr="002412B5">
        <w:rPr>
          <w:rStyle w:val="tlid-translation"/>
          <w:rFonts w:cs="Arial"/>
          <w:spacing w:val="-6"/>
          <w:sz w:val="24"/>
          <w:szCs w:val="24"/>
          <w:lang w:val="de-AT"/>
        </w:rPr>
        <w:t>hölzern. In Gebäuden kommt es häufig auf nassem, frischem Holz (</w:t>
      </w:r>
      <w:r>
        <w:rPr>
          <w:rStyle w:val="tlid-translation"/>
          <w:rFonts w:cs="Arial"/>
          <w:spacing w:val="-6"/>
          <w:sz w:val="24"/>
          <w:szCs w:val="24"/>
          <w:lang w:val="de-AT"/>
        </w:rPr>
        <w:t>bei</w:t>
      </w:r>
      <w:r w:rsidRPr="002412B5">
        <w:rPr>
          <w:rStyle w:val="tlid-translation"/>
          <w:rFonts w:cs="Arial"/>
          <w:spacing w:val="-6"/>
          <w:sz w:val="24"/>
          <w:szCs w:val="24"/>
          <w:lang w:val="de-AT"/>
        </w:rPr>
        <w:t xml:space="preserve"> Herbst- und Winter</w:t>
      </w:r>
      <w:r>
        <w:rPr>
          <w:rStyle w:val="tlid-translation"/>
          <w:rFonts w:cs="Arial"/>
          <w:spacing w:val="-6"/>
          <w:sz w:val="24"/>
          <w:szCs w:val="24"/>
          <w:lang w:val="de-AT"/>
        </w:rPr>
        <w:t>bauten</w:t>
      </w:r>
      <w:r w:rsidRPr="002412B5">
        <w:rPr>
          <w:rStyle w:val="tlid-translation"/>
          <w:rFonts w:cs="Arial"/>
          <w:spacing w:val="-6"/>
          <w:sz w:val="24"/>
          <w:szCs w:val="24"/>
          <w:lang w:val="de-AT"/>
        </w:rPr>
        <w:t>)</w:t>
      </w:r>
      <w:r>
        <w:rPr>
          <w:rStyle w:val="tlid-translation"/>
          <w:rFonts w:cs="Arial"/>
          <w:spacing w:val="-6"/>
          <w:sz w:val="24"/>
          <w:szCs w:val="24"/>
          <w:lang w:val="de-AT"/>
        </w:rPr>
        <w:t xml:space="preserve"> </w:t>
      </w:r>
      <w:r w:rsidRPr="002412B5">
        <w:rPr>
          <w:rStyle w:val="tlid-translation"/>
          <w:rFonts w:cs="Arial"/>
          <w:spacing w:val="-6"/>
          <w:sz w:val="24"/>
          <w:szCs w:val="24"/>
          <w:lang w:val="de-AT"/>
        </w:rPr>
        <w:t>zu Schimmel. Schimmel befindet sich hauptsächlich auf oder in der Nähe der Oberfläche (normalerweise nicht tiefer als 0,5 mm).</w:t>
      </w:r>
    </w:p>
    <w:p w14:paraId="2ED5FC1B" w14:textId="77777777" w:rsidR="002412B5" w:rsidRPr="002412B5" w:rsidRDefault="002412B5" w:rsidP="002412B5">
      <w:pPr>
        <w:rPr>
          <w:rStyle w:val="tlid-translation"/>
          <w:rFonts w:cs="Arial"/>
          <w:spacing w:val="-6"/>
          <w:sz w:val="24"/>
          <w:szCs w:val="24"/>
          <w:lang w:val="de-AT"/>
        </w:rPr>
      </w:pPr>
      <w:r w:rsidRPr="002412B5">
        <w:rPr>
          <w:rStyle w:val="tlid-translation"/>
          <w:rFonts w:cs="Arial"/>
          <w:spacing w:val="-6"/>
          <w:sz w:val="24"/>
          <w:szCs w:val="24"/>
          <w:lang w:val="de-AT"/>
        </w:rPr>
        <w:t>Optimale Schimmelwachstumsbedingungen:</w:t>
      </w:r>
    </w:p>
    <w:p w14:paraId="623573D2" w14:textId="4A159079" w:rsidR="002412B5" w:rsidRPr="002412B5" w:rsidRDefault="002412B5" w:rsidP="002412B5">
      <w:pPr>
        <w:pStyle w:val="Listenabsatz"/>
        <w:numPr>
          <w:ilvl w:val="0"/>
          <w:numId w:val="35"/>
        </w:numPr>
        <w:rPr>
          <w:rStyle w:val="tlid-translation"/>
          <w:rFonts w:cs="Arial"/>
          <w:spacing w:val="-6"/>
          <w:sz w:val="24"/>
          <w:szCs w:val="24"/>
          <w:lang w:val="de-AT"/>
        </w:rPr>
      </w:pPr>
      <w:r w:rsidRPr="002412B5">
        <w:rPr>
          <w:rStyle w:val="tlid-translation"/>
          <w:rFonts w:cs="Arial"/>
          <w:spacing w:val="-6"/>
          <w:sz w:val="24"/>
          <w:szCs w:val="24"/>
          <w:lang w:val="de-AT"/>
        </w:rPr>
        <w:lastRenderedPageBreak/>
        <w:t xml:space="preserve">Holzfeuchtigkeit 28 </w:t>
      </w:r>
      <w:r>
        <w:rPr>
          <w:rStyle w:val="tlid-translation"/>
          <w:rFonts w:cs="Arial"/>
          <w:spacing w:val="-6"/>
          <w:sz w:val="24"/>
          <w:szCs w:val="24"/>
          <w:lang w:val="de-AT"/>
        </w:rPr>
        <w:t>-</w:t>
      </w:r>
      <w:r w:rsidRPr="002412B5">
        <w:rPr>
          <w:rStyle w:val="tlid-translation"/>
          <w:rFonts w:cs="Arial"/>
          <w:spacing w:val="-6"/>
          <w:sz w:val="24"/>
          <w:szCs w:val="24"/>
          <w:lang w:val="de-AT"/>
        </w:rPr>
        <w:t xml:space="preserve"> 32%;</w:t>
      </w:r>
    </w:p>
    <w:p w14:paraId="557939B9" w14:textId="173148A9" w:rsidR="002412B5" w:rsidRPr="002412B5" w:rsidRDefault="002412B5" w:rsidP="002412B5">
      <w:pPr>
        <w:pStyle w:val="Listenabsatz"/>
        <w:numPr>
          <w:ilvl w:val="0"/>
          <w:numId w:val="35"/>
        </w:numPr>
        <w:rPr>
          <w:rStyle w:val="tlid-translation"/>
          <w:rFonts w:cs="Arial"/>
          <w:spacing w:val="-6"/>
          <w:sz w:val="24"/>
          <w:szCs w:val="24"/>
          <w:lang w:val="de-AT"/>
        </w:rPr>
      </w:pPr>
      <w:r w:rsidRPr="002412B5">
        <w:rPr>
          <w:rStyle w:val="tlid-translation"/>
          <w:rFonts w:cs="Arial"/>
          <w:spacing w:val="-6"/>
          <w:sz w:val="24"/>
          <w:szCs w:val="24"/>
          <w:lang w:val="de-AT"/>
        </w:rPr>
        <w:t xml:space="preserve">Temperatur 20 </w:t>
      </w:r>
      <w:r>
        <w:rPr>
          <w:rStyle w:val="tlid-translation"/>
          <w:rFonts w:cs="Arial"/>
          <w:spacing w:val="-6"/>
          <w:sz w:val="24"/>
          <w:szCs w:val="24"/>
          <w:lang w:val="de-AT"/>
        </w:rPr>
        <w:t>-</w:t>
      </w:r>
      <w:r w:rsidRPr="002412B5">
        <w:rPr>
          <w:rStyle w:val="tlid-translation"/>
          <w:rFonts w:cs="Arial"/>
          <w:spacing w:val="-6"/>
          <w:sz w:val="24"/>
          <w:szCs w:val="24"/>
          <w:lang w:val="de-AT"/>
        </w:rPr>
        <w:t xml:space="preserve"> 30 ° C.</w:t>
      </w:r>
    </w:p>
    <w:p w14:paraId="5377A0FF" w14:textId="77777777" w:rsidR="002412B5" w:rsidRDefault="002412B5" w:rsidP="002412B5">
      <w:pPr>
        <w:jc w:val="center"/>
        <w:rPr>
          <w:rStyle w:val="tlid-translation"/>
          <w:rFonts w:cs="Arial"/>
          <w:spacing w:val="-6"/>
          <w:sz w:val="24"/>
          <w:szCs w:val="24"/>
          <w:lang w:val="de-AT"/>
        </w:rPr>
      </w:pPr>
    </w:p>
    <w:p w14:paraId="41F296BD" w14:textId="62402FD3" w:rsidR="00F459C6" w:rsidRPr="00A72A8C" w:rsidRDefault="004A3A38" w:rsidP="002412B5">
      <w:pPr>
        <w:jc w:val="center"/>
        <w:rPr>
          <w:rStyle w:val="tlid-translation"/>
          <w:rFonts w:cs="Arial"/>
          <w:noProof/>
          <w:spacing w:val="-6"/>
          <w:sz w:val="24"/>
          <w:szCs w:val="24"/>
          <w:lang w:val="en-GB" w:eastAsia="lv-LV"/>
        </w:rPr>
      </w:pPr>
      <w:r w:rsidRPr="00A72A8C">
        <w:rPr>
          <w:rStyle w:val="tlid-translation"/>
          <w:rFonts w:cs="Arial"/>
          <w:noProof/>
          <w:spacing w:val="-6"/>
          <w:sz w:val="24"/>
          <w:szCs w:val="24"/>
          <w:lang w:val="lv-LV" w:eastAsia="lv-LV"/>
        </w:rPr>
        <w:drawing>
          <wp:inline distT="0" distB="0" distL="0" distR="0" wp14:anchorId="17702026" wp14:editId="064F663F">
            <wp:extent cx="1440000" cy="1086261"/>
            <wp:effectExtent l="0" t="0" r="8255" b="0"/>
            <wp:docPr id="46" name="Picture 46" descr="C:\Users\Uldis\Pictures\p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ldis\Pictures\pu.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440000" cy="1086261"/>
                    </a:xfrm>
                    <a:prstGeom prst="rect">
                      <a:avLst/>
                    </a:prstGeom>
                    <a:noFill/>
                    <a:ln>
                      <a:noFill/>
                    </a:ln>
                  </pic:spPr>
                </pic:pic>
              </a:graphicData>
            </a:graphic>
          </wp:inline>
        </w:drawing>
      </w:r>
    </w:p>
    <w:p w14:paraId="128D9CB7" w14:textId="54D8F3DE" w:rsidR="00F459C6" w:rsidRPr="002412B5" w:rsidRDefault="002412B5" w:rsidP="004A3A38">
      <w:pPr>
        <w:jc w:val="center"/>
        <w:rPr>
          <w:rStyle w:val="tlid-translation"/>
          <w:rFonts w:cs="Arial"/>
          <w:b/>
          <w:spacing w:val="-6"/>
          <w:sz w:val="24"/>
          <w:szCs w:val="24"/>
          <w:lang w:val="de-AT"/>
        </w:rPr>
      </w:pPr>
      <w:r w:rsidRPr="002412B5">
        <w:rPr>
          <w:rStyle w:val="tlid-translation"/>
          <w:rFonts w:cs="Arial"/>
          <w:b/>
          <w:spacing w:val="-6"/>
          <w:sz w:val="24"/>
          <w:szCs w:val="24"/>
          <w:lang w:val="de-AT"/>
        </w:rPr>
        <w:t xml:space="preserve">Abb. 1.47. Schimmel auf einer nassen Holzoberfläche </w:t>
      </w:r>
      <w:r w:rsidR="00421E92" w:rsidRPr="002412B5">
        <w:rPr>
          <w:rFonts w:eastAsia="Times New Roman" w:cs="Arial"/>
          <w:spacing w:val="-6"/>
          <w:sz w:val="24"/>
          <w:szCs w:val="24"/>
          <w:lang w:val="de-AT" w:eastAsia="lv-LV"/>
        </w:rPr>
        <w:t xml:space="preserve">(Morozovs </w:t>
      </w:r>
      <w:r w:rsidR="004454CA" w:rsidRPr="002412B5">
        <w:rPr>
          <w:rFonts w:eastAsia="Times New Roman" w:cs="Arial"/>
          <w:spacing w:val="-6"/>
          <w:sz w:val="24"/>
          <w:szCs w:val="24"/>
          <w:lang w:val="de-AT" w:eastAsia="lv-LV"/>
        </w:rPr>
        <w:t>et.al.,</w:t>
      </w:r>
      <w:r w:rsidR="00421E92" w:rsidRPr="002412B5">
        <w:rPr>
          <w:rFonts w:eastAsia="Times New Roman" w:cs="Arial"/>
          <w:spacing w:val="-6"/>
          <w:sz w:val="24"/>
          <w:szCs w:val="24"/>
          <w:lang w:val="de-AT" w:eastAsia="lv-LV"/>
        </w:rPr>
        <w:t xml:space="preserve"> 2018)</w:t>
      </w:r>
    </w:p>
    <w:p w14:paraId="5DC1D9F7" w14:textId="77777777" w:rsidR="00F459C6" w:rsidRPr="002412B5" w:rsidRDefault="00F459C6" w:rsidP="00F459C6">
      <w:pPr>
        <w:rPr>
          <w:rStyle w:val="tlid-translation"/>
          <w:rFonts w:cs="Arial"/>
          <w:spacing w:val="-6"/>
          <w:sz w:val="24"/>
          <w:szCs w:val="24"/>
          <w:lang w:val="de-AT"/>
        </w:rPr>
      </w:pPr>
    </w:p>
    <w:p w14:paraId="54DB5542" w14:textId="108760FA" w:rsidR="002412B5" w:rsidRPr="002412B5" w:rsidRDefault="00645461" w:rsidP="002412B5">
      <w:pPr>
        <w:ind w:right="92"/>
        <w:contextualSpacing/>
        <w:rPr>
          <w:rStyle w:val="tlid-translation"/>
          <w:rFonts w:cs="Arial"/>
          <w:spacing w:val="-6"/>
          <w:sz w:val="24"/>
          <w:szCs w:val="24"/>
          <w:lang w:val="de-AT"/>
        </w:rPr>
      </w:pPr>
      <w:r w:rsidRPr="00645461">
        <w:rPr>
          <w:rStyle w:val="tlid-translation"/>
          <w:rFonts w:cs="Arial"/>
          <w:spacing w:val="-6"/>
          <w:sz w:val="24"/>
          <w:szCs w:val="24"/>
          <w:lang w:val="de-AT"/>
        </w:rPr>
        <w:t>Schimmel kann gewaschen oder gehobelt werden. Grünes Holz sollte so schnell wie möglich getrocknet oder mit einem geeigneten Fungizid behandelt werden, um Holzschimmel zu vermeiden</w:t>
      </w:r>
      <w:r w:rsidR="002412B5" w:rsidRPr="002412B5">
        <w:rPr>
          <w:rStyle w:val="tlid-translation"/>
          <w:rFonts w:cs="Arial"/>
          <w:spacing w:val="-6"/>
          <w:sz w:val="24"/>
          <w:szCs w:val="24"/>
          <w:lang w:val="de-AT"/>
        </w:rPr>
        <w:t xml:space="preserve">. Pilze reduzieren die Eigenschaften von Holz. </w:t>
      </w:r>
      <w:r w:rsidRPr="00645461">
        <w:rPr>
          <w:rStyle w:val="tlid-translation"/>
          <w:rFonts w:cs="Arial"/>
          <w:spacing w:val="-6"/>
          <w:sz w:val="24"/>
          <w:szCs w:val="24"/>
          <w:lang w:val="de-AT"/>
        </w:rPr>
        <w:t xml:space="preserve">Die Auswirkung von Fäulnis auf die Eigenschaften </w:t>
      </w:r>
      <w:r>
        <w:rPr>
          <w:rStyle w:val="tlid-translation"/>
          <w:rFonts w:cs="Arial"/>
          <w:spacing w:val="-6"/>
          <w:sz w:val="24"/>
          <w:szCs w:val="24"/>
          <w:lang w:val="de-AT"/>
        </w:rPr>
        <w:t>von</w:t>
      </w:r>
      <w:r w:rsidRPr="00645461">
        <w:rPr>
          <w:rStyle w:val="tlid-translation"/>
          <w:rFonts w:cs="Arial"/>
          <w:spacing w:val="-6"/>
          <w:sz w:val="24"/>
          <w:szCs w:val="24"/>
          <w:lang w:val="de-AT"/>
        </w:rPr>
        <w:t xml:space="preserve"> Holz</w:t>
      </w:r>
      <w:r>
        <w:rPr>
          <w:rStyle w:val="tlid-translation"/>
          <w:rFonts w:cs="Arial"/>
          <w:spacing w:val="-6"/>
          <w:sz w:val="24"/>
          <w:szCs w:val="24"/>
          <w:lang w:val="de-AT"/>
        </w:rPr>
        <w:t xml:space="preserve"> und </w:t>
      </w:r>
      <w:r w:rsidRPr="00645461">
        <w:rPr>
          <w:rStyle w:val="tlid-translation"/>
          <w:rFonts w:cs="Arial"/>
          <w:spacing w:val="-6"/>
          <w:sz w:val="24"/>
          <w:szCs w:val="24"/>
          <w:lang w:val="de-AT"/>
        </w:rPr>
        <w:t>die zu erwartenden Festigkeitsverluste zeigt</w:t>
      </w:r>
      <w:r>
        <w:rPr>
          <w:rStyle w:val="tlid-translation"/>
          <w:rFonts w:cs="Arial"/>
          <w:spacing w:val="-6"/>
          <w:sz w:val="24"/>
          <w:szCs w:val="24"/>
          <w:lang w:val="de-AT"/>
        </w:rPr>
        <w:t xml:space="preserve"> </w:t>
      </w:r>
      <w:r w:rsidRPr="00645461">
        <w:rPr>
          <w:rStyle w:val="tlid-translation"/>
          <w:rFonts w:cs="Arial"/>
          <w:spacing w:val="-6"/>
          <w:sz w:val="24"/>
          <w:szCs w:val="24"/>
          <w:lang w:val="de-AT"/>
        </w:rPr>
        <w:t>Tabelle 1.19.. Die Tabelle gilt nur für Nadelhölzer und nur für eine Fäulnisart.</w:t>
      </w:r>
    </w:p>
    <w:p w14:paraId="4B133DE4" w14:textId="77777777" w:rsidR="002412B5" w:rsidRDefault="002412B5" w:rsidP="00F459C6">
      <w:pPr>
        <w:ind w:right="92"/>
        <w:contextualSpacing/>
        <w:jc w:val="right"/>
        <w:rPr>
          <w:rStyle w:val="tlid-translation"/>
          <w:rFonts w:cs="Arial"/>
          <w:spacing w:val="-6"/>
          <w:sz w:val="24"/>
          <w:szCs w:val="24"/>
          <w:lang w:val="de-AT"/>
        </w:rPr>
      </w:pPr>
    </w:p>
    <w:p w14:paraId="0BD81E7F" w14:textId="77777777" w:rsidR="002412B5" w:rsidRPr="002412B5" w:rsidRDefault="002412B5" w:rsidP="002412B5">
      <w:pPr>
        <w:ind w:right="92"/>
        <w:contextualSpacing/>
        <w:jc w:val="center"/>
        <w:rPr>
          <w:rFonts w:eastAsia="Times New Roman" w:cs="Arial"/>
          <w:b/>
          <w:bCs/>
          <w:spacing w:val="-6"/>
          <w:sz w:val="24"/>
          <w:szCs w:val="24"/>
          <w:lang w:val="de-AT" w:eastAsia="lv-LV"/>
        </w:rPr>
      </w:pPr>
      <w:r w:rsidRPr="002412B5">
        <w:rPr>
          <w:rFonts w:eastAsia="Times New Roman" w:cs="Arial"/>
          <w:b/>
          <w:bCs/>
          <w:spacing w:val="-6"/>
          <w:sz w:val="24"/>
          <w:szCs w:val="24"/>
          <w:lang w:val="de-AT" w:eastAsia="lv-LV"/>
        </w:rPr>
        <w:t>Tabelle 1.19.</w:t>
      </w:r>
    </w:p>
    <w:p w14:paraId="6D38B6B8" w14:textId="65DDE8C1" w:rsidR="00F459C6" w:rsidRPr="002412B5" w:rsidRDefault="002412B5" w:rsidP="002412B5">
      <w:pPr>
        <w:ind w:right="92"/>
        <w:contextualSpacing/>
        <w:jc w:val="center"/>
        <w:rPr>
          <w:rFonts w:eastAsia="Times New Roman" w:cs="Arial"/>
          <w:b/>
          <w:bCs/>
          <w:spacing w:val="-6"/>
          <w:sz w:val="24"/>
          <w:szCs w:val="24"/>
          <w:lang w:val="de-AT" w:eastAsia="lv-LV"/>
        </w:rPr>
      </w:pPr>
      <w:r>
        <w:rPr>
          <w:rFonts w:eastAsia="Times New Roman" w:cs="Arial"/>
          <w:b/>
          <w:bCs/>
          <w:spacing w:val="-6"/>
          <w:sz w:val="24"/>
          <w:szCs w:val="24"/>
          <w:lang w:val="de-AT" w:eastAsia="lv-LV"/>
        </w:rPr>
        <w:t>Wahrscheinliche</w:t>
      </w:r>
      <w:r w:rsidRPr="002412B5">
        <w:rPr>
          <w:rFonts w:eastAsia="Times New Roman" w:cs="Arial"/>
          <w:b/>
          <w:bCs/>
          <w:spacing w:val="-6"/>
          <w:sz w:val="24"/>
          <w:szCs w:val="24"/>
          <w:lang w:val="de-AT" w:eastAsia="lv-LV"/>
        </w:rPr>
        <w:t xml:space="preserve"> Festigkeit des Holzes im frühen Stadium des Verfalls (5 bis 10%)</w:t>
      </w:r>
    </w:p>
    <w:tbl>
      <w:tblPr>
        <w:tblStyle w:val="Tabellenraster"/>
        <w:tblW w:w="9209" w:type="dxa"/>
        <w:tblLook w:val="04A0" w:firstRow="1" w:lastRow="0" w:firstColumn="1" w:lastColumn="0" w:noHBand="0" w:noVBand="1"/>
      </w:tblPr>
      <w:tblGrid>
        <w:gridCol w:w="3964"/>
        <w:gridCol w:w="5245"/>
      </w:tblGrid>
      <w:tr w:rsidR="002412B5" w:rsidRPr="002415F9" w14:paraId="64BCB3FE" w14:textId="77777777" w:rsidTr="006B4B9F">
        <w:tc>
          <w:tcPr>
            <w:tcW w:w="3964" w:type="dxa"/>
          </w:tcPr>
          <w:p w14:paraId="33C69254" w14:textId="516D3389" w:rsidR="002412B5" w:rsidRPr="00A72A8C" w:rsidRDefault="002412B5" w:rsidP="002412B5">
            <w:pPr>
              <w:ind w:right="92"/>
              <w:contextualSpacing/>
              <w:rPr>
                <w:rFonts w:cs="Arial"/>
                <w:spacing w:val="-6"/>
                <w:lang w:val="en-GB"/>
              </w:rPr>
            </w:pPr>
            <w:r w:rsidRPr="004358D7">
              <w:t>Festigkeitseigenschaft</w:t>
            </w:r>
          </w:p>
        </w:tc>
        <w:tc>
          <w:tcPr>
            <w:tcW w:w="5245" w:type="dxa"/>
          </w:tcPr>
          <w:p w14:paraId="63E86021" w14:textId="240F8919" w:rsidR="002412B5" w:rsidRPr="00212115" w:rsidRDefault="00212115" w:rsidP="002412B5">
            <w:pPr>
              <w:ind w:right="92"/>
              <w:contextualSpacing/>
              <w:jc w:val="center"/>
              <w:rPr>
                <w:rFonts w:cs="Arial"/>
                <w:spacing w:val="-6"/>
                <w:lang w:val="de-AT"/>
              </w:rPr>
            </w:pPr>
            <w:r w:rsidRPr="00212115">
              <w:rPr>
                <w:rFonts w:cs="Arial"/>
                <w:spacing w:val="-6"/>
                <w:lang w:val="de-AT"/>
              </w:rPr>
              <w:t>Wahrscheinliche Restfestigkeit (% der ursprünglichen Festigkeit)</w:t>
            </w:r>
          </w:p>
        </w:tc>
      </w:tr>
      <w:tr w:rsidR="002412B5" w:rsidRPr="00A72A8C" w14:paraId="2B545CD8" w14:textId="77777777" w:rsidTr="006B4B9F">
        <w:tc>
          <w:tcPr>
            <w:tcW w:w="3964" w:type="dxa"/>
          </w:tcPr>
          <w:p w14:paraId="36520798" w14:textId="07CBDACB" w:rsidR="002412B5" w:rsidRPr="00A72A8C" w:rsidRDefault="002412B5" w:rsidP="002412B5">
            <w:pPr>
              <w:ind w:right="92"/>
              <w:contextualSpacing/>
              <w:rPr>
                <w:rFonts w:cs="Arial"/>
                <w:spacing w:val="-6"/>
                <w:lang w:val="en-GB"/>
              </w:rPr>
            </w:pPr>
            <w:r w:rsidRPr="004358D7">
              <w:t>Statische Biegung</w:t>
            </w:r>
          </w:p>
        </w:tc>
        <w:tc>
          <w:tcPr>
            <w:tcW w:w="5245" w:type="dxa"/>
          </w:tcPr>
          <w:p w14:paraId="03FA106A" w14:textId="77777777" w:rsidR="002412B5" w:rsidRPr="00A72A8C" w:rsidRDefault="002412B5" w:rsidP="002412B5">
            <w:pPr>
              <w:ind w:right="92"/>
              <w:contextualSpacing/>
              <w:jc w:val="center"/>
              <w:rPr>
                <w:rFonts w:cs="Arial"/>
                <w:spacing w:val="-6"/>
                <w:lang w:val="en-GB"/>
              </w:rPr>
            </w:pPr>
            <w:r w:rsidRPr="00A72A8C">
              <w:rPr>
                <w:rFonts w:cs="Arial"/>
                <w:spacing w:val="-6"/>
                <w:lang w:val="en-GB"/>
              </w:rPr>
              <w:t>30</w:t>
            </w:r>
          </w:p>
        </w:tc>
      </w:tr>
      <w:tr w:rsidR="002412B5" w:rsidRPr="00A72A8C" w14:paraId="6AD5E0C8" w14:textId="77777777" w:rsidTr="006B4B9F">
        <w:tc>
          <w:tcPr>
            <w:tcW w:w="3964" w:type="dxa"/>
          </w:tcPr>
          <w:p w14:paraId="5E7A95FF" w14:textId="24121820" w:rsidR="002412B5" w:rsidRPr="00A72A8C" w:rsidRDefault="002412B5" w:rsidP="002412B5">
            <w:pPr>
              <w:ind w:right="92"/>
              <w:contextualSpacing/>
              <w:rPr>
                <w:rFonts w:cs="Arial"/>
                <w:spacing w:val="-6"/>
                <w:lang w:val="en-GB"/>
              </w:rPr>
            </w:pPr>
            <w:r w:rsidRPr="004358D7">
              <w:t>Schlagbiegen</w:t>
            </w:r>
          </w:p>
        </w:tc>
        <w:tc>
          <w:tcPr>
            <w:tcW w:w="5245" w:type="dxa"/>
          </w:tcPr>
          <w:p w14:paraId="1FD93513" w14:textId="77777777" w:rsidR="002412B5" w:rsidRPr="00A72A8C" w:rsidRDefault="002412B5" w:rsidP="002412B5">
            <w:pPr>
              <w:ind w:right="92"/>
              <w:contextualSpacing/>
              <w:jc w:val="center"/>
              <w:rPr>
                <w:rFonts w:cs="Arial"/>
                <w:spacing w:val="-6"/>
                <w:lang w:val="en-GB"/>
              </w:rPr>
            </w:pPr>
            <w:r w:rsidRPr="00A72A8C">
              <w:rPr>
                <w:rFonts w:cs="Arial"/>
                <w:spacing w:val="-6"/>
                <w:lang w:val="en-GB"/>
              </w:rPr>
              <w:t>20</w:t>
            </w:r>
          </w:p>
        </w:tc>
      </w:tr>
      <w:tr w:rsidR="002412B5" w:rsidRPr="00A72A8C" w14:paraId="1DF90AE2" w14:textId="77777777" w:rsidTr="006B4B9F">
        <w:tc>
          <w:tcPr>
            <w:tcW w:w="3964" w:type="dxa"/>
          </w:tcPr>
          <w:p w14:paraId="2A1D526B" w14:textId="208BA29A" w:rsidR="002412B5" w:rsidRPr="00A72A8C" w:rsidRDefault="002412B5" w:rsidP="002412B5">
            <w:pPr>
              <w:ind w:right="92"/>
              <w:contextualSpacing/>
              <w:rPr>
                <w:rFonts w:cs="Arial"/>
                <w:spacing w:val="-6"/>
                <w:lang w:val="en-GB"/>
              </w:rPr>
            </w:pPr>
            <w:r w:rsidRPr="004358D7">
              <w:t>Elastizitätsmodul</w:t>
            </w:r>
          </w:p>
        </w:tc>
        <w:tc>
          <w:tcPr>
            <w:tcW w:w="5245" w:type="dxa"/>
          </w:tcPr>
          <w:p w14:paraId="41EF8CCA" w14:textId="77777777" w:rsidR="002412B5" w:rsidRPr="00A72A8C" w:rsidRDefault="002412B5" w:rsidP="002412B5">
            <w:pPr>
              <w:ind w:right="92"/>
              <w:contextualSpacing/>
              <w:jc w:val="center"/>
              <w:rPr>
                <w:rFonts w:cs="Arial"/>
                <w:spacing w:val="-6"/>
                <w:lang w:val="en-GB"/>
              </w:rPr>
            </w:pPr>
            <w:r w:rsidRPr="00A72A8C">
              <w:rPr>
                <w:rFonts w:cs="Arial"/>
                <w:spacing w:val="-6"/>
                <w:lang w:val="en-GB"/>
              </w:rPr>
              <w:t>30</w:t>
            </w:r>
          </w:p>
        </w:tc>
      </w:tr>
      <w:tr w:rsidR="002412B5" w:rsidRPr="00A72A8C" w14:paraId="5D97263D" w14:textId="77777777" w:rsidTr="006B4B9F">
        <w:tc>
          <w:tcPr>
            <w:tcW w:w="3964" w:type="dxa"/>
          </w:tcPr>
          <w:p w14:paraId="76235059" w14:textId="0B5464E1" w:rsidR="002412B5" w:rsidRPr="00A72A8C" w:rsidRDefault="00212115" w:rsidP="002412B5">
            <w:pPr>
              <w:ind w:right="92"/>
              <w:contextualSpacing/>
              <w:rPr>
                <w:rFonts w:cs="Arial"/>
                <w:spacing w:val="-6"/>
                <w:lang w:val="en-GB"/>
              </w:rPr>
            </w:pPr>
            <w:r>
              <w:t>Druck</w:t>
            </w:r>
            <w:r w:rsidR="002412B5" w:rsidRPr="004358D7">
              <w:t xml:space="preserve"> parallel </w:t>
            </w:r>
            <w:r>
              <w:t>zur Maserung</w:t>
            </w:r>
          </w:p>
        </w:tc>
        <w:tc>
          <w:tcPr>
            <w:tcW w:w="5245" w:type="dxa"/>
          </w:tcPr>
          <w:p w14:paraId="43CE54C7" w14:textId="77777777" w:rsidR="002412B5" w:rsidRPr="00A72A8C" w:rsidRDefault="002412B5" w:rsidP="002412B5">
            <w:pPr>
              <w:ind w:right="92"/>
              <w:contextualSpacing/>
              <w:jc w:val="center"/>
              <w:rPr>
                <w:rFonts w:cs="Arial"/>
                <w:spacing w:val="-6"/>
                <w:lang w:val="en-GB"/>
              </w:rPr>
            </w:pPr>
            <w:r w:rsidRPr="00A72A8C">
              <w:rPr>
                <w:rFonts w:cs="Arial"/>
                <w:spacing w:val="-6"/>
                <w:lang w:val="en-GB"/>
              </w:rPr>
              <w:t>55</w:t>
            </w:r>
          </w:p>
        </w:tc>
      </w:tr>
      <w:tr w:rsidR="002412B5" w:rsidRPr="00A72A8C" w14:paraId="5868617F" w14:textId="77777777" w:rsidTr="006B4B9F">
        <w:tc>
          <w:tcPr>
            <w:tcW w:w="3964" w:type="dxa"/>
          </w:tcPr>
          <w:p w14:paraId="0AA2EB19" w14:textId="5AC37BFD" w:rsidR="002412B5" w:rsidRPr="00A72A8C" w:rsidRDefault="002412B5" w:rsidP="002412B5">
            <w:pPr>
              <w:ind w:right="92"/>
              <w:contextualSpacing/>
              <w:rPr>
                <w:rFonts w:cs="Arial"/>
                <w:spacing w:val="-6"/>
                <w:lang w:val="en-GB"/>
              </w:rPr>
            </w:pPr>
            <w:r w:rsidRPr="004358D7">
              <w:t>Spann</w:t>
            </w:r>
            <w:r w:rsidR="00212115">
              <w:t>kraft</w:t>
            </w:r>
            <w:r w:rsidRPr="004358D7">
              <w:t xml:space="preserve"> parallel </w:t>
            </w:r>
            <w:r w:rsidR="00212115">
              <w:t>zur Maserung</w:t>
            </w:r>
          </w:p>
        </w:tc>
        <w:tc>
          <w:tcPr>
            <w:tcW w:w="5245" w:type="dxa"/>
          </w:tcPr>
          <w:p w14:paraId="2721D801" w14:textId="77777777" w:rsidR="002412B5" w:rsidRPr="00A72A8C" w:rsidRDefault="002412B5" w:rsidP="002412B5">
            <w:pPr>
              <w:ind w:right="92"/>
              <w:contextualSpacing/>
              <w:jc w:val="center"/>
              <w:rPr>
                <w:rFonts w:cs="Arial"/>
                <w:spacing w:val="-6"/>
                <w:lang w:val="en-GB"/>
              </w:rPr>
            </w:pPr>
            <w:r w:rsidRPr="00A72A8C">
              <w:rPr>
                <w:rFonts w:cs="Arial"/>
                <w:spacing w:val="-6"/>
                <w:lang w:val="en-GB"/>
              </w:rPr>
              <w:t>40</w:t>
            </w:r>
          </w:p>
        </w:tc>
      </w:tr>
      <w:tr w:rsidR="002412B5" w:rsidRPr="00A72A8C" w14:paraId="49A9472D" w14:textId="77777777" w:rsidTr="006B4B9F">
        <w:tc>
          <w:tcPr>
            <w:tcW w:w="3964" w:type="dxa"/>
          </w:tcPr>
          <w:p w14:paraId="37713BC0" w14:textId="1358D47C" w:rsidR="002412B5" w:rsidRPr="00A72A8C" w:rsidRDefault="00212115" w:rsidP="002412B5">
            <w:pPr>
              <w:ind w:right="92"/>
              <w:contextualSpacing/>
              <w:rPr>
                <w:rFonts w:cs="Arial"/>
                <w:spacing w:val="-6"/>
                <w:lang w:val="en-GB"/>
              </w:rPr>
            </w:pPr>
            <w:r>
              <w:t>Druck</w:t>
            </w:r>
            <w:r w:rsidR="002412B5" w:rsidRPr="004358D7">
              <w:t xml:space="preserve"> senkrecht </w:t>
            </w:r>
            <w:r>
              <w:t>zur Maserung</w:t>
            </w:r>
          </w:p>
        </w:tc>
        <w:tc>
          <w:tcPr>
            <w:tcW w:w="5245" w:type="dxa"/>
          </w:tcPr>
          <w:p w14:paraId="0E0DFCD6" w14:textId="77777777" w:rsidR="002412B5" w:rsidRPr="00A72A8C" w:rsidRDefault="002412B5" w:rsidP="002412B5">
            <w:pPr>
              <w:ind w:right="92"/>
              <w:contextualSpacing/>
              <w:jc w:val="center"/>
              <w:rPr>
                <w:rFonts w:cs="Arial"/>
                <w:spacing w:val="-6"/>
                <w:lang w:val="en-GB"/>
              </w:rPr>
            </w:pPr>
            <w:r w:rsidRPr="00A72A8C">
              <w:rPr>
                <w:rFonts w:cs="Arial"/>
                <w:spacing w:val="-6"/>
                <w:lang w:val="en-GB"/>
              </w:rPr>
              <w:t>40</w:t>
            </w:r>
          </w:p>
        </w:tc>
      </w:tr>
      <w:tr w:rsidR="002412B5" w:rsidRPr="00A72A8C" w14:paraId="65259699" w14:textId="77777777" w:rsidTr="006B4B9F">
        <w:tc>
          <w:tcPr>
            <w:tcW w:w="3964" w:type="dxa"/>
          </w:tcPr>
          <w:p w14:paraId="7E1C7457" w14:textId="6D796076" w:rsidR="002412B5" w:rsidRPr="00A72A8C" w:rsidRDefault="00212115" w:rsidP="002412B5">
            <w:pPr>
              <w:ind w:right="92"/>
              <w:contextualSpacing/>
              <w:rPr>
                <w:rFonts w:cs="Arial"/>
                <w:spacing w:val="-6"/>
                <w:lang w:val="en-GB"/>
              </w:rPr>
            </w:pPr>
            <w:r>
              <w:t>Scherung</w:t>
            </w:r>
          </w:p>
        </w:tc>
        <w:tc>
          <w:tcPr>
            <w:tcW w:w="5245" w:type="dxa"/>
          </w:tcPr>
          <w:p w14:paraId="24A83C7F" w14:textId="77777777" w:rsidR="002412B5" w:rsidRPr="00A72A8C" w:rsidRDefault="002412B5" w:rsidP="002412B5">
            <w:pPr>
              <w:ind w:right="92"/>
              <w:contextualSpacing/>
              <w:jc w:val="center"/>
              <w:rPr>
                <w:rFonts w:cs="Arial"/>
                <w:spacing w:val="-6"/>
                <w:lang w:val="en-GB"/>
              </w:rPr>
            </w:pPr>
            <w:r w:rsidRPr="00A72A8C">
              <w:rPr>
                <w:rFonts w:cs="Arial"/>
                <w:spacing w:val="-6"/>
                <w:lang w:val="en-GB"/>
              </w:rPr>
              <w:t>80</w:t>
            </w:r>
          </w:p>
        </w:tc>
      </w:tr>
    </w:tbl>
    <w:p w14:paraId="681FCEB8" w14:textId="57A750C6" w:rsidR="002435FC" w:rsidRPr="00A72A8C" w:rsidRDefault="002435FC" w:rsidP="001711A0">
      <w:pPr>
        <w:pStyle w:val="berschrift1"/>
        <w:spacing w:after="0" w:line="240" w:lineRule="auto"/>
        <w:rPr>
          <w:spacing w:val="-6"/>
          <w:szCs w:val="28"/>
          <w:lang w:val="en-GB"/>
        </w:rPr>
      </w:pPr>
      <w:r w:rsidRPr="00A72A8C">
        <w:rPr>
          <w:rFonts w:cs="Arial"/>
          <w:spacing w:val="-6"/>
          <w:sz w:val="24"/>
          <w:lang w:val="en-GB"/>
        </w:rPr>
        <w:br w:type="page"/>
      </w:r>
      <w:bookmarkStart w:id="21" w:name="_Toc56200183"/>
      <w:bookmarkStart w:id="22" w:name="_Toc83974202"/>
      <w:bookmarkEnd w:id="21"/>
      <w:r w:rsidR="00212115">
        <w:rPr>
          <w:spacing w:val="-6"/>
          <w:szCs w:val="28"/>
          <w:lang w:val="en-GB"/>
        </w:rPr>
        <w:lastRenderedPageBreak/>
        <w:t>LITERATURVERZEICHNIS</w:t>
      </w:r>
      <w:bookmarkEnd w:id="22"/>
    </w:p>
    <w:p w14:paraId="1467F7DB" w14:textId="684E9556" w:rsidR="002435FC" w:rsidRPr="00A72A8C" w:rsidRDefault="002435FC" w:rsidP="000B4A3D">
      <w:pPr>
        <w:pStyle w:val="Listenabsatz"/>
        <w:numPr>
          <w:ilvl w:val="0"/>
          <w:numId w:val="15"/>
        </w:numPr>
        <w:ind w:left="426" w:hanging="426"/>
        <w:rPr>
          <w:rStyle w:val="Fett"/>
          <w:rFonts w:cstheme="majorBidi"/>
          <w:spacing w:val="-6"/>
          <w:sz w:val="24"/>
          <w:szCs w:val="24"/>
          <w:lang w:val="en-GB"/>
        </w:rPr>
      </w:pPr>
      <w:r w:rsidRPr="00A72A8C">
        <w:rPr>
          <w:rStyle w:val="Fett"/>
          <w:rFonts w:cs="Arial"/>
          <w:b w:val="0"/>
          <w:bCs w:val="0"/>
          <w:spacing w:val="-6"/>
          <w:sz w:val="24"/>
          <w:szCs w:val="24"/>
          <w:lang w:val="en-GB"/>
        </w:rPr>
        <w:t>EN 335:2013   Durability of wood and wood-based products – Use classes: definitions, application to solid wood and wood-based products</w:t>
      </w:r>
    </w:p>
    <w:p w14:paraId="739C511D" w14:textId="77777777" w:rsidR="002435FC" w:rsidRPr="00A72A8C" w:rsidRDefault="002435FC" w:rsidP="000B4A3D">
      <w:pPr>
        <w:pStyle w:val="Listenabsatz"/>
        <w:numPr>
          <w:ilvl w:val="0"/>
          <w:numId w:val="15"/>
        </w:numPr>
        <w:spacing w:after="0" w:line="240" w:lineRule="auto"/>
        <w:ind w:left="426" w:hanging="426"/>
        <w:contextualSpacing w:val="0"/>
        <w:rPr>
          <w:rFonts w:cs="Arial"/>
          <w:spacing w:val="-6"/>
          <w:sz w:val="24"/>
          <w:szCs w:val="24"/>
          <w:lang w:val="en-GB"/>
        </w:rPr>
      </w:pPr>
      <w:r w:rsidRPr="00A72A8C">
        <w:rPr>
          <w:rFonts w:cs="Arial"/>
          <w:bCs/>
          <w:spacing w:val="-6"/>
          <w:sz w:val="24"/>
          <w:szCs w:val="24"/>
          <w:lang w:val="en-GB"/>
        </w:rPr>
        <w:t>EN 350:2016 Durability of wood and wood-based products – Testing and classification of the durability to biological agents of wood and wood-based materials</w:t>
      </w:r>
    </w:p>
    <w:p w14:paraId="2E7DCB4D" w14:textId="77777777" w:rsidR="00AA7962" w:rsidRPr="00A72A8C" w:rsidRDefault="00AA7962" w:rsidP="000B4A3D">
      <w:pPr>
        <w:pStyle w:val="Listenabsatz"/>
        <w:numPr>
          <w:ilvl w:val="0"/>
          <w:numId w:val="15"/>
        </w:numPr>
        <w:spacing w:after="0" w:line="240" w:lineRule="auto"/>
        <w:ind w:left="426" w:hanging="426"/>
        <w:contextualSpacing w:val="0"/>
        <w:rPr>
          <w:rFonts w:cs="Arial"/>
          <w:spacing w:val="-6"/>
          <w:sz w:val="24"/>
          <w:szCs w:val="24"/>
          <w:lang w:val="en-GB"/>
        </w:rPr>
      </w:pPr>
      <w:r w:rsidRPr="00A72A8C">
        <w:rPr>
          <w:rFonts w:cs="Arial"/>
          <w:spacing w:val="-6"/>
          <w:sz w:val="24"/>
          <w:szCs w:val="24"/>
          <w:lang w:val="en-GB"/>
        </w:rPr>
        <w:t>EN 975-1:2009 Sawn timber - Appearance grading of hardwoods - Part 1: Oak and beech is used.</w:t>
      </w:r>
    </w:p>
    <w:p w14:paraId="45AC158E" w14:textId="77777777" w:rsidR="00BA09FF" w:rsidRDefault="00BA09FF" w:rsidP="000B4A3D">
      <w:pPr>
        <w:pStyle w:val="Listenabsatz"/>
        <w:numPr>
          <w:ilvl w:val="0"/>
          <w:numId w:val="15"/>
        </w:numPr>
        <w:spacing w:after="0" w:line="240" w:lineRule="auto"/>
        <w:ind w:left="426" w:hanging="426"/>
        <w:contextualSpacing w:val="0"/>
        <w:rPr>
          <w:rStyle w:val="tlid-translation"/>
          <w:rFonts w:cs="Arial"/>
          <w:spacing w:val="-6"/>
          <w:sz w:val="24"/>
          <w:szCs w:val="24"/>
          <w:lang w:val="en-GB"/>
        </w:rPr>
      </w:pPr>
      <w:r w:rsidRPr="00A72A8C">
        <w:rPr>
          <w:rStyle w:val="tlid-translation"/>
          <w:rFonts w:cs="Arial"/>
          <w:spacing w:val="-6"/>
          <w:sz w:val="24"/>
          <w:szCs w:val="24"/>
          <w:lang w:val="en-GB"/>
        </w:rPr>
        <w:t>EN 1912 "</w:t>
      </w:r>
      <w:r w:rsidRPr="00A72A8C">
        <w:rPr>
          <w:rFonts w:cs="Arial"/>
          <w:spacing w:val="-6"/>
          <w:sz w:val="24"/>
          <w:szCs w:val="24"/>
          <w:lang w:val="en-GB"/>
        </w:rPr>
        <w:t>Structural Timber. Strength classes. Assignment of visual grades and species</w:t>
      </w:r>
      <w:r w:rsidRPr="00A72A8C">
        <w:rPr>
          <w:rStyle w:val="tlid-translation"/>
          <w:rFonts w:cs="Arial"/>
          <w:spacing w:val="-6"/>
          <w:sz w:val="24"/>
          <w:szCs w:val="24"/>
          <w:lang w:val="en-GB"/>
        </w:rPr>
        <w:t>"</w:t>
      </w:r>
    </w:p>
    <w:p w14:paraId="4DA9B1BF" w14:textId="75C3B576" w:rsidR="002435FC" w:rsidRPr="00A72A8C" w:rsidRDefault="002435FC" w:rsidP="000B4A3D">
      <w:pPr>
        <w:pStyle w:val="Listenabsatz"/>
        <w:numPr>
          <w:ilvl w:val="0"/>
          <w:numId w:val="15"/>
        </w:numPr>
        <w:spacing w:after="0" w:line="240" w:lineRule="auto"/>
        <w:ind w:left="426" w:hanging="426"/>
        <w:contextualSpacing w:val="0"/>
        <w:rPr>
          <w:rFonts w:cs="Arial"/>
          <w:spacing w:val="-6"/>
          <w:sz w:val="24"/>
          <w:szCs w:val="24"/>
          <w:lang w:val="en-GB"/>
        </w:rPr>
      </w:pPr>
      <w:r w:rsidRPr="00A72A8C">
        <w:rPr>
          <w:rFonts w:cs="Arial"/>
          <w:spacing w:val="-6"/>
          <w:sz w:val="24"/>
          <w:szCs w:val="24"/>
          <w:lang w:val="en-GB"/>
        </w:rPr>
        <w:t>Hill C.A.S. Wood Modification. Chichester: John Wiley &amp; Sons, Ltd, 2006. 239 p.</w:t>
      </w:r>
    </w:p>
    <w:p w14:paraId="0214D8F6" w14:textId="77777777" w:rsidR="002435FC" w:rsidRPr="00A72A8C" w:rsidRDefault="002435FC" w:rsidP="000B4A3D">
      <w:pPr>
        <w:pStyle w:val="Listenabsatz"/>
        <w:numPr>
          <w:ilvl w:val="0"/>
          <w:numId w:val="15"/>
        </w:numPr>
        <w:spacing w:after="0" w:line="240" w:lineRule="auto"/>
        <w:ind w:left="426" w:hanging="426"/>
        <w:contextualSpacing w:val="0"/>
        <w:rPr>
          <w:rFonts w:cs="Arial"/>
          <w:spacing w:val="-6"/>
          <w:sz w:val="24"/>
          <w:szCs w:val="24"/>
          <w:lang w:val="en-GB"/>
        </w:rPr>
      </w:pPr>
      <w:r w:rsidRPr="00A72A8C">
        <w:rPr>
          <w:rFonts w:cs="Arial"/>
          <w:spacing w:val="-6"/>
          <w:sz w:val="24"/>
          <w:szCs w:val="24"/>
          <w:lang w:val="en-GB"/>
        </w:rPr>
        <w:t>Hoadley R.B. Understanding Wood: A Craftsman's Guide to Wood Technology. The Taunton Press, 2000. 288 p.</w:t>
      </w:r>
    </w:p>
    <w:p w14:paraId="253E76A8" w14:textId="77777777" w:rsidR="00861783" w:rsidRPr="00A72A8C" w:rsidRDefault="00AA7962" w:rsidP="000B4A3D">
      <w:pPr>
        <w:pStyle w:val="Listenabsatz"/>
        <w:numPr>
          <w:ilvl w:val="0"/>
          <w:numId w:val="15"/>
        </w:numPr>
        <w:spacing w:after="0" w:line="240" w:lineRule="auto"/>
        <w:ind w:left="426" w:hanging="426"/>
        <w:contextualSpacing w:val="0"/>
        <w:rPr>
          <w:rStyle w:val="a-size-extra-large"/>
          <w:rFonts w:cs="Arial"/>
          <w:spacing w:val="-6"/>
          <w:sz w:val="24"/>
          <w:szCs w:val="24"/>
          <w:lang w:val="en-GB"/>
        </w:rPr>
      </w:pPr>
      <w:r w:rsidRPr="00A72A8C">
        <w:rPr>
          <w:rStyle w:val="a-size-extra-large"/>
          <w:spacing w:val="-6"/>
          <w:sz w:val="24"/>
          <w:szCs w:val="24"/>
          <w:lang w:val="en-GB"/>
        </w:rPr>
        <w:t>Porteous J., Kermani A. Structural Timber Design to Eurocode 5 (Second edition). 2013., Willey-Blackwell, 640 p.</w:t>
      </w:r>
    </w:p>
    <w:p w14:paraId="7A8295FF" w14:textId="03EDC709" w:rsidR="00861783" w:rsidRPr="00A72A8C" w:rsidRDefault="00861783" w:rsidP="000B4A3D">
      <w:pPr>
        <w:pStyle w:val="Listenabsatz"/>
        <w:numPr>
          <w:ilvl w:val="0"/>
          <w:numId w:val="15"/>
        </w:numPr>
        <w:spacing w:after="0" w:line="240" w:lineRule="auto"/>
        <w:ind w:left="426" w:hanging="426"/>
        <w:contextualSpacing w:val="0"/>
        <w:rPr>
          <w:rFonts w:cs="Arial"/>
          <w:spacing w:val="-6"/>
          <w:sz w:val="24"/>
          <w:szCs w:val="24"/>
          <w:lang w:val="en-GB"/>
        </w:rPr>
      </w:pPr>
      <w:r w:rsidRPr="00A72A8C">
        <w:rPr>
          <w:rFonts w:eastAsia="Times New Roman" w:cs="Arial"/>
          <w:spacing w:val="-6"/>
          <w:sz w:val="24"/>
          <w:szCs w:val="24"/>
          <w:lang w:val="en-GB" w:eastAsia="lv-LV"/>
        </w:rPr>
        <w:t xml:space="preserve">Porter T. Wood identification and Use. </w:t>
      </w:r>
      <w:r w:rsidRPr="00A72A8C">
        <w:rPr>
          <w:spacing w:val="-6"/>
          <w:sz w:val="24"/>
          <w:szCs w:val="24"/>
        </w:rPr>
        <w:t>GMC Publications, 2007., 288 p.</w:t>
      </w:r>
    </w:p>
    <w:p w14:paraId="747426F4" w14:textId="77777777" w:rsidR="00F9780E" w:rsidRPr="00A72A8C" w:rsidRDefault="00F9780E" w:rsidP="000B4A3D">
      <w:pPr>
        <w:pStyle w:val="Listenabsatz"/>
        <w:numPr>
          <w:ilvl w:val="0"/>
          <w:numId w:val="15"/>
        </w:numPr>
        <w:spacing w:after="0" w:line="240" w:lineRule="auto"/>
        <w:ind w:left="426" w:hanging="426"/>
        <w:contextualSpacing w:val="0"/>
        <w:rPr>
          <w:rFonts w:cs="Arial"/>
          <w:spacing w:val="-6"/>
          <w:sz w:val="24"/>
          <w:szCs w:val="24"/>
          <w:lang w:val="en-GB"/>
        </w:rPr>
      </w:pPr>
      <w:r w:rsidRPr="00A72A8C">
        <w:rPr>
          <w:rFonts w:cs="Arial"/>
          <w:spacing w:val="-6"/>
          <w:sz w:val="24"/>
          <w:szCs w:val="24"/>
          <w:lang w:val="en-GB"/>
        </w:rPr>
        <w:t>Rowell R.M. Handbook of wood chemis</w:t>
      </w:r>
      <w:r>
        <w:rPr>
          <w:rFonts w:cs="Arial"/>
          <w:spacing w:val="-6"/>
          <w:sz w:val="24"/>
          <w:szCs w:val="24"/>
          <w:lang w:val="en-GB"/>
        </w:rPr>
        <w:t>try and wood composites. London</w:t>
      </w:r>
      <w:r w:rsidRPr="00A72A8C">
        <w:rPr>
          <w:rFonts w:cs="Arial"/>
          <w:spacing w:val="-6"/>
          <w:sz w:val="24"/>
          <w:szCs w:val="24"/>
          <w:lang w:val="en-GB"/>
        </w:rPr>
        <w:t>: Taylor&amp;Francis group, London, 2005. 487 p.</w:t>
      </w:r>
    </w:p>
    <w:p w14:paraId="74D41068" w14:textId="77777777" w:rsidR="002435FC" w:rsidRPr="00A72A8C" w:rsidRDefault="002435FC" w:rsidP="000B4A3D">
      <w:pPr>
        <w:pStyle w:val="Listenabsatz"/>
        <w:numPr>
          <w:ilvl w:val="0"/>
          <w:numId w:val="15"/>
        </w:numPr>
        <w:spacing w:after="0" w:line="240" w:lineRule="auto"/>
        <w:ind w:left="426" w:hanging="426"/>
        <w:contextualSpacing w:val="0"/>
        <w:rPr>
          <w:rFonts w:cs="Arial"/>
          <w:spacing w:val="-6"/>
          <w:sz w:val="24"/>
          <w:szCs w:val="24"/>
          <w:lang w:val="en-GB"/>
        </w:rPr>
      </w:pPr>
      <w:r w:rsidRPr="00ED1B03">
        <w:rPr>
          <w:rFonts w:cs="Arial"/>
          <w:bCs/>
          <w:spacing w:val="-6"/>
          <w:kern w:val="36"/>
          <w:sz w:val="24"/>
          <w:szCs w:val="24"/>
          <w:lang w:val="de-AT"/>
        </w:rPr>
        <w:t xml:space="preserve">Niemz P. and </w:t>
      </w:r>
      <w:r w:rsidRPr="00ED1B03">
        <w:rPr>
          <w:rFonts w:cs="Arial"/>
          <w:spacing w:val="-6"/>
          <w:sz w:val="24"/>
          <w:szCs w:val="24"/>
          <w:lang w:val="de-AT"/>
        </w:rPr>
        <w:t xml:space="preserve">Sonderegger W. U. </w:t>
      </w:r>
      <w:r w:rsidRPr="00ED1B03">
        <w:rPr>
          <w:rFonts w:cs="Arial"/>
          <w:bCs/>
          <w:spacing w:val="-6"/>
          <w:kern w:val="36"/>
          <w:sz w:val="24"/>
          <w:szCs w:val="24"/>
          <w:lang w:val="de-AT"/>
        </w:rPr>
        <w:t>Holzphysik: Physik des Holzes und der Holzwerkstoffe.</w:t>
      </w:r>
      <w:r w:rsidRPr="00ED1B03">
        <w:rPr>
          <w:rFonts w:cs="Arial"/>
          <w:spacing w:val="-6"/>
          <w:sz w:val="24"/>
          <w:szCs w:val="24"/>
          <w:lang w:val="de-AT"/>
        </w:rPr>
        <w:t xml:space="preserve"> </w:t>
      </w:r>
      <w:r w:rsidRPr="00A72A8C">
        <w:rPr>
          <w:rFonts w:cs="Arial"/>
          <w:spacing w:val="-6"/>
          <w:sz w:val="24"/>
          <w:szCs w:val="24"/>
          <w:lang w:val="en-GB"/>
        </w:rPr>
        <w:t>Carl Hanser Verlag GmbH &amp; Co. 2017., 580 p.</w:t>
      </w:r>
    </w:p>
    <w:p w14:paraId="58F9D68A" w14:textId="1CB68D27" w:rsidR="00AA7962" w:rsidRPr="00A72A8C" w:rsidRDefault="00AA7962" w:rsidP="000B4A3D">
      <w:pPr>
        <w:pStyle w:val="Listenabsatz"/>
        <w:numPr>
          <w:ilvl w:val="0"/>
          <w:numId w:val="15"/>
        </w:numPr>
        <w:spacing w:after="0" w:line="240" w:lineRule="auto"/>
        <w:ind w:left="426" w:hanging="426"/>
        <w:contextualSpacing w:val="0"/>
        <w:rPr>
          <w:rFonts w:cs="Arial"/>
          <w:spacing w:val="-6"/>
          <w:sz w:val="24"/>
          <w:szCs w:val="24"/>
          <w:lang w:val="en-GB"/>
        </w:rPr>
      </w:pPr>
      <w:r w:rsidRPr="00A72A8C">
        <w:rPr>
          <w:rFonts w:cs="Arial"/>
          <w:spacing w:val="-6"/>
          <w:sz w:val="24"/>
          <w:szCs w:val="24"/>
          <w:lang w:val="en-GB"/>
        </w:rPr>
        <w:t xml:space="preserve">Morozovs A., Irbe I., Bukšāns E. </w:t>
      </w:r>
      <w:r w:rsidR="00BF7C57" w:rsidRPr="00BF7C57">
        <w:rPr>
          <w:rFonts w:cs="Arial"/>
          <w:spacing w:val="-6"/>
          <w:sz w:val="24"/>
          <w:szCs w:val="24"/>
          <w:lang w:val="en-US"/>
        </w:rPr>
        <w:t>Chemical processing and protection of wood</w:t>
      </w:r>
      <w:r w:rsidR="00BF7C57">
        <w:rPr>
          <w:rFonts w:cs="Arial"/>
          <w:spacing w:val="-6"/>
          <w:sz w:val="24"/>
          <w:szCs w:val="24"/>
          <w:lang w:val="en-US"/>
        </w:rPr>
        <w:t xml:space="preserve"> (</w:t>
      </w:r>
      <w:r w:rsidRPr="00A72A8C">
        <w:rPr>
          <w:rFonts w:cs="Arial"/>
          <w:spacing w:val="-6"/>
          <w:sz w:val="24"/>
          <w:szCs w:val="24"/>
          <w:lang w:val="en-GB"/>
        </w:rPr>
        <w:t>Koksnes ķīmiskā pārstrāde un aizsardzība.</w:t>
      </w:r>
      <w:r w:rsidR="00BF7C57">
        <w:rPr>
          <w:rFonts w:cs="Arial"/>
          <w:spacing w:val="-6"/>
          <w:sz w:val="24"/>
          <w:szCs w:val="24"/>
          <w:lang w:val="en-GB"/>
        </w:rPr>
        <w:t xml:space="preserve"> In Latvia),</w:t>
      </w:r>
      <w:r w:rsidRPr="00A72A8C">
        <w:rPr>
          <w:rFonts w:cs="Arial"/>
          <w:spacing w:val="-6"/>
          <w:sz w:val="24"/>
          <w:szCs w:val="24"/>
          <w:lang w:val="en-GB"/>
        </w:rPr>
        <w:t xml:space="preserve"> Avots, Rīga, 2018., 171 p.</w:t>
      </w:r>
    </w:p>
    <w:p w14:paraId="66FD4EF1" w14:textId="182993A6" w:rsidR="002435FC" w:rsidRPr="00A72A8C" w:rsidRDefault="00C0298B" w:rsidP="000B4A3D">
      <w:pPr>
        <w:pStyle w:val="Listenabsatz"/>
        <w:numPr>
          <w:ilvl w:val="0"/>
          <w:numId w:val="15"/>
        </w:numPr>
        <w:spacing w:after="0" w:line="240" w:lineRule="auto"/>
        <w:ind w:left="426" w:hanging="426"/>
        <w:contextualSpacing w:val="0"/>
        <w:rPr>
          <w:rFonts w:cs="Arial"/>
          <w:spacing w:val="-6"/>
          <w:sz w:val="24"/>
          <w:szCs w:val="24"/>
          <w:lang w:val="en-GB"/>
        </w:rPr>
      </w:pPr>
      <w:r>
        <w:rPr>
          <w:rFonts w:cs="Arial"/>
          <w:spacing w:val="-6"/>
          <w:sz w:val="24"/>
          <w:szCs w:val="24"/>
          <w:lang w:val="en-GB"/>
        </w:rPr>
        <w:t>Sandberg D., and Kutnar</w:t>
      </w:r>
      <w:r w:rsidRPr="00C0298B">
        <w:rPr>
          <w:rFonts w:cs="Arial"/>
          <w:spacing w:val="-6"/>
          <w:sz w:val="24"/>
          <w:szCs w:val="24"/>
          <w:lang w:val="en-GB"/>
        </w:rPr>
        <w:t xml:space="preserve"> </w:t>
      </w:r>
      <w:r>
        <w:rPr>
          <w:rFonts w:cs="Arial"/>
          <w:spacing w:val="-6"/>
          <w:sz w:val="24"/>
          <w:szCs w:val="24"/>
          <w:lang w:val="en-GB"/>
        </w:rPr>
        <w:t>A. T</w:t>
      </w:r>
      <w:r w:rsidRPr="00C0298B">
        <w:rPr>
          <w:rFonts w:cs="Arial"/>
          <w:spacing w:val="-6"/>
          <w:sz w:val="24"/>
          <w:szCs w:val="24"/>
          <w:lang w:val="en-GB"/>
        </w:rPr>
        <w:t xml:space="preserve">hermally modified timber: recent developments in Europe and North America. </w:t>
      </w:r>
      <w:r w:rsidRPr="00ED1B03">
        <w:rPr>
          <w:rFonts w:cs="Arial"/>
          <w:spacing w:val="-6"/>
          <w:sz w:val="24"/>
          <w:szCs w:val="24"/>
          <w:lang w:val="de-AT"/>
        </w:rPr>
        <w:t>Wood and Fiber Science 48(1), 2016., 28-39 pp.</w:t>
      </w:r>
      <w:r w:rsidR="002435FC" w:rsidRPr="00ED1B03">
        <w:rPr>
          <w:rFonts w:cs="Arial"/>
          <w:spacing w:val="-6"/>
          <w:sz w:val="24"/>
          <w:szCs w:val="24"/>
          <w:lang w:val="de-AT"/>
        </w:rPr>
        <w:t xml:space="preserve">Wagenführ A.  Scholz F. </w:t>
      </w:r>
      <w:r w:rsidR="002435FC" w:rsidRPr="00ED1B03">
        <w:rPr>
          <w:rFonts w:cs="Arial"/>
          <w:bCs/>
          <w:spacing w:val="-6"/>
          <w:kern w:val="36"/>
          <w:sz w:val="24"/>
          <w:szCs w:val="24"/>
          <w:lang w:val="de-AT"/>
        </w:rPr>
        <w:t xml:space="preserve">Taschenbuch der Holztechnik. </w:t>
      </w:r>
      <w:r w:rsidR="002435FC" w:rsidRPr="00A72A8C">
        <w:rPr>
          <w:rFonts w:cs="Arial"/>
          <w:spacing w:val="-6"/>
          <w:sz w:val="24"/>
          <w:szCs w:val="24"/>
          <w:lang w:val="en-GB"/>
        </w:rPr>
        <w:t xml:space="preserve">Carl Hanser Verlag GmbH &amp; Co. </w:t>
      </w:r>
      <w:r w:rsidR="002435FC" w:rsidRPr="00A72A8C">
        <w:rPr>
          <w:rFonts w:cs="Arial"/>
          <w:bCs/>
          <w:spacing w:val="-6"/>
          <w:kern w:val="36"/>
          <w:sz w:val="24"/>
          <w:szCs w:val="24"/>
          <w:lang w:val="en-GB"/>
        </w:rPr>
        <w:t xml:space="preserve">2018., </w:t>
      </w:r>
      <w:r w:rsidR="002435FC" w:rsidRPr="00A72A8C">
        <w:rPr>
          <w:rFonts w:cs="Arial"/>
          <w:spacing w:val="-6"/>
          <w:sz w:val="24"/>
          <w:szCs w:val="24"/>
          <w:lang w:val="en-GB"/>
        </w:rPr>
        <w:t>567 p.</w:t>
      </w:r>
    </w:p>
    <w:p w14:paraId="51285A82" w14:textId="62492964" w:rsidR="002435FC" w:rsidRPr="00A72A8C" w:rsidRDefault="002435FC" w:rsidP="001711A0">
      <w:pPr>
        <w:jc w:val="left"/>
        <w:rPr>
          <w:rFonts w:cs="Arial"/>
          <w:spacing w:val="-6"/>
          <w:kern w:val="0"/>
          <w:sz w:val="24"/>
          <w:szCs w:val="24"/>
          <w:lang w:val="en-GB" w:eastAsia="en-US"/>
        </w:rPr>
      </w:pPr>
    </w:p>
    <w:p w14:paraId="01E01AD2" w14:textId="77777777" w:rsidR="002435FC" w:rsidRPr="00A72A8C" w:rsidRDefault="002435FC" w:rsidP="001711A0">
      <w:pPr>
        <w:jc w:val="left"/>
        <w:rPr>
          <w:rFonts w:eastAsiaTheme="majorEastAsia" w:cstheme="majorBidi"/>
          <w:b/>
          <w:bCs/>
          <w:color w:val="538135"/>
          <w:spacing w:val="-6"/>
          <w:sz w:val="24"/>
          <w:szCs w:val="24"/>
          <w:lang w:val="en-GB"/>
        </w:rPr>
      </w:pPr>
    </w:p>
    <w:p w14:paraId="55BE3040" w14:textId="5DA03E48" w:rsidR="0002165B" w:rsidRPr="00A72A8C" w:rsidRDefault="0002165B" w:rsidP="001711A0">
      <w:pPr>
        <w:jc w:val="left"/>
        <w:rPr>
          <w:spacing w:val="-6"/>
          <w:sz w:val="24"/>
          <w:szCs w:val="24"/>
          <w:lang w:val="en-GB"/>
        </w:rPr>
      </w:pPr>
    </w:p>
    <w:sectPr w:rsidR="0002165B" w:rsidRPr="00A72A8C" w:rsidSect="00171E63">
      <w:headerReference w:type="default" r:id="rId52"/>
      <w:footerReference w:type="default" r:id="rId53"/>
      <w:footerReference w:type="first" r:id="rId54"/>
      <w:pgSz w:w="11907" w:h="16839" w:code="9"/>
      <w:pgMar w:top="0" w:right="1701" w:bottom="284"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AB82A7" w14:textId="77777777" w:rsidR="00C81932" w:rsidRDefault="00C81932" w:rsidP="00D45945">
      <w:r>
        <w:separator/>
      </w:r>
    </w:p>
  </w:endnote>
  <w:endnote w:type="continuationSeparator" w:id="0">
    <w:p w14:paraId="3FE1CFA4" w14:textId="77777777" w:rsidR="00C81932" w:rsidRDefault="00C81932" w:rsidP="00D45945">
      <w:r>
        <w:continuationSeparator/>
      </w:r>
    </w:p>
  </w:endnote>
  <w:endnote w:type="continuationNotice" w:id="1">
    <w:p w14:paraId="542A643E" w14:textId="77777777" w:rsidR="00C81932" w:rsidRDefault="00C8193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orbel">
    <w:panose1 w:val="020B0503020204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Noto Sans">
    <w:altName w:val="Noto Sans"/>
    <w:charset w:val="00"/>
    <w:family w:val="swiss"/>
    <w:pitch w:val="variable"/>
    <w:sig w:usb0="E00082FF" w:usb1="400078FF" w:usb2="00000021" w:usb3="00000000" w:csb0="0000019F" w:csb1="00000000"/>
  </w:font>
  <w:font w:name="Tahoma">
    <w:panose1 w:val="020B0604030504040204"/>
    <w:charset w:val="00"/>
    <w:family w:val="swiss"/>
    <w:pitch w:val="variable"/>
    <w:sig w:usb0="E1002EFF" w:usb1="C000605B" w:usb2="00000029" w:usb3="00000000" w:csb0="000101FF" w:csb1="00000000"/>
  </w:font>
  <w:font w:name="TimesNewRomanPS-ItalicMT">
    <w:altName w:val="MS Mincho"/>
    <w:panose1 w:val="00000000000000000000"/>
    <w:charset w:val="80"/>
    <w:family w:val="auto"/>
    <w:notTrueType/>
    <w:pitch w:val="default"/>
    <w:sig w:usb0="00000001" w:usb1="08070000" w:usb2="00000010" w:usb3="00000000" w:csb0="00020000" w:csb1="00000000"/>
  </w:font>
  <w:font w:name="TimesNewRomanPSMT">
    <w:altName w:val="MS Mincho"/>
    <w:panose1 w:val="00000000000000000000"/>
    <w:charset w:val="80"/>
    <w:family w:val="auto"/>
    <w:notTrueType/>
    <w:pitch w:val="default"/>
    <w:sig w:usb0="00000003" w:usb1="08070000" w:usb2="00000010" w:usb3="00000000" w:csb0="00020001" w:csb1="00000000"/>
  </w:font>
  <w:font w:name="TimesNewRomanPS-BoldMT">
    <w:altName w:val="MS Mincho"/>
    <w:panose1 w:val="00000000000000000000"/>
    <w:charset w:val="80"/>
    <w:family w:val="auto"/>
    <w:notTrueType/>
    <w:pitch w:val="default"/>
    <w:sig w:usb0="00000000" w:usb1="08070000" w:usb2="00000010" w:usb3="00000000" w:csb0="00020000"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9025701"/>
      <w:docPartObj>
        <w:docPartGallery w:val="Page Numbers (Bottom of Page)"/>
        <w:docPartUnique/>
      </w:docPartObj>
    </w:sdtPr>
    <w:sdtEndPr>
      <w:rPr>
        <w:color w:val="7F7F7F" w:themeColor="background1" w:themeShade="7F"/>
        <w:spacing w:val="60"/>
      </w:rPr>
    </w:sdtEndPr>
    <w:sdtContent>
      <w:p w14:paraId="6A7D9A01" w14:textId="605D74C9" w:rsidR="00DB241D" w:rsidRDefault="00DB241D">
        <w:pPr>
          <w:pStyle w:val="Fuzeile"/>
          <w:pBdr>
            <w:top w:val="single" w:sz="4" w:space="1" w:color="D9D9D9" w:themeColor="background1" w:themeShade="D9"/>
          </w:pBdr>
          <w:jc w:val="right"/>
        </w:pPr>
        <w:r>
          <w:rPr>
            <w:noProof/>
            <w:lang w:val="lv-LV" w:eastAsia="lv-LV"/>
          </w:rPr>
          <w:drawing>
            <wp:anchor distT="0" distB="0" distL="114300" distR="114300" simplePos="0" relativeHeight="251664388" behindDoc="0" locked="0" layoutInCell="1" allowOverlap="1" wp14:anchorId="6DDD535C" wp14:editId="1E208D9D">
              <wp:simplePos x="0" y="0"/>
              <wp:positionH relativeFrom="margin">
                <wp:posOffset>-9525</wp:posOffset>
              </wp:positionH>
              <wp:positionV relativeFrom="paragraph">
                <wp:posOffset>-290195</wp:posOffset>
              </wp:positionV>
              <wp:extent cx="720725" cy="921385"/>
              <wp:effectExtent l="0" t="0" r="3175" b="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725" cy="921385"/>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Pr>
            <w:noProof/>
          </w:rPr>
          <w:t>1</w:t>
        </w:r>
        <w:r>
          <w:rPr>
            <w:noProof/>
          </w:rPr>
          <w:fldChar w:fldCharType="end"/>
        </w:r>
        <w:r>
          <w:t xml:space="preserve"> | </w:t>
        </w:r>
        <w:r>
          <w:rPr>
            <w:color w:val="7F7F7F" w:themeColor="background1" w:themeShade="7F"/>
            <w:spacing w:val="60"/>
          </w:rPr>
          <w:t>Seite</w:t>
        </w:r>
      </w:p>
    </w:sdtContent>
  </w:sdt>
  <w:p w14:paraId="7B0BF032" w14:textId="637DA65B" w:rsidR="00DB241D" w:rsidRDefault="00DB241D" w:rsidP="006E20D8">
    <w:pPr>
      <w:pStyle w:val="Fuzeile"/>
      <w:tabs>
        <w:tab w:val="clear" w:pos="4680"/>
        <w:tab w:val="clear" w:pos="9360"/>
        <w:tab w:val="left" w:pos="7630"/>
        <w:tab w:val="right" w:pos="9027"/>
      </w:tabs>
    </w:pPr>
    <w:r>
      <w:tab/>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C475A" w14:textId="4E50AFC4" w:rsidR="00DB241D" w:rsidRDefault="00DB241D" w:rsidP="006E20D8">
    <w:pPr>
      <w:pStyle w:val="Fuzeile"/>
      <w:tabs>
        <w:tab w:val="clear" w:pos="4680"/>
        <w:tab w:val="clear" w:pos="9360"/>
        <w:tab w:val="left" w:pos="6540"/>
      </w:tabs>
    </w:pPr>
    <w:r>
      <w:rPr>
        <w:noProof/>
        <w:lang w:val="lv-LV" w:eastAsia="lv-LV"/>
      </w:rPr>
      <w:drawing>
        <wp:anchor distT="0" distB="0" distL="114300" distR="114300" simplePos="0" relativeHeight="251666436" behindDoc="0" locked="0" layoutInCell="1" allowOverlap="1" wp14:anchorId="4A55BAAB" wp14:editId="6F8A5D99">
          <wp:simplePos x="0" y="0"/>
          <wp:positionH relativeFrom="margin">
            <wp:posOffset>-57150</wp:posOffset>
          </wp:positionH>
          <wp:positionV relativeFrom="paragraph">
            <wp:posOffset>-114300</wp:posOffset>
          </wp:positionV>
          <wp:extent cx="720725" cy="921385"/>
          <wp:effectExtent l="0" t="0" r="3175"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725" cy="921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0DF7">
      <w:rPr>
        <w:rFonts w:ascii="Arial Narrow" w:hAnsi="Arial Narrow"/>
        <w:noProof/>
        <w:lang w:val="lv-LV" w:eastAsia="lv-LV"/>
      </w:rPr>
      <w:drawing>
        <wp:anchor distT="0" distB="0" distL="114300" distR="114300" simplePos="0" relativeHeight="251668484" behindDoc="0" locked="0" layoutInCell="1" allowOverlap="1" wp14:anchorId="26A1119D" wp14:editId="0873DA0F">
          <wp:simplePos x="0" y="0"/>
          <wp:positionH relativeFrom="margin">
            <wp:posOffset>4295775</wp:posOffset>
          </wp:positionH>
          <wp:positionV relativeFrom="page">
            <wp:posOffset>9763760</wp:posOffset>
          </wp:positionV>
          <wp:extent cx="2032000" cy="609600"/>
          <wp:effectExtent l="0" t="0" r="6350" b="0"/>
          <wp:wrapSquare wrapText="bothSides"/>
          <wp:docPr id="52" name="Picture 5"/>
          <wp:cNvGraphicFramePr/>
          <a:graphic xmlns:a="http://schemas.openxmlformats.org/drawingml/2006/main">
            <a:graphicData uri="http://schemas.openxmlformats.org/drawingml/2006/picture">
              <pic:pic xmlns:pic="http://schemas.openxmlformats.org/drawingml/2006/picture">
                <pic:nvPicPr>
                  <pic:cNvPr id="137" name="Picture 5"/>
                  <pic:cNvPicPr/>
                </pic:nvPicPr>
                <pic:blipFill rotWithShape="1">
                  <a:blip r:embed="rId2">
                    <a:extLst>
                      <a:ext uri="{28A0092B-C50C-407E-A947-70E740481C1C}">
                        <a14:useLocalDpi xmlns:a14="http://schemas.microsoft.com/office/drawing/2010/main" val="0"/>
                      </a:ext>
                    </a:extLst>
                  </a:blip>
                  <a:srcRect r="24947" b="7834"/>
                  <a:stretch/>
                </pic:blipFill>
                <pic:spPr bwMode="auto">
                  <a:xfrm>
                    <a:off x="0" y="0"/>
                    <a:ext cx="2032000" cy="60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ab/>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D2D3D1" w14:textId="77777777" w:rsidR="00C81932" w:rsidRDefault="00C81932" w:rsidP="00D45945">
      <w:r>
        <w:separator/>
      </w:r>
    </w:p>
  </w:footnote>
  <w:footnote w:type="continuationSeparator" w:id="0">
    <w:p w14:paraId="49943794" w14:textId="77777777" w:rsidR="00C81932" w:rsidRDefault="00C81932" w:rsidP="00D45945">
      <w:r>
        <w:continuationSeparator/>
      </w:r>
    </w:p>
  </w:footnote>
  <w:footnote w:type="continuationNotice" w:id="1">
    <w:p w14:paraId="64FE84AF" w14:textId="77777777" w:rsidR="00C81932" w:rsidRDefault="00C81932"/>
  </w:footnote>
  <w:footnote w:id="2">
    <w:p w14:paraId="2C922BF1" w14:textId="65DE43AD" w:rsidR="00DB241D" w:rsidRPr="0018089A" w:rsidRDefault="00DB241D">
      <w:pPr>
        <w:pStyle w:val="Funotentext"/>
        <w:rPr>
          <w:sz w:val="12"/>
          <w:szCs w:val="12"/>
          <w:lang w:val="lv-LV"/>
        </w:rPr>
      </w:pPr>
      <w:r w:rsidRPr="0018089A">
        <w:rPr>
          <w:rStyle w:val="Funotenzeichen"/>
          <w:sz w:val="12"/>
          <w:szCs w:val="12"/>
        </w:rPr>
        <w:footnoteRef/>
      </w:r>
      <w:r w:rsidRPr="0018089A">
        <w:rPr>
          <w:sz w:val="12"/>
          <w:szCs w:val="12"/>
        </w:rPr>
        <w:t xml:space="preserve"> </w:t>
      </w:r>
      <w:hyperlink r:id="rId1" w:history="1">
        <w:r w:rsidRPr="00457ACC">
          <w:rPr>
            <w:rStyle w:val="Hyperlink"/>
            <w:sz w:val="12"/>
            <w:szCs w:val="12"/>
          </w:rPr>
          <w:t>https://www.mdpi.com/2079-6412/10/7/629/htm</w:t>
        </w:r>
      </w:hyperlink>
      <w:r>
        <w:rPr>
          <w:sz w:val="12"/>
          <w:szCs w:val="12"/>
        </w:rPr>
        <w:t xml:space="preserve"> </w:t>
      </w:r>
    </w:p>
  </w:footnote>
  <w:footnote w:id="3">
    <w:p w14:paraId="467A5E2C" w14:textId="7AB8C76F" w:rsidR="00DB241D" w:rsidRPr="001711A0" w:rsidRDefault="00DB241D">
      <w:pPr>
        <w:pStyle w:val="Funotentext"/>
        <w:rPr>
          <w:sz w:val="12"/>
          <w:szCs w:val="12"/>
          <w:lang w:val="lv-LV"/>
        </w:rPr>
      </w:pPr>
      <w:r w:rsidRPr="001711A0">
        <w:rPr>
          <w:rStyle w:val="Funotenzeichen"/>
          <w:sz w:val="12"/>
          <w:szCs w:val="12"/>
        </w:rPr>
        <w:footnoteRef/>
      </w:r>
      <w:r w:rsidRPr="001711A0">
        <w:rPr>
          <w:sz w:val="12"/>
          <w:szCs w:val="12"/>
        </w:rPr>
        <w:t xml:space="preserve"> </w:t>
      </w:r>
      <w:r w:rsidRPr="001711A0">
        <w:rPr>
          <w:rFonts w:cs="Arial"/>
          <w:b/>
          <w:sz w:val="12"/>
          <w:szCs w:val="12"/>
          <w:lang w:val="en-GB"/>
        </w:rPr>
        <w:t xml:space="preserve"> </w:t>
      </w:r>
      <w:hyperlink r:id="rId2" w:history="1">
        <w:r w:rsidRPr="001711A0">
          <w:rPr>
            <w:rStyle w:val="Hyperlink"/>
            <w:rFonts w:cs="Arial"/>
            <w:sz w:val="12"/>
            <w:szCs w:val="12"/>
            <w:lang w:val="en-GB"/>
          </w:rPr>
          <w:t>https://www.swedishwood.com/wood-facts/about-wood/wood-grades/</w:t>
        </w:r>
      </w:hyperlink>
    </w:p>
  </w:footnote>
  <w:footnote w:id="4">
    <w:p w14:paraId="79E63803" w14:textId="7074391B" w:rsidR="00DB241D" w:rsidRPr="00AF2C13" w:rsidRDefault="00DB241D">
      <w:pPr>
        <w:pStyle w:val="Funotentext"/>
        <w:rPr>
          <w:sz w:val="12"/>
          <w:szCs w:val="12"/>
          <w:lang w:val="lv-LV"/>
        </w:rPr>
      </w:pPr>
      <w:r w:rsidRPr="00AF2C13">
        <w:rPr>
          <w:rStyle w:val="Funotenzeichen"/>
          <w:sz w:val="12"/>
          <w:szCs w:val="12"/>
        </w:rPr>
        <w:footnoteRef/>
      </w:r>
      <w:r w:rsidRPr="00AF2C13">
        <w:rPr>
          <w:sz w:val="12"/>
          <w:szCs w:val="12"/>
          <w:lang w:val="lv-LV"/>
        </w:rPr>
        <w:t xml:space="preserve"> </w:t>
      </w:r>
      <w:hyperlink r:id="rId3" w:history="1">
        <w:r w:rsidRPr="00AF2C13">
          <w:rPr>
            <w:rStyle w:val="Hyperlink"/>
            <w:sz w:val="12"/>
            <w:szCs w:val="12"/>
            <w:lang w:val="lv-LV"/>
          </w:rPr>
          <w:t>https://www.swedishwood.com/wood-facts/about-wood/wood-grades/</w:t>
        </w:r>
      </w:hyperlink>
      <w:r w:rsidRPr="00AF2C13">
        <w:rPr>
          <w:sz w:val="12"/>
          <w:szCs w:val="12"/>
          <w:lang w:val="lv-LV"/>
        </w:rPr>
        <w:t xml:space="preserve"> </w:t>
      </w:r>
    </w:p>
  </w:footnote>
  <w:footnote w:id="5">
    <w:p w14:paraId="36532CB1" w14:textId="23AA36C9" w:rsidR="00DB241D" w:rsidRPr="00AF2C13" w:rsidRDefault="00DB241D">
      <w:pPr>
        <w:pStyle w:val="Funotentext"/>
        <w:rPr>
          <w:sz w:val="12"/>
          <w:szCs w:val="12"/>
          <w:lang w:val="lv-LV"/>
        </w:rPr>
      </w:pPr>
      <w:r w:rsidRPr="00AF2C13">
        <w:rPr>
          <w:rStyle w:val="Funotenzeichen"/>
          <w:sz w:val="12"/>
          <w:szCs w:val="12"/>
        </w:rPr>
        <w:footnoteRef/>
      </w:r>
      <w:r w:rsidRPr="00AF2C13">
        <w:rPr>
          <w:sz w:val="12"/>
          <w:szCs w:val="12"/>
          <w:lang w:val="lv-LV"/>
        </w:rPr>
        <w:t xml:space="preserve"> </w:t>
      </w:r>
      <w:hyperlink r:id="rId4" w:history="1">
        <w:r w:rsidRPr="00AF2C13">
          <w:rPr>
            <w:rStyle w:val="Hyperlink"/>
            <w:rFonts w:cs="Arial"/>
            <w:sz w:val="12"/>
            <w:szCs w:val="12"/>
            <w:lang w:val="lv-LV"/>
          </w:rPr>
          <w:t>https://www.youtube.com/watch?v=NoFex15PE1Y</w:t>
        </w:r>
      </w:hyperlink>
    </w:p>
  </w:footnote>
  <w:footnote w:id="6">
    <w:p w14:paraId="112E8639" w14:textId="05AFB569" w:rsidR="00DB241D" w:rsidRPr="00AF2C13" w:rsidRDefault="00DB241D">
      <w:pPr>
        <w:pStyle w:val="Funotentext"/>
        <w:rPr>
          <w:sz w:val="12"/>
          <w:szCs w:val="12"/>
          <w:lang w:val="lv-LV"/>
        </w:rPr>
      </w:pPr>
      <w:r w:rsidRPr="00AF2C13">
        <w:rPr>
          <w:rStyle w:val="Funotenzeichen"/>
          <w:sz w:val="12"/>
          <w:szCs w:val="12"/>
        </w:rPr>
        <w:footnoteRef/>
      </w:r>
      <w:r w:rsidRPr="00AF2C13">
        <w:rPr>
          <w:sz w:val="12"/>
          <w:szCs w:val="12"/>
          <w:lang w:val="lv-LV"/>
        </w:rPr>
        <w:t xml:space="preserve"> </w:t>
      </w:r>
      <w:hyperlink r:id="rId5" w:history="1">
        <w:r w:rsidRPr="00AF2C13">
          <w:rPr>
            <w:rStyle w:val="Hyperlink"/>
            <w:rFonts w:cs="Arial"/>
            <w:sz w:val="12"/>
            <w:szCs w:val="12"/>
            <w:lang w:val="lv-LV"/>
          </w:rPr>
          <w:t>https://www.youtube.com/watch?v=iPoaGcyQ3us&amp;feature=emb_logo</w:t>
        </w:r>
      </w:hyperlink>
    </w:p>
  </w:footnote>
  <w:footnote w:id="7">
    <w:p w14:paraId="057A6FE9" w14:textId="537D72D5" w:rsidR="00DB241D" w:rsidRPr="00524D82" w:rsidRDefault="00DB241D" w:rsidP="00524D82">
      <w:pPr>
        <w:rPr>
          <w:rFonts w:cs="Arial"/>
          <w:sz w:val="16"/>
          <w:szCs w:val="16"/>
          <w:lang w:val="lv-LV"/>
        </w:rPr>
      </w:pPr>
      <w:r w:rsidRPr="00AF2C13">
        <w:rPr>
          <w:rStyle w:val="Funotenzeichen"/>
          <w:sz w:val="12"/>
          <w:szCs w:val="12"/>
        </w:rPr>
        <w:footnoteRef/>
      </w:r>
      <w:r w:rsidRPr="00AF2C13">
        <w:rPr>
          <w:sz w:val="12"/>
          <w:szCs w:val="12"/>
          <w:lang w:val="lv-LV"/>
        </w:rPr>
        <w:t xml:space="preserve"> </w:t>
      </w:r>
      <w:hyperlink r:id="rId6" w:history="1">
        <w:r w:rsidRPr="00AF2C13">
          <w:rPr>
            <w:rStyle w:val="Hyperlink"/>
            <w:rFonts w:cs="Arial"/>
            <w:sz w:val="12"/>
            <w:szCs w:val="12"/>
            <w:lang w:val="lv-LV"/>
          </w:rPr>
          <w:t>https://www.youtube.com/watch?v=qFwOcHbJats</w:t>
        </w:r>
      </w:hyperlink>
    </w:p>
  </w:footnote>
  <w:footnote w:id="8">
    <w:p w14:paraId="357FED8F" w14:textId="24D5F7F9" w:rsidR="00DB241D" w:rsidRPr="00AF2C13" w:rsidRDefault="00DB241D">
      <w:pPr>
        <w:pStyle w:val="Funotentext"/>
        <w:rPr>
          <w:sz w:val="12"/>
          <w:szCs w:val="12"/>
          <w:lang w:val="lv-LV"/>
        </w:rPr>
      </w:pPr>
      <w:r w:rsidRPr="00AF2C13">
        <w:rPr>
          <w:rStyle w:val="Funotenzeichen"/>
          <w:sz w:val="12"/>
          <w:szCs w:val="12"/>
        </w:rPr>
        <w:footnoteRef/>
      </w:r>
      <w:r w:rsidRPr="00AF2C13">
        <w:rPr>
          <w:sz w:val="12"/>
          <w:szCs w:val="12"/>
          <w:lang w:val="lv-LV"/>
        </w:rPr>
        <w:t xml:space="preserve"> </w:t>
      </w:r>
      <w:hyperlink r:id="rId7" w:history="1">
        <w:r w:rsidRPr="00AF2C13">
          <w:rPr>
            <w:rStyle w:val="Hyperlink"/>
            <w:rFonts w:cs="Arial"/>
            <w:sz w:val="12"/>
            <w:szCs w:val="12"/>
            <w:lang w:val="lv-LV"/>
          </w:rPr>
          <w:t>https://www.woodproducts.fi/content/quality-classes-names-and-dimensions</w:t>
        </w:r>
      </w:hyperlink>
      <w:r w:rsidRPr="00AF2C13">
        <w:rPr>
          <w:rFonts w:cs="Arial"/>
          <w:sz w:val="12"/>
          <w:szCs w:val="12"/>
          <w:lang w:val="lv-LV"/>
        </w:rPr>
        <w:t xml:space="preserve"> </w:t>
      </w:r>
    </w:p>
  </w:footnote>
  <w:footnote w:id="9">
    <w:p w14:paraId="16B10D05" w14:textId="680AC8F6" w:rsidR="00DB241D" w:rsidRPr="00AF2C13" w:rsidRDefault="00DB241D" w:rsidP="00780B56">
      <w:pPr>
        <w:pStyle w:val="StandardWeb"/>
        <w:spacing w:before="0" w:beforeAutospacing="0" w:after="0" w:afterAutospacing="0"/>
        <w:jc w:val="left"/>
        <w:rPr>
          <w:rFonts w:ascii="Verdana" w:hAnsi="Verdana" w:cs="Tahoma"/>
          <w:sz w:val="12"/>
          <w:szCs w:val="12"/>
          <w:lang w:val="lv-LV"/>
        </w:rPr>
      </w:pPr>
      <w:r w:rsidRPr="00AF2C13">
        <w:rPr>
          <w:rStyle w:val="Funotenzeichen"/>
          <w:rFonts w:ascii="Verdana" w:hAnsi="Verdana" w:cs="Tahoma"/>
          <w:sz w:val="12"/>
          <w:szCs w:val="12"/>
        </w:rPr>
        <w:footnoteRef/>
      </w:r>
      <w:r w:rsidRPr="00AF2C13">
        <w:rPr>
          <w:rFonts w:ascii="Verdana" w:hAnsi="Verdana" w:cs="Tahoma"/>
          <w:sz w:val="12"/>
          <w:szCs w:val="12"/>
          <w:lang w:val="lv-LV"/>
        </w:rPr>
        <w:t xml:space="preserve"> </w:t>
      </w:r>
      <w:hyperlink r:id="rId8" w:history="1">
        <w:r w:rsidRPr="00AF2C13">
          <w:rPr>
            <w:rStyle w:val="Hyperlink"/>
            <w:rFonts w:ascii="Verdana" w:hAnsi="Verdana" w:cs="Tahoma"/>
            <w:sz w:val="12"/>
            <w:szCs w:val="12"/>
            <w:lang w:val="lv-LV"/>
          </w:rPr>
          <w:t>https://www.buildmagazine.org.nz/index.php/articles/show/whats-behind-timber-strength-and-stiffness</w:t>
        </w:r>
      </w:hyperlink>
      <w:r w:rsidRPr="00AF2C13">
        <w:rPr>
          <w:rFonts w:ascii="Verdana" w:hAnsi="Verdana" w:cs="Tahoma"/>
          <w:sz w:val="12"/>
          <w:szCs w:val="12"/>
          <w:lang w:val="lv-LV"/>
        </w:rPr>
        <w:t xml:space="preserve">; </w:t>
      </w:r>
    </w:p>
  </w:footnote>
  <w:footnote w:id="10">
    <w:p w14:paraId="6A1A623F" w14:textId="00CC6C2C" w:rsidR="00DB241D" w:rsidRPr="00AF2C13" w:rsidRDefault="00DB241D" w:rsidP="00780B56">
      <w:pPr>
        <w:pStyle w:val="Funotentext"/>
        <w:rPr>
          <w:rFonts w:cs="Tahoma"/>
          <w:sz w:val="12"/>
          <w:szCs w:val="12"/>
          <w:lang w:val="lv-LV"/>
        </w:rPr>
      </w:pPr>
      <w:r w:rsidRPr="00AF2C13">
        <w:rPr>
          <w:rStyle w:val="Funotenzeichen"/>
          <w:rFonts w:cs="Tahoma"/>
          <w:sz w:val="12"/>
          <w:szCs w:val="12"/>
        </w:rPr>
        <w:footnoteRef/>
      </w:r>
      <w:r w:rsidRPr="00AF2C13">
        <w:rPr>
          <w:rFonts w:cs="Tahoma"/>
          <w:sz w:val="12"/>
          <w:szCs w:val="12"/>
          <w:lang w:val="lv-LV"/>
        </w:rPr>
        <w:t xml:space="preserve"> </w:t>
      </w:r>
      <w:hyperlink r:id="rId9" w:history="1">
        <w:r w:rsidRPr="00AF2C13">
          <w:rPr>
            <w:rStyle w:val="Hyperlink"/>
            <w:rFonts w:cs="Tahoma"/>
            <w:sz w:val="12"/>
            <w:szCs w:val="12"/>
            <w:lang w:val="lv-LV"/>
          </w:rPr>
          <w:t>http://www.conceptionrp.com/product/crp-360/</w:t>
        </w:r>
      </w:hyperlink>
    </w:p>
  </w:footnote>
  <w:footnote w:id="11">
    <w:p w14:paraId="2E8E0FF4" w14:textId="6CE152E6" w:rsidR="00DB241D" w:rsidRPr="00AF2C13" w:rsidRDefault="00DB241D" w:rsidP="00780B56">
      <w:pPr>
        <w:pStyle w:val="Funotentext"/>
        <w:jc w:val="left"/>
        <w:rPr>
          <w:rFonts w:cs="Tahoma"/>
          <w:sz w:val="12"/>
          <w:szCs w:val="12"/>
          <w:lang w:val="lv-LV"/>
        </w:rPr>
      </w:pPr>
      <w:r w:rsidRPr="00AF2C13">
        <w:rPr>
          <w:rStyle w:val="Funotenzeichen"/>
          <w:rFonts w:cs="Tahoma"/>
          <w:sz w:val="12"/>
          <w:szCs w:val="12"/>
        </w:rPr>
        <w:footnoteRef/>
      </w:r>
      <w:r w:rsidRPr="00AF2C13">
        <w:rPr>
          <w:rFonts w:cs="Tahoma"/>
          <w:sz w:val="12"/>
          <w:szCs w:val="12"/>
          <w:lang w:val="lv-LV"/>
        </w:rPr>
        <w:t xml:space="preserve"> </w:t>
      </w:r>
      <w:hyperlink r:id="rId10" w:history="1">
        <w:r w:rsidRPr="00AF2C13">
          <w:rPr>
            <w:rStyle w:val="Hyperlink"/>
            <w:rFonts w:cs="Tahoma"/>
            <w:sz w:val="12"/>
            <w:szCs w:val="12"/>
            <w:lang w:val="lv-LV"/>
          </w:rPr>
          <w:t>https://www.youtube.com/watch?v=CfQ_60HuaTQ</w:t>
        </w:r>
      </w:hyperlink>
    </w:p>
  </w:footnote>
  <w:footnote w:id="12">
    <w:p w14:paraId="0A1591C8" w14:textId="15A9C907" w:rsidR="00DB241D" w:rsidRPr="00AF2C13" w:rsidRDefault="00DB241D" w:rsidP="00780B56">
      <w:pPr>
        <w:pStyle w:val="StandardWeb"/>
        <w:spacing w:before="0" w:beforeAutospacing="0" w:after="0" w:afterAutospacing="0"/>
        <w:jc w:val="left"/>
        <w:rPr>
          <w:rFonts w:ascii="Verdana" w:hAnsi="Verdana" w:cs="Tahoma"/>
          <w:sz w:val="12"/>
          <w:szCs w:val="12"/>
          <w:lang w:val="lv-LV"/>
        </w:rPr>
      </w:pPr>
      <w:r w:rsidRPr="00AF2C13">
        <w:rPr>
          <w:rStyle w:val="Funotenzeichen"/>
          <w:rFonts w:ascii="Verdana" w:hAnsi="Verdana" w:cs="Tahoma"/>
          <w:sz w:val="12"/>
          <w:szCs w:val="12"/>
        </w:rPr>
        <w:footnoteRef/>
      </w:r>
      <w:r w:rsidRPr="00AF2C13">
        <w:rPr>
          <w:rFonts w:ascii="Verdana" w:hAnsi="Verdana" w:cs="Tahoma"/>
          <w:sz w:val="12"/>
          <w:szCs w:val="12"/>
          <w:lang w:val="lv-LV"/>
        </w:rPr>
        <w:t xml:space="preserve"> </w:t>
      </w:r>
      <w:hyperlink r:id="rId11" w:history="1">
        <w:r w:rsidRPr="00AF2C13">
          <w:rPr>
            <w:rStyle w:val="Hyperlink"/>
            <w:rFonts w:ascii="Verdana" w:hAnsi="Verdana" w:cs="Tahoma"/>
            <w:sz w:val="12"/>
            <w:szCs w:val="12"/>
            <w:lang w:val="lv-LV"/>
          </w:rPr>
          <w:t>http://falconengineeringusa.com/grading.html</w:t>
        </w:r>
      </w:hyperlink>
      <w:r w:rsidRPr="00AF2C13">
        <w:rPr>
          <w:rFonts w:ascii="Verdana" w:hAnsi="Verdana" w:cs="Tahoma"/>
          <w:sz w:val="12"/>
          <w:szCs w:val="12"/>
          <w:lang w:val="lv-LV"/>
        </w:rPr>
        <w:t xml:space="preserve"> </w:t>
      </w:r>
    </w:p>
  </w:footnote>
  <w:footnote w:id="13">
    <w:p w14:paraId="785A8C40" w14:textId="3DD28DAA" w:rsidR="00DB241D" w:rsidRPr="00AF2C13" w:rsidRDefault="00DB241D" w:rsidP="00780B56">
      <w:pPr>
        <w:pStyle w:val="StandardWeb"/>
        <w:spacing w:before="0" w:beforeAutospacing="0" w:after="0" w:afterAutospacing="0"/>
        <w:jc w:val="left"/>
        <w:rPr>
          <w:rFonts w:ascii="Verdana" w:hAnsi="Verdana" w:cs="Tahoma"/>
          <w:sz w:val="12"/>
          <w:szCs w:val="12"/>
          <w:lang w:val="lv-LV"/>
        </w:rPr>
      </w:pPr>
      <w:r w:rsidRPr="00AF2C13">
        <w:rPr>
          <w:rStyle w:val="Funotenzeichen"/>
          <w:rFonts w:ascii="Verdana" w:hAnsi="Verdana" w:cs="Tahoma"/>
          <w:sz w:val="12"/>
          <w:szCs w:val="12"/>
        </w:rPr>
        <w:footnoteRef/>
      </w:r>
      <w:r w:rsidRPr="00AF2C13">
        <w:rPr>
          <w:rFonts w:ascii="Verdana" w:hAnsi="Verdana" w:cs="Tahoma"/>
          <w:sz w:val="12"/>
          <w:szCs w:val="12"/>
          <w:lang w:val="lv-LV"/>
        </w:rPr>
        <w:t xml:space="preserve"> </w:t>
      </w:r>
      <w:hyperlink r:id="rId12" w:history="1">
        <w:r w:rsidRPr="00AF2C13">
          <w:rPr>
            <w:rStyle w:val="Hyperlink"/>
            <w:rFonts w:ascii="Verdana" w:hAnsi="Verdana" w:cs="Tahoma"/>
            <w:sz w:val="12"/>
            <w:szCs w:val="12"/>
            <w:lang w:val="lv-LV"/>
          </w:rPr>
          <w:t>https://fpl.fs.fed.us</w:t>
        </w:r>
      </w:hyperlink>
      <w:r w:rsidRPr="00AF2C13">
        <w:rPr>
          <w:rFonts w:ascii="Verdana" w:hAnsi="Verdana" w:cs="Tahoma"/>
          <w:sz w:val="12"/>
          <w:szCs w:val="12"/>
          <w:lang w:val="lv-LV"/>
        </w:rPr>
        <w:t xml:space="preserve"> </w:t>
      </w:r>
    </w:p>
  </w:footnote>
  <w:footnote w:id="14">
    <w:p w14:paraId="32E115E5" w14:textId="51919284" w:rsidR="00DB241D" w:rsidRPr="00AF2C13" w:rsidRDefault="00DB241D" w:rsidP="00780B56">
      <w:pPr>
        <w:rPr>
          <w:rFonts w:cs="Tahoma"/>
          <w:sz w:val="12"/>
          <w:szCs w:val="12"/>
          <w:lang w:val="lv-LV"/>
        </w:rPr>
      </w:pPr>
      <w:r w:rsidRPr="00AF2C13">
        <w:rPr>
          <w:rStyle w:val="Funotenzeichen"/>
          <w:rFonts w:cs="Tahoma"/>
          <w:sz w:val="12"/>
          <w:szCs w:val="12"/>
        </w:rPr>
        <w:footnoteRef/>
      </w:r>
      <w:r w:rsidRPr="00AF2C13">
        <w:rPr>
          <w:rFonts w:cs="Tahoma"/>
          <w:sz w:val="12"/>
          <w:szCs w:val="12"/>
          <w:lang w:val="lv-LV"/>
        </w:rPr>
        <w:t xml:space="preserve"> </w:t>
      </w:r>
      <w:hyperlink r:id="rId13" w:history="1">
        <w:r w:rsidRPr="00AF2C13">
          <w:rPr>
            <w:rStyle w:val="Hyperlink"/>
            <w:rFonts w:cs="Tahoma"/>
            <w:sz w:val="12"/>
            <w:szCs w:val="12"/>
            <w:lang w:val="lv-LV"/>
          </w:rPr>
          <w:t>www.youtube.com/watch?time_continue=25&amp;v=zbpFLABn7cE&amp;feature=emb_logo</w:t>
        </w:r>
      </w:hyperlink>
    </w:p>
  </w:footnote>
  <w:footnote w:id="15">
    <w:p w14:paraId="4C42DE19" w14:textId="4730C06D" w:rsidR="00DB241D" w:rsidRPr="00AF2C13" w:rsidRDefault="00DB241D">
      <w:pPr>
        <w:pStyle w:val="Funotentext"/>
        <w:rPr>
          <w:rFonts w:cs="Tahoma"/>
          <w:sz w:val="12"/>
          <w:szCs w:val="12"/>
          <w:lang w:val="lv-LV"/>
        </w:rPr>
      </w:pPr>
      <w:r w:rsidRPr="00AF2C13">
        <w:rPr>
          <w:rStyle w:val="Funotenzeichen"/>
          <w:rFonts w:cs="Tahoma"/>
          <w:sz w:val="12"/>
          <w:szCs w:val="12"/>
        </w:rPr>
        <w:footnoteRef/>
      </w:r>
      <w:r w:rsidRPr="00AF2C13">
        <w:rPr>
          <w:rFonts w:cs="Tahoma"/>
          <w:sz w:val="12"/>
          <w:szCs w:val="12"/>
          <w:lang w:val="lv-LV"/>
        </w:rPr>
        <w:t xml:space="preserve"> </w:t>
      </w:r>
      <w:hyperlink r:id="rId14" w:history="1">
        <w:r w:rsidRPr="00AF2C13">
          <w:rPr>
            <w:rStyle w:val="Hyperlink"/>
            <w:rFonts w:cs="Tahoma"/>
            <w:sz w:val="12"/>
            <w:szCs w:val="12"/>
            <w:lang w:val="lv-LV"/>
          </w:rPr>
          <w:t>https://www.youtube.com/watch?v=4FEgRSEq65I&amp;feature=emb_logo</w:t>
        </w:r>
      </w:hyperlink>
    </w:p>
  </w:footnote>
  <w:footnote w:id="16">
    <w:p w14:paraId="3F00B37D" w14:textId="4FFCE5C5" w:rsidR="00DB241D" w:rsidRPr="00780B56" w:rsidRDefault="00DB241D">
      <w:pPr>
        <w:pStyle w:val="Funotentext"/>
        <w:rPr>
          <w:lang w:val="lv-LV"/>
        </w:rPr>
      </w:pPr>
      <w:r w:rsidRPr="00AF2C13">
        <w:rPr>
          <w:rStyle w:val="Funotenzeichen"/>
          <w:rFonts w:cs="Tahoma"/>
          <w:sz w:val="12"/>
          <w:szCs w:val="12"/>
        </w:rPr>
        <w:footnoteRef/>
      </w:r>
      <w:r w:rsidRPr="00AF2C13">
        <w:rPr>
          <w:rFonts w:cs="Tahoma"/>
          <w:sz w:val="12"/>
          <w:szCs w:val="12"/>
          <w:lang w:val="lv-LV"/>
        </w:rPr>
        <w:t xml:space="preserve"> </w:t>
      </w:r>
      <w:hyperlink r:id="rId15" w:history="1">
        <w:r w:rsidRPr="00AF2C13">
          <w:rPr>
            <w:rStyle w:val="Hyperlink"/>
            <w:rFonts w:cs="Tahoma"/>
            <w:sz w:val="12"/>
            <w:szCs w:val="12"/>
            <w:lang w:val="lv-LV"/>
          </w:rPr>
          <w:t>https://microtec.eu/en/solutions/all-solutions/south-africa-fully-featured-goldeneye-706/</w:t>
        </w:r>
      </w:hyperlink>
      <w:r>
        <w:rPr>
          <w:rFonts w:cs="Arial"/>
          <w:sz w:val="16"/>
          <w:szCs w:val="16"/>
          <w:lang w:val="lv-LV"/>
        </w:rPr>
        <w:t xml:space="preserve"> </w:t>
      </w:r>
    </w:p>
  </w:footnote>
  <w:footnote w:id="17">
    <w:p w14:paraId="2AB72289" w14:textId="430E76B9" w:rsidR="00DB241D" w:rsidRPr="006B4B9F" w:rsidRDefault="00DB241D" w:rsidP="00AF2C13">
      <w:pPr>
        <w:pStyle w:val="StandardWeb"/>
        <w:spacing w:before="0" w:beforeAutospacing="0" w:after="0" w:afterAutospacing="0"/>
        <w:jc w:val="left"/>
        <w:rPr>
          <w:rFonts w:ascii="Verdana" w:hAnsi="Verdana" w:cs="Arial"/>
          <w:sz w:val="12"/>
          <w:szCs w:val="12"/>
          <w:lang w:val="lv-LV"/>
        </w:rPr>
      </w:pPr>
      <w:r w:rsidRPr="006B4B9F">
        <w:rPr>
          <w:rStyle w:val="Funotenzeichen"/>
          <w:rFonts w:ascii="Verdana" w:hAnsi="Verdana"/>
          <w:sz w:val="12"/>
          <w:szCs w:val="12"/>
        </w:rPr>
        <w:footnoteRef/>
      </w:r>
      <w:r w:rsidRPr="006B4B9F">
        <w:rPr>
          <w:rFonts w:ascii="Verdana" w:hAnsi="Verdana"/>
          <w:sz w:val="12"/>
          <w:szCs w:val="12"/>
          <w:lang w:val="lv-LV"/>
        </w:rPr>
        <w:t xml:space="preserve"> </w:t>
      </w:r>
      <w:hyperlink r:id="rId16" w:history="1">
        <w:r w:rsidRPr="006B4B9F">
          <w:rPr>
            <w:rStyle w:val="Hyperlink"/>
            <w:rFonts w:ascii="Verdana" w:hAnsi="Verdana" w:cs="Arial"/>
            <w:sz w:val="12"/>
            <w:szCs w:val="12"/>
            <w:lang w:val="lv-LV"/>
          </w:rPr>
          <w:t>https://www.batestimber.co.uk/timber-services/</w:t>
        </w:r>
      </w:hyperlink>
      <w:r w:rsidRPr="006B4B9F">
        <w:rPr>
          <w:rFonts w:ascii="Verdana" w:hAnsi="Verdana" w:cs="Arial"/>
          <w:sz w:val="12"/>
          <w:szCs w:val="12"/>
          <w:lang w:val="lv-LV"/>
        </w:rPr>
        <w:t xml:space="preserve"> </w:t>
      </w:r>
    </w:p>
  </w:footnote>
  <w:footnote w:id="18">
    <w:p w14:paraId="2D05F02B" w14:textId="6E8C300A" w:rsidR="00DB241D" w:rsidRPr="00780B56" w:rsidRDefault="00DB241D" w:rsidP="00780B56">
      <w:pPr>
        <w:jc w:val="left"/>
        <w:rPr>
          <w:rFonts w:eastAsia="Times New Roman" w:cs="Arial"/>
          <w:color w:val="0563C1" w:themeColor="hyperlink"/>
          <w:sz w:val="16"/>
          <w:szCs w:val="16"/>
          <w:u w:val="single"/>
          <w:lang w:val="lv-LV" w:eastAsia="lv-LV"/>
        </w:rPr>
      </w:pPr>
      <w:r w:rsidRPr="006B4B9F">
        <w:rPr>
          <w:rStyle w:val="Funotenzeichen"/>
          <w:sz w:val="12"/>
          <w:szCs w:val="12"/>
        </w:rPr>
        <w:footnoteRef/>
      </w:r>
      <w:r w:rsidRPr="006B4B9F">
        <w:rPr>
          <w:sz w:val="12"/>
          <w:szCs w:val="12"/>
          <w:lang w:val="lv-LV"/>
        </w:rPr>
        <w:t xml:space="preserve"> </w:t>
      </w:r>
      <w:hyperlink r:id="rId17" w:history="1">
        <w:r w:rsidRPr="006B4B9F">
          <w:rPr>
            <w:rStyle w:val="Hyperlink"/>
            <w:rFonts w:eastAsia="Times New Roman" w:cs="Arial"/>
            <w:sz w:val="12"/>
            <w:szCs w:val="12"/>
            <w:lang w:val="lv-LV" w:eastAsia="lv-LV"/>
          </w:rPr>
          <w:t>https://www.woodproducts.fi</w:t>
        </w:r>
      </w:hyperlink>
    </w:p>
  </w:footnote>
  <w:footnote w:id="19">
    <w:p w14:paraId="1DEBF707" w14:textId="00C81763" w:rsidR="00DB241D" w:rsidRPr="00AF2C13" w:rsidRDefault="00DB241D">
      <w:pPr>
        <w:pStyle w:val="Funotentext"/>
        <w:rPr>
          <w:sz w:val="12"/>
          <w:szCs w:val="12"/>
          <w:lang w:val="lv-LV"/>
        </w:rPr>
      </w:pPr>
      <w:r w:rsidRPr="00AF2C13">
        <w:rPr>
          <w:rStyle w:val="Funotenzeichen"/>
          <w:sz w:val="12"/>
          <w:szCs w:val="12"/>
        </w:rPr>
        <w:footnoteRef/>
      </w:r>
      <w:r w:rsidRPr="00AF2C13">
        <w:rPr>
          <w:sz w:val="12"/>
          <w:szCs w:val="12"/>
          <w:lang w:val="lv-LV"/>
        </w:rPr>
        <w:t xml:space="preserve"> </w:t>
      </w:r>
      <w:hyperlink r:id="rId18" w:history="1">
        <w:r w:rsidRPr="00AF2C13">
          <w:rPr>
            <w:rStyle w:val="Hyperlink"/>
            <w:sz w:val="12"/>
            <w:szCs w:val="12"/>
            <w:lang w:val="lv-LV"/>
          </w:rPr>
          <w:t>https://www.woodproducts.fi/content/standard-sizes-thicknesses-widths-and-lengths</w:t>
        </w:r>
      </w:hyperlink>
      <w:r w:rsidRPr="00AF2C13">
        <w:rPr>
          <w:sz w:val="12"/>
          <w:szCs w:val="12"/>
          <w:lang w:val="lv-LV"/>
        </w:rPr>
        <w:t xml:space="preserve"> </w:t>
      </w:r>
    </w:p>
  </w:footnote>
  <w:footnote w:id="20">
    <w:p w14:paraId="55C5474D" w14:textId="3AFFBAA5" w:rsidR="00DB241D" w:rsidRDefault="00DB241D">
      <w:pPr>
        <w:pStyle w:val="Funotentext"/>
        <w:rPr>
          <w:sz w:val="16"/>
          <w:szCs w:val="16"/>
          <w:lang w:val="lv-LV"/>
        </w:rPr>
      </w:pPr>
      <w:r w:rsidRPr="00AF2C13">
        <w:rPr>
          <w:rStyle w:val="Funotenzeichen"/>
          <w:sz w:val="12"/>
          <w:szCs w:val="12"/>
        </w:rPr>
        <w:footnoteRef/>
      </w:r>
      <w:r w:rsidRPr="00AF2C13">
        <w:rPr>
          <w:sz w:val="12"/>
          <w:szCs w:val="12"/>
          <w:lang w:val="lv-LV"/>
        </w:rPr>
        <w:t xml:space="preserve"> </w:t>
      </w:r>
      <w:hyperlink r:id="rId19" w:history="1">
        <w:r w:rsidRPr="00AF2C13">
          <w:rPr>
            <w:rStyle w:val="Hyperlink"/>
            <w:sz w:val="12"/>
            <w:szCs w:val="12"/>
            <w:lang w:val="lv-LV"/>
          </w:rPr>
          <w:t>https://www.woodproducts.fi/content/permitted-dimensional-deviations</w:t>
        </w:r>
      </w:hyperlink>
      <w:r w:rsidRPr="00F87CD3">
        <w:rPr>
          <w:sz w:val="16"/>
          <w:szCs w:val="16"/>
          <w:lang w:val="lv-LV"/>
        </w:rPr>
        <w:t xml:space="preserve"> </w:t>
      </w:r>
    </w:p>
    <w:p w14:paraId="7109DC8C" w14:textId="225EE929" w:rsidR="00DB241D" w:rsidRPr="004D3DAB" w:rsidRDefault="00DB241D" w:rsidP="004D3DAB">
      <w:pPr>
        <w:jc w:val="left"/>
        <w:rPr>
          <w:rFonts w:eastAsiaTheme="minorEastAsia" w:cs="Arial"/>
          <w:sz w:val="12"/>
          <w:szCs w:val="12"/>
          <w:lang w:val="lv-LV" w:eastAsia="lv-LV"/>
        </w:rPr>
      </w:pPr>
      <w:r w:rsidRPr="00596FDA">
        <w:rPr>
          <w:sz w:val="12"/>
          <w:szCs w:val="12"/>
          <w:vertAlign w:val="superscript"/>
          <w:lang w:val="lv-LV"/>
        </w:rPr>
        <w:t xml:space="preserve">20 </w:t>
      </w:r>
      <w:hyperlink r:id="rId20" w:history="1">
        <w:r w:rsidRPr="004D3DAB">
          <w:rPr>
            <w:rStyle w:val="Hyperlink"/>
            <w:rFonts w:eastAsiaTheme="minorEastAsia" w:cs="Arial"/>
            <w:sz w:val="12"/>
            <w:szCs w:val="12"/>
            <w:lang w:val="lv-LV" w:eastAsia="lv-LV"/>
          </w:rPr>
          <w:t>https://www.swedishwood.com/building-with-wood/about-glulam/choosing_glulam/</w:t>
        </w:r>
      </w:hyperlink>
    </w:p>
    <w:p w14:paraId="6085AD9D" w14:textId="77777777" w:rsidR="00DB241D" w:rsidRPr="00F87CD3" w:rsidRDefault="00DB241D">
      <w:pPr>
        <w:pStyle w:val="Funotentext"/>
        <w:rPr>
          <w:sz w:val="16"/>
          <w:szCs w:val="16"/>
          <w:lang w:val="lv-LV"/>
        </w:rPr>
      </w:pPr>
    </w:p>
  </w:footnote>
  <w:footnote w:id="21">
    <w:p w14:paraId="2FA33EB1" w14:textId="023499E1" w:rsidR="00DB241D" w:rsidRPr="004E0D04" w:rsidRDefault="00DB241D" w:rsidP="00C83CCA">
      <w:pPr>
        <w:jc w:val="left"/>
        <w:rPr>
          <w:rFonts w:eastAsiaTheme="minorEastAsia" w:cs="Arial"/>
          <w:sz w:val="12"/>
          <w:szCs w:val="12"/>
          <w:lang w:val="lv-LV" w:eastAsia="lv-LV"/>
        </w:rPr>
      </w:pPr>
      <w:r w:rsidRPr="004E0D04">
        <w:rPr>
          <w:rStyle w:val="Funotenzeichen"/>
          <w:sz w:val="12"/>
          <w:szCs w:val="12"/>
        </w:rPr>
        <w:footnoteRef/>
      </w:r>
      <w:r w:rsidRPr="004E0D04">
        <w:rPr>
          <w:sz w:val="12"/>
          <w:szCs w:val="12"/>
          <w:lang w:val="lv-LV"/>
        </w:rPr>
        <w:t xml:space="preserve"> </w:t>
      </w:r>
      <w:hyperlink r:id="rId21" w:history="1">
        <w:r w:rsidRPr="004E0D04">
          <w:rPr>
            <w:rStyle w:val="Hyperlink"/>
            <w:rFonts w:eastAsiaTheme="minorEastAsia" w:cs="Arial"/>
            <w:sz w:val="12"/>
            <w:szCs w:val="12"/>
            <w:lang w:val="lv-LV" w:eastAsia="lv-LV"/>
          </w:rPr>
          <w:t>https://www.swedishwood.com/building-with-wood/about-glulam/choosing_glulam/</w:t>
        </w:r>
      </w:hyperlink>
    </w:p>
  </w:footnote>
  <w:footnote w:id="22">
    <w:p w14:paraId="4699F643" w14:textId="05060A7A" w:rsidR="00DB241D" w:rsidRPr="00C83CCA" w:rsidRDefault="00DB241D" w:rsidP="00C83CCA">
      <w:pPr>
        <w:pStyle w:val="Funotentext"/>
        <w:jc w:val="left"/>
        <w:rPr>
          <w:lang w:val="lv-LV"/>
        </w:rPr>
      </w:pPr>
      <w:r w:rsidRPr="004E0D04">
        <w:rPr>
          <w:rStyle w:val="Funotenzeichen"/>
          <w:sz w:val="12"/>
          <w:szCs w:val="12"/>
        </w:rPr>
        <w:footnoteRef/>
      </w:r>
      <w:r w:rsidRPr="004E0D04">
        <w:rPr>
          <w:sz w:val="12"/>
          <w:szCs w:val="12"/>
          <w:lang w:val="lv-LV"/>
        </w:rPr>
        <w:t xml:space="preserve"> </w:t>
      </w:r>
      <w:hyperlink r:id="rId22" w:history="1">
        <w:r w:rsidRPr="004E0D04">
          <w:rPr>
            <w:rStyle w:val="Hyperlink"/>
            <w:rFonts w:eastAsiaTheme="minorEastAsia" w:cs="Arial"/>
            <w:sz w:val="12"/>
            <w:szCs w:val="12"/>
            <w:lang w:val="lv-LV" w:eastAsia="lv-LV"/>
          </w:rPr>
          <w:t>https://www.mdpi.com/1996-1944/13/14/3134/htm</w:t>
        </w:r>
      </w:hyperlink>
      <w:r w:rsidRPr="001711A0">
        <w:rPr>
          <w:rFonts w:eastAsiaTheme="minorEastAsia" w:cs="Arial"/>
          <w:lang w:val="lv-LV" w:eastAsia="lv-LV"/>
        </w:rPr>
        <w:t xml:space="preserve"> </w:t>
      </w:r>
    </w:p>
  </w:footnote>
  <w:footnote w:id="23">
    <w:p w14:paraId="25736F22" w14:textId="3982A4C2" w:rsidR="00DB241D" w:rsidRPr="001B3731" w:rsidRDefault="00DB241D">
      <w:pPr>
        <w:pStyle w:val="Funotentext"/>
        <w:rPr>
          <w:sz w:val="12"/>
          <w:szCs w:val="12"/>
          <w:lang w:val="lv-LV"/>
        </w:rPr>
      </w:pPr>
      <w:r w:rsidRPr="001B3731">
        <w:rPr>
          <w:rStyle w:val="Funotenzeichen"/>
          <w:sz w:val="12"/>
          <w:szCs w:val="12"/>
        </w:rPr>
        <w:footnoteRef/>
      </w:r>
      <w:r w:rsidRPr="001B3731">
        <w:rPr>
          <w:sz w:val="12"/>
          <w:szCs w:val="12"/>
          <w:lang w:val="lv-LV"/>
        </w:rPr>
        <w:t xml:space="preserve"> </w:t>
      </w:r>
      <w:hyperlink r:id="rId23" w:history="1">
        <w:r w:rsidRPr="00017EC2">
          <w:rPr>
            <w:rStyle w:val="Hyperlink"/>
            <w:sz w:val="12"/>
            <w:szCs w:val="12"/>
            <w:lang w:val="lv-LV"/>
          </w:rPr>
          <w:t>https://iopscience.iop.org/article/10.1088/1757-899X/251/1/012104</w:t>
        </w:r>
      </w:hyperlink>
      <w:r>
        <w:rPr>
          <w:sz w:val="12"/>
          <w:szCs w:val="12"/>
          <w:lang w:val="lv-LV"/>
        </w:rPr>
        <w:t xml:space="preserve"> </w:t>
      </w:r>
    </w:p>
  </w:footnote>
  <w:footnote w:id="24">
    <w:p w14:paraId="5E809E6E" w14:textId="225FE2FB" w:rsidR="00DB241D" w:rsidRPr="009527CE" w:rsidRDefault="00DB241D" w:rsidP="001711A0">
      <w:pPr>
        <w:pStyle w:val="Funotentext"/>
        <w:rPr>
          <w:sz w:val="12"/>
          <w:szCs w:val="12"/>
          <w:lang w:val="lv-LV"/>
        </w:rPr>
      </w:pPr>
      <w:r w:rsidRPr="009527CE">
        <w:rPr>
          <w:rStyle w:val="Funotenzeichen"/>
          <w:sz w:val="12"/>
          <w:szCs w:val="12"/>
        </w:rPr>
        <w:footnoteRef/>
      </w:r>
      <w:r w:rsidRPr="009527CE">
        <w:rPr>
          <w:sz w:val="12"/>
          <w:szCs w:val="12"/>
          <w:lang w:val="lv-LV"/>
        </w:rPr>
        <w:t xml:space="preserve"> </w:t>
      </w:r>
      <w:hyperlink r:id="rId24" w:history="1">
        <w:r w:rsidRPr="001C0590">
          <w:rPr>
            <w:rStyle w:val="Hyperlink"/>
            <w:sz w:val="12"/>
            <w:szCs w:val="12"/>
            <w:lang w:val="lv-LV"/>
          </w:rPr>
          <w:t>https://www.accoya.com/uk/</w:t>
        </w:r>
      </w:hyperlink>
      <w:r>
        <w:rPr>
          <w:sz w:val="12"/>
          <w:szCs w:val="12"/>
          <w:lang w:val="lv-LV"/>
        </w:rPr>
        <w:t xml:space="preserve"> </w:t>
      </w:r>
    </w:p>
  </w:footnote>
  <w:footnote w:id="25">
    <w:p w14:paraId="074AD91A" w14:textId="77777777" w:rsidR="00DB241D" w:rsidRPr="00891737" w:rsidRDefault="00DB241D" w:rsidP="001711A0">
      <w:pPr>
        <w:pStyle w:val="Funotentext"/>
        <w:rPr>
          <w:sz w:val="16"/>
          <w:szCs w:val="16"/>
          <w:lang w:val="lv-LV"/>
        </w:rPr>
      </w:pPr>
      <w:r w:rsidRPr="009527CE">
        <w:rPr>
          <w:rStyle w:val="Funotenzeichen"/>
          <w:sz w:val="12"/>
          <w:szCs w:val="12"/>
        </w:rPr>
        <w:footnoteRef/>
      </w:r>
      <w:r w:rsidRPr="009527CE">
        <w:rPr>
          <w:sz w:val="12"/>
          <w:szCs w:val="12"/>
        </w:rPr>
        <w:t xml:space="preserve"> </w:t>
      </w:r>
      <w:hyperlink r:id="rId25" w:history="1">
        <w:r w:rsidRPr="009527CE">
          <w:rPr>
            <w:rStyle w:val="Hyperlink"/>
            <w:sz w:val="12"/>
            <w:szCs w:val="12"/>
          </w:rPr>
          <w:t>https://tricoya.com/</w:t>
        </w:r>
      </w:hyperlink>
      <w:r w:rsidRPr="00891737">
        <w:rPr>
          <w:sz w:val="16"/>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94407" w14:textId="52C2550C" w:rsidR="00DB241D" w:rsidRDefault="00DB241D" w:rsidP="0002165B">
    <w:pPr>
      <w:pStyle w:val="Kopfzeile"/>
      <w:tabs>
        <w:tab w:val="left" w:pos="2355"/>
        <w:tab w:val="right" w:pos="8460"/>
      </w:tabs>
      <w:ind w:left="-1418"/>
      <w:jc w:val="left"/>
    </w:pPr>
    <w:r w:rsidRPr="002D17AA">
      <w:rPr>
        <w:rFonts w:eastAsiaTheme="majorEastAsia" w:cstheme="majorBidi"/>
        <w:b/>
        <w:bCs/>
        <w:noProof/>
        <w:color w:val="538135"/>
        <w:sz w:val="28"/>
        <w:szCs w:val="24"/>
        <w:lang w:val="lv-LV" w:eastAsia="lv-LV"/>
      </w:rPr>
      <mc:AlternateContent>
        <mc:Choice Requires="wps">
          <w:drawing>
            <wp:anchor distT="0" distB="0" distL="114300" distR="114300" simplePos="0" relativeHeight="251670532" behindDoc="0" locked="0" layoutInCell="1" allowOverlap="1" wp14:anchorId="04457E96" wp14:editId="40278187">
              <wp:simplePos x="0" y="0"/>
              <wp:positionH relativeFrom="page">
                <wp:posOffset>15903</wp:posOffset>
              </wp:positionH>
              <wp:positionV relativeFrom="paragraph">
                <wp:posOffset>-453225</wp:posOffset>
              </wp:positionV>
              <wp:extent cx="685800" cy="10868025"/>
              <wp:effectExtent l="0" t="0" r="19050" b="28575"/>
              <wp:wrapNone/>
              <wp:docPr id="4" name="Rectangle 4"/>
              <wp:cNvGraphicFramePr/>
              <a:graphic xmlns:a="http://schemas.openxmlformats.org/drawingml/2006/main">
                <a:graphicData uri="http://schemas.microsoft.com/office/word/2010/wordprocessingShape">
                  <wps:wsp>
                    <wps:cNvSpPr/>
                    <wps:spPr>
                      <a:xfrm>
                        <a:off x="0" y="0"/>
                        <a:ext cx="685800" cy="10868025"/>
                      </a:xfrm>
                      <a:prstGeom prst="rect">
                        <a:avLst/>
                      </a:prstGeom>
                      <a:solidFill>
                        <a:srgbClr val="548235"/>
                      </a:solidFill>
                      <a:ln w="12700" cap="flat" cmpd="sng" algn="ctr">
                        <a:solidFill>
                          <a:srgbClr val="54823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1945DA" id="Rectangle 4" o:spid="_x0000_s1026" style="position:absolute;margin-left:1.25pt;margin-top:-35.7pt;width:54pt;height:855.75pt;z-index:2516705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" fillcolor="#548235" strokecolor="#548235" strokeweight="1pt">
              <w10:wrap anchorx="page"/>
            </v:rect>
          </w:pict>
        </mc:Fallback>
      </mc:AlternateContent>
    </w:r>
    <w:r>
      <w:rPr>
        <w:noProof/>
        <w:lang w:val="lv-LV" w:eastAsia="lv-LV"/>
      </w:rPr>
      <mc:AlternateContent>
        <mc:Choice Requires="wpg">
          <w:drawing>
            <wp:anchor distT="0" distB="0" distL="114300" distR="114300" simplePos="0" relativeHeight="251662340" behindDoc="1" locked="0" layoutInCell="1" allowOverlap="1" wp14:anchorId="1C4A0E54" wp14:editId="090E7C6E">
              <wp:simplePos x="0" y="0"/>
              <wp:positionH relativeFrom="margin">
                <wp:posOffset>-942975</wp:posOffset>
              </wp:positionH>
              <wp:positionV relativeFrom="page">
                <wp:posOffset>9525</wp:posOffset>
              </wp:positionV>
              <wp:extent cx="7958455" cy="1712595"/>
              <wp:effectExtent l="0" t="0" r="4445" b="1905"/>
              <wp:wrapNone/>
              <wp:docPr id="14" name="Group 14"/>
              <wp:cNvGraphicFramePr/>
              <a:graphic xmlns:a="http://schemas.openxmlformats.org/drawingml/2006/main">
                <a:graphicData uri="http://schemas.microsoft.com/office/word/2010/wordprocessingGroup">
                  <wpg:wgp>
                    <wpg:cNvGrpSpPr/>
                    <wpg:grpSpPr>
                      <a:xfrm>
                        <a:off x="0" y="0"/>
                        <a:ext cx="7958455" cy="1712595"/>
                        <a:chOff x="-124661" y="6724"/>
                        <a:chExt cx="7439861" cy="1209178"/>
                      </a:xfrm>
                    </wpg:grpSpPr>
                    <wps:wsp>
                      <wps:cNvPr id="25" name="Rectangle 51"/>
                      <wps:cNvSpPr/>
                      <wps:spPr>
                        <a:xfrm>
                          <a:off x="-124661" y="6724"/>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73B149"/>
                        </a:solidFill>
                        <a:ln w="12700" cap="flat" cmpd="sng" algn="ctr">
                          <a:solidFill>
                            <a:srgbClr val="53813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ectangle 18"/>
                      <wps:cNvSpPr/>
                      <wps:spPr>
                        <a:xfrm>
                          <a:off x="0" y="199063"/>
                          <a:ext cx="7315200" cy="1016839"/>
                        </a:xfrm>
                        <a:prstGeom prst="rect">
                          <a:avLst/>
                        </a:prstGeom>
                        <a:blipFill>
                          <a:blip r:embed="rId1"/>
                          <a:stretch>
                            <a:fillRect r="-7574"/>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39CB75E" id="Group 14" o:spid="_x0000_s1026" style="position:absolute;margin-left:-74.25pt;margin-top:.75pt;width:626.65pt;height:134.85pt;z-index:-251654140;mso-position-horizontal-relative:margin;mso-position-vertical-relative:page" coordorigin="-1246,67" coordsize="74398,12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">
              <v:shape id="Rectangle 51" o:spid="_x0000_s1027" style="position:absolute;left:-1246;top:67;width:73151;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" path="m,l7312660,r,1129665l3619500,733425,,1091565,,xe" fillcolor="#73b149" strokecolor="#538135" strokeweight="1pt">
                <v:stroke joinstyle="miter"/>
                <v:path arrowok="t" o:connecttype="custom" o:connectlocs="0,0;7315200,0;7315200,1130373;3620757,733885;0,1092249;0,0" o:connectangles="0,0,0,0,0,0"/>
              </v:shape>
              <v:rect id="Rectangle 18" o:spid="_x0000_s1028" style="position:absolute;top:1990;width:73152;height:10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" stroked="f" strokeweight="1pt">
                <v:fill r:id="rId2" o:title="" recolor="t" rotate="t" type="frame"/>
              </v:rect>
              <w10:wrap anchorx="margin" anchory="page"/>
            </v:group>
          </w:pict>
        </mc:Fallback>
      </mc:AlternateContent>
    </w:r>
    <w:r>
      <w:tab/>
    </w:r>
    <w:r>
      <w:tab/>
    </w:r>
  </w:p>
  <w:p w14:paraId="620CE327" w14:textId="77777777" w:rsidR="00DB241D" w:rsidRDefault="00DB241D" w:rsidP="0002165B">
    <w:pPr>
      <w:pStyle w:val="Kopfzeile"/>
      <w:tabs>
        <w:tab w:val="left" w:pos="2355"/>
        <w:tab w:val="right" w:pos="8460"/>
      </w:tabs>
      <w:ind w:left="-1418"/>
      <w:jc w:val="left"/>
    </w:pPr>
  </w:p>
  <w:p w14:paraId="4886F6DE" w14:textId="346E9A0C" w:rsidR="00DB241D" w:rsidRDefault="00DB241D" w:rsidP="0002165B">
    <w:pPr>
      <w:pStyle w:val="Kopfzeile"/>
      <w:tabs>
        <w:tab w:val="left" w:pos="2355"/>
        <w:tab w:val="right" w:pos="8460"/>
      </w:tabs>
      <w:ind w:left="-1418"/>
      <w:jc w:val="left"/>
    </w:pPr>
  </w:p>
  <w:p w14:paraId="121892CF" w14:textId="77777777" w:rsidR="00DB241D" w:rsidRDefault="00DB241D" w:rsidP="0002165B">
    <w:pPr>
      <w:pStyle w:val="Kopfzeile"/>
      <w:tabs>
        <w:tab w:val="left" w:pos="2355"/>
        <w:tab w:val="right" w:pos="8460"/>
      </w:tabs>
      <w:ind w:left="-1418"/>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975E0"/>
    <w:multiLevelType w:val="hybridMultilevel"/>
    <w:tmpl w:val="C980D7C2"/>
    <w:lvl w:ilvl="0" w:tplc="04260001">
      <w:start w:val="1"/>
      <w:numFmt w:val="bullet"/>
      <w:lvlText w:val=""/>
      <w:lvlJc w:val="left"/>
      <w:pPr>
        <w:ind w:left="720" w:hanging="360"/>
      </w:pPr>
      <w:rPr>
        <w:rFonts w:ascii="Symbol" w:hAnsi="Symbol" w:hint="default"/>
      </w:rPr>
    </w:lvl>
    <w:lvl w:ilvl="1" w:tplc="6B68CE76">
      <w:numFmt w:val="bullet"/>
      <w:lvlText w:val="•"/>
      <w:lvlJc w:val="left"/>
      <w:pPr>
        <w:ind w:left="1440" w:hanging="360"/>
      </w:pPr>
      <w:rPr>
        <w:rFonts w:ascii="Verdana" w:eastAsiaTheme="minorHAnsi" w:hAnsi="Verdana" w:cs="Arial"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15:restartNumberingAfterBreak="0">
    <w:nsid w:val="01333CCF"/>
    <w:multiLevelType w:val="hybridMultilevel"/>
    <w:tmpl w:val="4D867D3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15:restartNumberingAfterBreak="0">
    <w:nsid w:val="023C6A1D"/>
    <w:multiLevelType w:val="multilevel"/>
    <w:tmpl w:val="07BACC60"/>
    <w:lvl w:ilvl="0">
      <w:start w:val="1"/>
      <w:numFmt w:val="decimal"/>
      <w:lvlText w:val="%1."/>
      <w:lvlJc w:val="left"/>
      <w:pPr>
        <w:ind w:left="1080" w:hanging="360"/>
      </w:pPr>
      <w:rPr>
        <w:rFonts w:hint="default"/>
        <w:b w:val="0"/>
      </w:rPr>
    </w:lvl>
    <w:lvl w:ilvl="1">
      <w:start w:val="1"/>
      <w:numFmt w:val="decimal"/>
      <w:lvlText w:val="%2)"/>
      <w:lvlJc w:val="left"/>
      <w:pPr>
        <w:ind w:left="1800" w:hanging="360"/>
      </w:pPr>
      <w:rPr>
        <w:rFonts w:asciiTheme="minorHAnsi" w:hAnsiTheme="minorHAnsi" w:cstheme="minorBidi" w:hint="default"/>
        <w:sz w:val="22"/>
      </w:r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3" w15:restartNumberingAfterBreak="0">
    <w:nsid w:val="05357CC8"/>
    <w:multiLevelType w:val="hybridMultilevel"/>
    <w:tmpl w:val="C3D67070"/>
    <w:lvl w:ilvl="0" w:tplc="0426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15:restartNumberingAfterBreak="0">
    <w:nsid w:val="0CBD70EF"/>
    <w:multiLevelType w:val="hybridMultilevel"/>
    <w:tmpl w:val="A02E8AF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15:restartNumberingAfterBreak="0">
    <w:nsid w:val="0DCD2B43"/>
    <w:multiLevelType w:val="hybridMultilevel"/>
    <w:tmpl w:val="A52C019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15:restartNumberingAfterBreak="0">
    <w:nsid w:val="0FC36A6A"/>
    <w:multiLevelType w:val="hybridMultilevel"/>
    <w:tmpl w:val="8886181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1727718F"/>
    <w:multiLevelType w:val="hybridMultilevel"/>
    <w:tmpl w:val="8B1A057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18F47806"/>
    <w:multiLevelType w:val="hybridMultilevel"/>
    <w:tmpl w:val="B32C2E3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15:restartNumberingAfterBreak="0">
    <w:nsid w:val="1EB1346A"/>
    <w:multiLevelType w:val="hybridMultilevel"/>
    <w:tmpl w:val="DEDC470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15:restartNumberingAfterBreak="0">
    <w:nsid w:val="23E956E7"/>
    <w:multiLevelType w:val="hybridMultilevel"/>
    <w:tmpl w:val="51DCFDC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15:restartNumberingAfterBreak="0">
    <w:nsid w:val="23FC2389"/>
    <w:multiLevelType w:val="hybridMultilevel"/>
    <w:tmpl w:val="CE8C72D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15:restartNumberingAfterBreak="0">
    <w:nsid w:val="2B4A7646"/>
    <w:multiLevelType w:val="hybridMultilevel"/>
    <w:tmpl w:val="7E12F39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 w15:restartNumberingAfterBreak="0">
    <w:nsid w:val="2C9A4BEB"/>
    <w:multiLevelType w:val="multilevel"/>
    <w:tmpl w:val="68B8D5C6"/>
    <w:lvl w:ilvl="0">
      <w:start w:val="1"/>
      <w:numFmt w:val="decimal"/>
      <w:pStyle w:val="att"/>
      <w:lvlText w:val="%1."/>
      <w:lvlJc w:val="right"/>
      <w:pPr>
        <w:tabs>
          <w:tab w:val="num" w:pos="0"/>
        </w:tabs>
        <w:ind w:left="0" w:firstLine="0"/>
      </w:pPr>
      <w:rPr>
        <w:rFonts w:hint="default"/>
      </w:rPr>
    </w:lvl>
    <w:lvl w:ilvl="1">
      <w:start w:val="1"/>
      <w:numFmt w:val="decimal"/>
      <w:isLgl/>
      <w:lvlText w:val="%1.%2."/>
      <w:lvlJc w:val="left"/>
      <w:pPr>
        <w:tabs>
          <w:tab w:val="num" w:pos="1110"/>
        </w:tabs>
        <w:ind w:left="1110" w:hanging="810"/>
      </w:pPr>
      <w:rPr>
        <w:rFonts w:hint="default"/>
      </w:rPr>
    </w:lvl>
    <w:lvl w:ilvl="2">
      <w:start w:val="1"/>
      <w:numFmt w:val="decimal"/>
      <w:isLgl/>
      <w:lvlText w:val="%1.%2.%3."/>
      <w:lvlJc w:val="left"/>
      <w:pPr>
        <w:tabs>
          <w:tab w:val="num" w:pos="1380"/>
        </w:tabs>
        <w:ind w:left="1380" w:hanging="1080"/>
      </w:pPr>
      <w:rPr>
        <w:rFonts w:hint="default"/>
      </w:rPr>
    </w:lvl>
    <w:lvl w:ilvl="3">
      <w:start w:val="1"/>
      <w:numFmt w:val="decimal"/>
      <w:isLgl/>
      <w:lvlText w:val="%1.%2.%3.%4."/>
      <w:lvlJc w:val="left"/>
      <w:pPr>
        <w:tabs>
          <w:tab w:val="num" w:pos="1740"/>
        </w:tabs>
        <w:ind w:left="1740" w:hanging="1440"/>
      </w:pPr>
      <w:rPr>
        <w:rFonts w:hint="default"/>
      </w:rPr>
    </w:lvl>
    <w:lvl w:ilvl="4">
      <w:start w:val="1"/>
      <w:numFmt w:val="decimal"/>
      <w:isLgl/>
      <w:lvlText w:val="%1.%2.%3.%4.%5."/>
      <w:lvlJc w:val="left"/>
      <w:pPr>
        <w:tabs>
          <w:tab w:val="num" w:pos="2100"/>
        </w:tabs>
        <w:ind w:left="2100" w:hanging="1800"/>
      </w:pPr>
      <w:rPr>
        <w:rFonts w:hint="default"/>
      </w:rPr>
    </w:lvl>
    <w:lvl w:ilvl="5">
      <w:start w:val="1"/>
      <w:numFmt w:val="decimal"/>
      <w:isLgl/>
      <w:lvlText w:val="%1.%2.%3.%4.%5.%6."/>
      <w:lvlJc w:val="left"/>
      <w:pPr>
        <w:tabs>
          <w:tab w:val="num" w:pos="2460"/>
        </w:tabs>
        <w:ind w:left="2460" w:hanging="2160"/>
      </w:pPr>
      <w:rPr>
        <w:rFonts w:hint="default"/>
      </w:rPr>
    </w:lvl>
    <w:lvl w:ilvl="6">
      <w:start w:val="1"/>
      <w:numFmt w:val="decimal"/>
      <w:isLgl/>
      <w:lvlText w:val="%1.%2.%3.%4.%5.%6.%7."/>
      <w:lvlJc w:val="left"/>
      <w:pPr>
        <w:tabs>
          <w:tab w:val="num" w:pos="2460"/>
        </w:tabs>
        <w:ind w:left="2460" w:hanging="2160"/>
      </w:pPr>
      <w:rPr>
        <w:rFonts w:hint="default"/>
      </w:rPr>
    </w:lvl>
    <w:lvl w:ilvl="7">
      <w:start w:val="1"/>
      <w:numFmt w:val="decimal"/>
      <w:isLgl/>
      <w:lvlText w:val="%1.%2.%3.%4.%5.%6.%7.%8."/>
      <w:lvlJc w:val="left"/>
      <w:pPr>
        <w:tabs>
          <w:tab w:val="num" w:pos="2820"/>
        </w:tabs>
        <w:ind w:left="2820" w:hanging="2520"/>
      </w:pPr>
      <w:rPr>
        <w:rFonts w:hint="default"/>
      </w:rPr>
    </w:lvl>
    <w:lvl w:ilvl="8">
      <w:start w:val="1"/>
      <w:numFmt w:val="decimal"/>
      <w:isLgl/>
      <w:lvlText w:val="%1.%2.%3.%4.%5.%6.%7.%8.%9."/>
      <w:lvlJc w:val="left"/>
      <w:pPr>
        <w:tabs>
          <w:tab w:val="num" w:pos="3180"/>
        </w:tabs>
        <w:ind w:left="3180" w:hanging="2880"/>
      </w:pPr>
      <w:rPr>
        <w:rFonts w:hint="default"/>
      </w:rPr>
    </w:lvl>
  </w:abstractNum>
  <w:abstractNum w:abstractNumId="14" w15:restartNumberingAfterBreak="0">
    <w:nsid w:val="2F674A9F"/>
    <w:multiLevelType w:val="hybridMultilevel"/>
    <w:tmpl w:val="DFC8963A"/>
    <w:lvl w:ilvl="0" w:tplc="39447856">
      <w:numFmt w:val="bullet"/>
      <w:lvlText w:val="•"/>
      <w:lvlJc w:val="left"/>
      <w:pPr>
        <w:ind w:left="720" w:hanging="360"/>
      </w:pPr>
      <w:rPr>
        <w:rFonts w:ascii="Verdana" w:eastAsiaTheme="minorHAnsi" w:hAnsi="Verdana"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 w15:restartNumberingAfterBreak="0">
    <w:nsid w:val="30350C1A"/>
    <w:multiLevelType w:val="hybridMultilevel"/>
    <w:tmpl w:val="E1562560"/>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6" w15:restartNumberingAfterBreak="0">
    <w:nsid w:val="31472B8F"/>
    <w:multiLevelType w:val="multilevel"/>
    <w:tmpl w:val="41DE6A1A"/>
    <w:lvl w:ilvl="0">
      <w:start w:val="1"/>
      <w:numFmt w:val="decimal"/>
      <w:pStyle w:val="berschrift1"/>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b/>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17" w15:restartNumberingAfterBreak="0">
    <w:nsid w:val="33D109CC"/>
    <w:multiLevelType w:val="hybridMultilevel"/>
    <w:tmpl w:val="033EBE8C"/>
    <w:lvl w:ilvl="0" w:tplc="0426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8" w15:restartNumberingAfterBreak="0">
    <w:nsid w:val="3CCB69F3"/>
    <w:multiLevelType w:val="hybridMultilevel"/>
    <w:tmpl w:val="AAB69A7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9" w15:restartNumberingAfterBreak="0">
    <w:nsid w:val="3D354BDA"/>
    <w:multiLevelType w:val="multilevel"/>
    <w:tmpl w:val="EA06A70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D425F14"/>
    <w:multiLevelType w:val="hybridMultilevel"/>
    <w:tmpl w:val="AA36719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1" w15:restartNumberingAfterBreak="0">
    <w:nsid w:val="3D8B3056"/>
    <w:multiLevelType w:val="hybridMultilevel"/>
    <w:tmpl w:val="2F3C7BFE"/>
    <w:lvl w:ilvl="0" w:tplc="0426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2" w15:restartNumberingAfterBreak="0">
    <w:nsid w:val="426B3594"/>
    <w:multiLevelType w:val="hybridMultilevel"/>
    <w:tmpl w:val="0BFAEFD8"/>
    <w:lvl w:ilvl="0" w:tplc="39447856">
      <w:numFmt w:val="bullet"/>
      <w:lvlText w:val="•"/>
      <w:lvlJc w:val="left"/>
      <w:pPr>
        <w:ind w:left="720" w:hanging="360"/>
      </w:pPr>
      <w:rPr>
        <w:rFonts w:ascii="Verdana" w:eastAsiaTheme="minorHAnsi" w:hAnsi="Verdana" w:cs="Aria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3" w15:restartNumberingAfterBreak="0">
    <w:nsid w:val="50615B29"/>
    <w:multiLevelType w:val="hybridMultilevel"/>
    <w:tmpl w:val="EF8C6F18"/>
    <w:lvl w:ilvl="0" w:tplc="39447856">
      <w:numFmt w:val="bullet"/>
      <w:lvlText w:val="•"/>
      <w:lvlJc w:val="left"/>
      <w:pPr>
        <w:ind w:left="720" w:hanging="360"/>
      </w:pPr>
      <w:rPr>
        <w:rFonts w:ascii="Verdana" w:eastAsiaTheme="minorHAnsi" w:hAnsi="Verdana"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4" w15:restartNumberingAfterBreak="0">
    <w:nsid w:val="5107467C"/>
    <w:multiLevelType w:val="hybridMultilevel"/>
    <w:tmpl w:val="899E0ED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5" w15:restartNumberingAfterBreak="0">
    <w:nsid w:val="52E2669A"/>
    <w:multiLevelType w:val="hybridMultilevel"/>
    <w:tmpl w:val="EFC27FC6"/>
    <w:lvl w:ilvl="0" w:tplc="0426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6" w15:restartNumberingAfterBreak="0">
    <w:nsid w:val="53121305"/>
    <w:multiLevelType w:val="hybridMultilevel"/>
    <w:tmpl w:val="CB28707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7" w15:restartNumberingAfterBreak="0">
    <w:nsid w:val="53FA6E70"/>
    <w:multiLevelType w:val="hybridMultilevel"/>
    <w:tmpl w:val="8794B18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8" w15:restartNumberingAfterBreak="0">
    <w:nsid w:val="569E26A1"/>
    <w:multiLevelType w:val="hybridMultilevel"/>
    <w:tmpl w:val="43E032D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9" w15:restartNumberingAfterBreak="0">
    <w:nsid w:val="5BF45DF9"/>
    <w:multiLevelType w:val="multilevel"/>
    <w:tmpl w:val="6C4C19C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30" w15:restartNumberingAfterBreak="0">
    <w:nsid w:val="60EB71EA"/>
    <w:multiLevelType w:val="hybridMultilevel"/>
    <w:tmpl w:val="CFC435E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1" w15:restartNumberingAfterBreak="0">
    <w:nsid w:val="693A2B6B"/>
    <w:multiLevelType w:val="hybridMultilevel"/>
    <w:tmpl w:val="A5423D1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2" w15:restartNumberingAfterBreak="0">
    <w:nsid w:val="6B8474D8"/>
    <w:multiLevelType w:val="hybridMultilevel"/>
    <w:tmpl w:val="A61C030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3" w15:restartNumberingAfterBreak="0">
    <w:nsid w:val="6D7C71A5"/>
    <w:multiLevelType w:val="hybridMultilevel"/>
    <w:tmpl w:val="0C7AE09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4" w15:restartNumberingAfterBreak="0">
    <w:nsid w:val="776D5770"/>
    <w:multiLevelType w:val="hybridMultilevel"/>
    <w:tmpl w:val="79DA2F1C"/>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num w:numId="1">
    <w:abstractNumId w:val="29"/>
  </w:num>
  <w:num w:numId="2">
    <w:abstractNumId w:val="16"/>
  </w:num>
  <w:num w:numId="3">
    <w:abstractNumId w:val="13"/>
  </w:num>
  <w:num w:numId="4">
    <w:abstractNumId w:val="30"/>
  </w:num>
  <w:num w:numId="5">
    <w:abstractNumId w:val="15"/>
  </w:num>
  <w:num w:numId="6">
    <w:abstractNumId w:val="24"/>
  </w:num>
  <w:num w:numId="7">
    <w:abstractNumId w:val="34"/>
  </w:num>
  <w:num w:numId="8">
    <w:abstractNumId w:val="11"/>
  </w:num>
  <w:num w:numId="9">
    <w:abstractNumId w:val="32"/>
  </w:num>
  <w:num w:numId="10">
    <w:abstractNumId w:val="33"/>
  </w:num>
  <w:num w:numId="11">
    <w:abstractNumId w:val="28"/>
  </w:num>
  <w:num w:numId="12">
    <w:abstractNumId w:val="20"/>
  </w:num>
  <w:num w:numId="13">
    <w:abstractNumId w:val="18"/>
  </w:num>
  <w:num w:numId="14">
    <w:abstractNumId w:val="5"/>
  </w:num>
  <w:num w:numId="15">
    <w:abstractNumId w:val="2"/>
  </w:num>
  <w:num w:numId="16">
    <w:abstractNumId w:val="4"/>
  </w:num>
  <w:num w:numId="17">
    <w:abstractNumId w:val="19"/>
  </w:num>
  <w:num w:numId="18">
    <w:abstractNumId w:val="12"/>
  </w:num>
  <w:num w:numId="19">
    <w:abstractNumId w:val="0"/>
  </w:num>
  <w:num w:numId="20">
    <w:abstractNumId w:val="8"/>
  </w:num>
  <w:num w:numId="21">
    <w:abstractNumId w:val="6"/>
  </w:num>
  <w:num w:numId="2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7"/>
  </w:num>
  <w:num w:numId="24">
    <w:abstractNumId w:val="7"/>
  </w:num>
  <w:num w:numId="25">
    <w:abstractNumId w:val="9"/>
  </w:num>
  <w:num w:numId="2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num>
  <w:num w:numId="28">
    <w:abstractNumId w:val="31"/>
  </w:num>
  <w:num w:numId="29">
    <w:abstractNumId w:val="26"/>
  </w:num>
  <w:num w:numId="30">
    <w:abstractNumId w:val="10"/>
  </w:num>
  <w:num w:numId="31">
    <w:abstractNumId w:val="25"/>
  </w:num>
  <w:num w:numId="32">
    <w:abstractNumId w:val="21"/>
  </w:num>
  <w:num w:numId="33">
    <w:abstractNumId w:val="3"/>
  </w:num>
  <w:num w:numId="34">
    <w:abstractNumId w:val="17"/>
  </w:num>
  <w:num w:numId="35">
    <w:abstractNumId w:val="22"/>
  </w:num>
  <w:num w:numId="36">
    <w:abstractNumId w:val="23"/>
  </w:num>
  <w:num w:numId="37">
    <w:abstractNumId w:val="14"/>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16385"/>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6B81"/>
    <w:rsid w:val="000002EF"/>
    <w:rsid w:val="00000973"/>
    <w:rsid w:val="00001547"/>
    <w:rsid w:val="00001C6A"/>
    <w:rsid w:val="0000210F"/>
    <w:rsid w:val="000029C6"/>
    <w:rsid w:val="00003385"/>
    <w:rsid w:val="00004524"/>
    <w:rsid w:val="000051FD"/>
    <w:rsid w:val="00007AEE"/>
    <w:rsid w:val="0001057E"/>
    <w:rsid w:val="000107C7"/>
    <w:rsid w:val="00011F78"/>
    <w:rsid w:val="00012104"/>
    <w:rsid w:val="00012C8C"/>
    <w:rsid w:val="00015F3B"/>
    <w:rsid w:val="000160D1"/>
    <w:rsid w:val="00016106"/>
    <w:rsid w:val="00017C19"/>
    <w:rsid w:val="00020074"/>
    <w:rsid w:val="000205BC"/>
    <w:rsid w:val="00020E72"/>
    <w:rsid w:val="000213B6"/>
    <w:rsid w:val="0002147C"/>
    <w:rsid w:val="0002165B"/>
    <w:rsid w:val="00021B01"/>
    <w:rsid w:val="00021E89"/>
    <w:rsid w:val="0002235F"/>
    <w:rsid w:val="00022563"/>
    <w:rsid w:val="000225F8"/>
    <w:rsid w:val="00022E16"/>
    <w:rsid w:val="00023FDE"/>
    <w:rsid w:val="000252AE"/>
    <w:rsid w:val="00025B75"/>
    <w:rsid w:val="00026598"/>
    <w:rsid w:val="000276C1"/>
    <w:rsid w:val="00027859"/>
    <w:rsid w:val="00027AC2"/>
    <w:rsid w:val="00031573"/>
    <w:rsid w:val="0003222C"/>
    <w:rsid w:val="000322F9"/>
    <w:rsid w:val="000323DD"/>
    <w:rsid w:val="00032CBD"/>
    <w:rsid w:val="00034078"/>
    <w:rsid w:val="00034423"/>
    <w:rsid w:val="00034DF9"/>
    <w:rsid w:val="000358C4"/>
    <w:rsid w:val="00036DDE"/>
    <w:rsid w:val="00040189"/>
    <w:rsid w:val="00040372"/>
    <w:rsid w:val="0004123A"/>
    <w:rsid w:val="0004172E"/>
    <w:rsid w:val="00042C69"/>
    <w:rsid w:val="00042F0C"/>
    <w:rsid w:val="00044D7F"/>
    <w:rsid w:val="000456AC"/>
    <w:rsid w:val="00046E02"/>
    <w:rsid w:val="00047048"/>
    <w:rsid w:val="00047636"/>
    <w:rsid w:val="00050FC4"/>
    <w:rsid w:val="00052537"/>
    <w:rsid w:val="00053C4E"/>
    <w:rsid w:val="000544A9"/>
    <w:rsid w:val="0005527A"/>
    <w:rsid w:val="000554ED"/>
    <w:rsid w:val="00056723"/>
    <w:rsid w:val="00060996"/>
    <w:rsid w:val="000623B6"/>
    <w:rsid w:val="00062C41"/>
    <w:rsid w:val="000643C3"/>
    <w:rsid w:val="00065B7F"/>
    <w:rsid w:val="00065FAB"/>
    <w:rsid w:val="0006639F"/>
    <w:rsid w:val="00067201"/>
    <w:rsid w:val="00067D57"/>
    <w:rsid w:val="00071EA8"/>
    <w:rsid w:val="00071F0D"/>
    <w:rsid w:val="00072630"/>
    <w:rsid w:val="000734A1"/>
    <w:rsid w:val="000740DD"/>
    <w:rsid w:val="000754A5"/>
    <w:rsid w:val="000765BA"/>
    <w:rsid w:val="00076DFD"/>
    <w:rsid w:val="0008129D"/>
    <w:rsid w:val="00081311"/>
    <w:rsid w:val="00082F92"/>
    <w:rsid w:val="00083BAA"/>
    <w:rsid w:val="0008449D"/>
    <w:rsid w:val="0008476B"/>
    <w:rsid w:val="00084C0C"/>
    <w:rsid w:val="00085B5A"/>
    <w:rsid w:val="00085D7B"/>
    <w:rsid w:val="00087D85"/>
    <w:rsid w:val="00090E6C"/>
    <w:rsid w:val="000915F6"/>
    <w:rsid w:val="000917D0"/>
    <w:rsid w:val="0009458A"/>
    <w:rsid w:val="0009547B"/>
    <w:rsid w:val="000A004E"/>
    <w:rsid w:val="000A03A7"/>
    <w:rsid w:val="000A1151"/>
    <w:rsid w:val="000A17FA"/>
    <w:rsid w:val="000A1A92"/>
    <w:rsid w:val="000A224D"/>
    <w:rsid w:val="000A236A"/>
    <w:rsid w:val="000A4FFB"/>
    <w:rsid w:val="000A5170"/>
    <w:rsid w:val="000A56F0"/>
    <w:rsid w:val="000A5E73"/>
    <w:rsid w:val="000A74FE"/>
    <w:rsid w:val="000B0F6B"/>
    <w:rsid w:val="000B2454"/>
    <w:rsid w:val="000B298B"/>
    <w:rsid w:val="000B29F9"/>
    <w:rsid w:val="000B2B57"/>
    <w:rsid w:val="000B3425"/>
    <w:rsid w:val="000B3492"/>
    <w:rsid w:val="000B399C"/>
    <w:rsid w:val="000B3D31"/>
    <w:rsid w:val="000B49E3"/>
    <w:rsid w:val="000B4A3D"/>
    <w:rsid w:val="000B4E91"/>
    <w:rsid w:val="000B4FD1"/>
    <w:rsid w:val="000B5B0F"/>
    <w:rsid w:val="000B5B6D"/>
    <w:rsid w:val="000B5C71"/>
    <w:rsid w:val="000C02C8"/>
    <w:rsid w:val="000C2699"/>
    <w:rsid w:val="000C3F7C"/>
    <w:rsid w:val="000C4A4C"/>
    <w:rsid w:val="000C4C39"/>
    <w:rsid w:val="000C53DA"/>
    <w:rsid w:val="000C5DB3"/>
    <w:rsid w:val="000C6001"/>
    <w:rsid w:val="000C7400"/>
    <w:rsid w:val="000C7734"/>
    <w:rsid w:val="000C7E75"/>
    <w:rsid w:val="000D1306"/>
    <w:rsid w:val="000D137F"/>
    <w:rsid w:val="000D2B55"/>
    <w:rsid w:val="000D328C"/>
    <w:rsid w:val="000D36FE"/>
    <w:rsid w:val="000D3F1B"/>
    <w:rsid w:val="000D41A1"/>
    <w:rsid w:val="000D5579"/>
    <w:rsid w:val="000D59C7"/>
    <w:rsid w:val="000D635D"/>
    <w:rsid w:val="000D6660"/>
    <w:rsid w:val="000D7B45"/>
    <w:rsid w:val="000E23B0"/>
    <w:rsid w:val="000E3137"/>
    <w:rsid w:val="000E4B3F"/>
    <w:rsid w:val="000E5896"/>
    <w:rsid w:val="000E6377"/>
    <w:rsid w:val="000E63EB"/>
    <w:rsid w:val="000E6C54"/>
    <w:rsid w:val="000E7712"/>
    <w:rsid w:val="000E7EA3"/>
    <w:rsid w:val="000E7FB3"/>
    <w:rsid w:val="000F2C1A"/>
    <w:rsid w:val="000F3393"/>
    <w:rsid w:val="000F39B1"/>
    <w:rsid w:val="000F3F6B"/>
    <w:rsid w:val="000F416C"/>
    <w:rsid w:val="000F438E"/>
    <w:rsid w:val="000F4AFA"/>
    <w:rsid w:val="000F4E70"/>
    <w:rsid w:val="000F649F"/>
    <w:rsid w:val="000F727E"/>
    <w:rsid w:val="000F7AB2"/>
    <w:rsid w:val="000F7F62"/>
    <w:rsid w:val="0010086E"/>
    <w:rsid w:val="00101DBB"/>
    <w:rsid w:val="00102437"/>
    <w:rsid w:val="0010276D"/>
    <w:rsid w:val="00103989"/>
    <w:rsid w:val="001072C8"/>
    <w:rsid w:val="00107570"/>
    <w:rsid w:val="00107C43"/>
    <w:rsid w:val="00107FCF"/>
    <w:rsid w:val="00111774"/>
    <w:rsid w:val="00111A53"/>
    <w:rsid w:val="00111F4D"/>
    <w:rsid w:val="00112065"/>
    <w:rsid w:val="00112CC3"/>
    <w:rsid w:val="00113B93"/>
    <w:rsid w:val="00113E31"/>
    <w:rsid w:val="00114F5A"/>
    <w:rsid w:val="00114FCC"/>
    <w:rsid w:val="00116E0F"/>
    <w:rsid w:val="001212CB"/>
    <w:rsid w:val="0012209A"/>
    <w:rsid w:val="0012336E"/>
    <w:rsid w:val="00123825"/>
    <w:rsid w:val="00123DAA"/>
    <w:rsid w:val="001252FF"/>
    <w:rsid w:val="00125C17"/>
    <w:rsid w:val="00127125"/>
    <w:rsid w:val="00127655"/>
    <w:rsid w:val="001305BE"/>
    <w:rsid w:val="00131E8F"/>
    <w:rsid w:val="00133E2A"/>
    <w:rsid w:val="0013418B"/>
    <w:rsid w:val="001352BB"/>
    <w:rsid w:val="00136528"/>
    <w:rsid w:val="00136B2A"/>
    <w:rsid w:val="0013743B"/>
    <w:rsid w:val="00137595"/>
    <w:rsid w:val="0013778B"/>
    <w:rsid w:val="00137FCB"/>
    <w:rsid w:val="00140C71"/>
    <w:rsid w:val="0014106A"/>
    <w:rsid w:val="0014199B"/>
    <w:rsid w:val="00145F40"/>
    <w:rsid w:val="001461EB"/>
    <w:rsid w:val="001467A2"/>
    <w:rsid w:val="00146A19"/>
    <w:rsid w:val="00147644"/>
    <w:rsid w:val="0015043C"/>
    <w:rsid w:val="00150EA3"/>
    <w:rsid w:val="0015407A"/>
    <w:rsid w:val="0015439F"/>
    <w:rsid w:val="00154656"/>
    <w:rsid w:val="0015535F"/>
    <w:rsid w:val="00156A43"/>
    <w:rsid w:val="00156B81"/>
    <w:rsid w:val="00156EC8"/>
    <w:rsid w:val="00157CA5"/>
    <w:rsid w:val="0016054D"/>
    <w:rsid w:val="0016095D"/>
    <w:rsid w:val="001611DC"/>
    <w:rsid w:val="00162A62"/>
    <w:rsid w:val="00162E63"/>
    <w:rsid w:val="001637FA"/>
    <w:rsid w:val="00163DC5"/>
    <w:rsid w:val="0016423A"/>
    <w:rsid w:val="001652BA"/>
    <w:rsid w:val="00167142"/>
    <w:rsid w:val="0016719A"/>
    <w:rsid w:val="001671F3"/>
    <w:rsid w:val="00167C43"/>
    <w:rsid w:val="001700A2"/>
    <w:rsid w:val="001711A0"/>
    <w:rsid w:val="00171237"/>
    <w:rsid w:val="00171636"/>
    <w:rsid w:val="00171E63"/>
    <w:rsid w:val="00171F71"/>
    <w:rsid w:val="001727B0"/>
    <w:rsid w:val="00172F6B"/>
    <w:rsid w:val="00173D4B"/>
    <w:rsid w:val="00176005"/>
    <w:rsid w:val="001766D6"/>
    <w:rsid w:val="0018089A"/>
    <w:rsid w:val="00180C6F"/>
    <w:rsid w:val="001822B8"/>
    <w:rsid w:val="0018232D"/>
    <w:rsid w:val="00182B96"/>
    <w:rsid w:val="001838A8"/>
    <w:rsid w:val="00183A7F"/>
    <w:rsid w:val="00184EA2"/>
    <w:rsid w:val="00184F21"/>
    <w:rsid w:val="00185263"/>
    <w:rsid w:val="001866DF"/>
    <w:rsid w:val="00186747"/>
    <w:rsid w:val="001869FD"/>
    <w:rsid w:val="0018785F"/>
    <w:rsid w:val="00187B17"/>
    <w:rsid w:val="00187B32"/>
    <w:rsid w:val="00187BCC"/>
    <w:rsid w:val="00187EDA"/>
    <w:rsid w:val="00191696"/>
    <w:rsid w:val="00191946"/>
    <w:rsid w:val="0019273A"/>
    <w:rsid w:val="001940BD"/>
    <w:rsid w:val="00194408"/>
    <w:rsid w:val="00194F78"/>
    <w:rsid w:val="00197E02"/>
    <w:rsid w:val="001A058B"/>
    <w:rsid w:val="001A1DBD"/>
    <w:rsid w:val="001A2485"/>
    <w:rsid w:val="001A2588"/>
    <w:rsid w:val="001A2718"/>
    <w:rsid w:val="001A294D"/>
    <w:rsid w:val="001A2962"/>
    <w:rsid w:val="001A2E86"/>
    <w:rsid w:val="001A5A31"/>
    <w:rsid w:val="001A61F1"/>
    <w:rsid w:val="001B0AD3"/>
    <w:rsid w:val="001B0F63"/>
    <w:rsid w:val="001B104C"/>
    <w:rsid w:val="001B226C"/>
    <w:rsid w:val="001B2B07"/>
    <w:rsid w:val="001B31B6"/>
    <w:rsid w:val="001B3731"/>
    <w:rsid w:val="001B4F9D"/>
    <w:rsid w:val="001B7ECF"/>
    <w:rsid w:val="001B7F1F"/>
    <w:rsid w:val="001C2D0F"/>
    <w:rsid w:val="001C32B7"/>
    <w:rsid w:val="001C3AEE"/>
    <w:rsid w:val="001C418F"/>
    <w:rsid w:val="001C5DB2"/>
    <w:rsid w:val="001C6248"/>
    <w:rsid w:val="001C6690"/>
    <w:rsid w:val="001C693C"/>
    <w:rsid w:val="001C7431"/>
    <w:rsid w:val="001D0152"/>
    <w:rsid w:val="001D1082"/>
    <w:rsid w:val="001D110D"/>
    <w:rsid w:val="001D20CA"/>
    <w:rsid w:val="001D3FF1"/>
    <w:rsid w:val="001D428F"/>
    <w:rsid w:val="001E129D"/>
    <w:rsid w:val="001E5EA3"/>
    <w:rsid w:val="001E5F0B"/>
    <w:rsid w:val="001E66BF"/>
    <w:rsid w:val="001E76F3"/>
    <w:rsid w:val="001E7A64"/>
    <w:rsid w:val="001F08A4"/>
    <w:rsid w:val="001F1A07"/>
    <w:rsid w:val="001F4222"/>
    <w:rsid w:val="001F4DE5"/>
    <w:rsid w:val="001F4E92"/>
    <w:rsid w:val="001F64BA"/>
    <w:rsid w:val="001F7158"/>
    <w:rsid w:val="001F747B"/>
    <w:rsid w:val="00202D07"/>
    <w:rsid w:val="002030EA"/>
    <w:rsid w:val="002031EC"/>
    <w:rsid w:val="00203969"/>
    <w:rsid w:val="00204F5C"/>
    <w:rsid w:val="00205988"/>
    <w:rsid w:val="002065DF"/>
    <w:rsid w:val="00207BA6"/>
    <w:rsid w:val="00207EE3"/>
    <w:rsid w:val="002101E7"/>
    <w:rsid w:val="002109E5"/>
    <w:rsid w:val="002110BB"/>
    <w:rsid w:val="00211138"/>
    <w:rsid w:val="00212115"/>
    <w:rsid w:val="002123DB"/>
    <w:rsid w:val="002125AA"/>
    <w:rsid w:val="00212B14"/>
    <w:rsid w:val="0021315A"/>
    <w:rsid w:val="002134DD"/>
    <w:rsid w:val="00213926"/>
    <w:rsid w:val="00214DCF"/>
    <w:rsid w:val="002159FE"/>
    <w:rsid w:val="002167D1"/>
    <w:rsid w:val="00216F11"/>
    <w:rsid w:val="00216FCE"/>
    <w:rsid w:val="0021746A"/>
    <w:rsid w:val="0021788A"/>
    <w:rsid w:val="00220F61"/>
    <w:rsid w:val="002213D9"/>
    <w:rsid w:val="00221E3A"/>
    <w:rsid w:val="00222208"/>
    <w:rsid w:val="00222D52"/>
    <w:rsid w:val="002231CC"/>
    <w:rsid w:val="00223D6B"/>
    <w:rsid w:val="00224485"/>
    <w:rsid w:val="002248DF"/>
    <w:rsid w:val="0022511D"/>
    <w:rsid w:val="002255D8"/>
    <w:rsid w:val="002317D6"/>
    <w:rsid w:val="00232567"/>
    <w:rsid w:val="0023375C"/>
    <w:rsid w:val="00233897"/>
    <w:rsid w:val="002340F0"/>
    <w:rsid w:val="00235DCC"/>
    <w:rsid w:val="00236605"/>
    <w:rsid w:val="00236BBE"/>
    <w:rsid w:val="002375A0"/>
    <w:rsid w:val="00237745"/>
    <w:rsid w:val="002407C3"/>
    <w:rsid w:val="002412B5"/>
    <w:rsid w:val="002415F9"/>
    <w:rsid w:val="0024161E"/>
    <w:rsid w:val="00241678"/>
    <w:rsid w:val="00241A7F"/>
    <w:rsid w:val="002435FC"/>
    <w:rsid w:val="00243D7A"/>
    <w:rsid w:val="00244F5D"/>
    <w:rsid w:val="002452CE"/>
    <w:rsid w:val="00245F2C"/>
    <w:rsid w:val="00245F80"/>
    <w:rsid w:val="002464E5"/>
    <w:rsid w:val="00247628"/>
    <w:rsid w:val="00250065"/>
    <w:rsid w:val="002503CA"/>
    <w:rsid w:val="00251086"/>
    <w:rsid w:val="00251627"/>
    <w:rsid w:val="002541D6"/>
    <w:rsid w:val="0025714F"/>
    <w:rsid w:val="0025786E"/>
    <w:rsid w:val="00257A02"/>
    <w:rsid w:val="00260C76"/>
    <w:rsid w:val="00261B6E"/>
    <w:rsid w:val="002621E4"/>
    <w:rsid w:val="0026243D"/>
    <w:rsid w:val="002624A8"/>
    <w:rsid w:val="002628BF"/>
    <w:rsid w:val="00264653"/>
    <w:rsid w:val="00264D75"/>
    <w:rsid w:val="002654E7"/>
    <w:rsid w:val="0026656E"/>
    <w:rsid w:val="00266698"/>
    <w:rsid w:val="00266EB0"/>
    <w:rsid w:val="00267030"/>
    <w:rsid w:val="0026740F"/>
    <w:rsid w:val="002743B3"/>
    <w:rsid w:val="002744E0"/>
    <w:rsid w:val="00274C70"/>
    <w:rsid w:val="0027513D"/>
    <w:rsid w:val="002770DF"/>
    <w:rsid w:val="0027779E"/>
    <w:rsid w:val="00280BC6"/>
    <w:rsid w:val="0028269C"/>
    <w:rsid w:val="00282DE4"/>
    <w:rsid w:val="002837F8"/>
    <w:rsid w:val="002849C0"/>
    <w:rsid w:val="0028604B"/>
    <w:rsid w:val="00286353"/>
    <w:rsid w:val="00286955"/>
    <w:rsid w:val="002869BE"/>
    <w:rsid w:val="0028725E"/>
    <w:rsid w:val="00290D06"/>
    <w:rsid w:val="00291CAF"/>
    <w:rsid w:val="002926E6"/>
    <w:rsid w:val="00293637"/>
    <w:rsid w:val="002949E6"/>
    <w:rsid w:val="00295359"/>
    <w:rsid w:val="002956D0"/>
    <w:rsid w:val="00295D20"/>
    <w:rsid w:val="002A039C"/>
    <w:rsid w:val="002A06CA"/>
    <w:rsid w:val="002A1042"/>
    <w:rsid w:val="002A10EB"/>
    <w:rsid w:val="002A1225"/>
    <w:rsid w:val="002A36A8"/>
    <w:rsid w:val="002A4107"/>
    <w:rsid w:val="002A53A7"/>
    <w:rsid w:val="002A546F"/>
    <w:rsid w:val="002A5C24"/>
    <w:rsid w:val="002A7D9C"/>
    <w:rsid w:val="002B1C64"/>
    <w:rsid w:val="002B1F0D"/>
    <w:rsid w:val="002B3857"/>
    <w:rsid w:val="002B3B0B"/>
    <w:rsid w:val="002B55E6"/>
    <w:rsid w:val="002B56CE"/>
    <w:rsid w:val="002B602E"/>
    <w:rsid w:val="002B6585"/>
    <w:rsid w:val="002B665E"/>
    <w:rsid w:val="002B78F0"/>
    <w:rsid w:val="002C003A"/>
    <w:rsid w:val="002C04B2"/>
    <w:rsid w:val="002C0B29"/>
    <w:rsid w:val="002C12D3"/>
    <w:rsid w:val="002C1BDD"/>
    <w:rsid w:val="002C2396"/>
    <w:rsid w:val="002C2403"/>
    <w:rsid w:val="002C24BE"/>
    <w:rsid w:val="002C3E43"/>
    <w:rsid w:val="002C4ED4"/>
    <w:rsid w:val="002C721A"/>
    <w:rsid w:val="002D03A0"/>
    <w:rsid w:val="002D12B7"/>
    <w:rsid w:val="002D17AA"/>
    <w:rsid w:val="002D1E9E"/>
    <w:rsid w:val="002D332A"/>
    <w:rsid w:val="002D34C0"/>
    <w:rsid w:val="002D3999"/>
    <w:rsid w:val="002D429F"/>
    <w:rsid w:val="002D44BF"/>
    <w:rsid w:val="002D47BA"/>
    <w:rsid w:val="002D49C3"/>
    <w:rsid w:val="002D5B75"/>
    <w:rsid w:val="002D65C8"/>
    <w:rsid w:val="002D71F4"/>
    <w:rsid w:val="002E0FD2"/>
    <w:rsid w:val="002E4CA3"/>
    <w:rsid w:val="002E5A52"/>
    <w:rsid w:val="002E60CF"/>
    <w:rsid w:val="002E6CD7"/>
    <w:rsid w:val="002E6D5F"/>
    <w:rsid w:val="002E7350"/>
    <w:rsid w:val="002F365F"/>
    <w:rsid w:val="002F4FB1"/>
    <w:rsid w:val="002F4FBA"/>
    <w:rsid w:val="002F5B93"/>
    <w:rsid w:val="002F6179"/>
    <w:rsid w:val="002F6D7F"/>
    <w:rsid w:val="002F7227"/>
    <w:rsid w:val="002F7B16"/>
    <w:rsid w:val="00300DF5"/>
    <w:rsid w:val="00301249"/>
    <w:rsid w:val="0030269D"/>
    <w:rsid w:val="00303DB6"/>
    <w:rsid w:val="00304B13"/>
    <w:rsid w:val="00304B95"/>
    <w:rsid w:val="00304E4C"/>
    <w:rsid w:val="00305241"/>
    <w:rsid w:val="00306369"/>
    <w:rsid w:val="00306679"/>
    <w:rsid w:val="00307ADB"/>
    <w:rsid w:val="0031173D"/>
    <w:rsid w:val="0031320B"/>
    <w:rsid w:val="00314190"/>
    <w:rsid w:val="00314239"/>
    <w:rsid w:val="00314718"/>
    <w:rsid w:val="00314ABE"/>
    <w:rsid w:val="00315891"/>
    <w:rsid w:val="003158C2"/>
    <w:rsid w:val="00315ABD"/>
    <w:rsid w:val="0032011C"/>
    <w:rsid w:val="00320D3F"/>
    <w:rsid w:val="00321053"/>
    <w:rsid w:val="003216E5"/>
    <w:rsid w:val="0032328B"/>
    <w:rsid w:val="00323DF6"/>
    <w:rsid w:val="00324DE8"/>
    <w:rsid w:val="00325687"/>
    <w:rsid w:val="00325E6B"/>
    <w:rsid w:val="003263EF"/>
    <w:rsid w:val="003268A5"/>
    <w:rsid w:val="00326AAD"/>
    <w:rsid w:val="00326BA2"/>
    <w:rsid w:val="00330039"/>
    <w:rsid w:val="0033151C"/>
    <w:rsid w:val="00331588"/>
    <w:rsid w:val="00332CA2"/>
    <w:rsid w:val="00333F3E"/>
    <w:rsid w:val="00334396"/>
    <w:rsid w:val="0033581C"/>
    <w:rsid w:val="003361AE"/>
    <w:rsid w:val="003362C1"/>
    <w:rsid w:val="00336626"/>
    <w:rsid w:val="003402D2"/>
    <w:rsid w:val="00340369"/>
    <w:rsid w:val="003405ED"/>
    <w:rsid w:val="00340D33"/>
    <w:rsid w:val="00341892"/>
    <w:rsid w:val="00342377"/>
    <w:rsid w:val="00342950"/>
    <w:rsid w:val="00342EBC"/>
    <w:rsid w:val="00343325"/>
    <w:rsid w:val="00343F14"/>
    <w:rsid w:val="00343FCB"/>
    <w:rsid w:val="00344CA5"/>
    <w:rsid w:val="00345AB4"/>
    <w:rsid w:val="0034613A"/>
    <w:rsid w:val="00346165"/>
    <w:rsid w:val="003462F3"/>
    <w:rsid w:val="00347570"/>
    <w:rsid w:val="00352242"/>
    <w:rsid w:val="00352D92"/>
    <w:rsid w:val="00354B4B"/>
    <w:rsid w:val="00354D95"/>
    <w:rsid w:val="003559F1"/>
    <w:rsid w:val="003578ED"/>
    <w:rsid w:val="003601CE"/>
    <w:rsid w:val="003608F5"/>
    <w:rsid w:val="00360E3F"/>
    <w:rsid w:val="00361400"/>
    <w:rsid w:val="0036303C"/>
    <w:rsid w:val="00363C1F"/>
    <w:rsid w:val="00363EC5"/>
    <w:rsid w:val="00364F6F"/>
    <w:rsid w:val="00365A16"/>
    <w:rsid w:val="00366C20"/>
    <w:rsid w:val="0036712F"/>
    <w:rsid w:val="00367860"/>
    <w:rsid w:val="003738C6"/>
    <w:rsid w:val="00374319"/>
    <w:rsid w:val="00374677"/>
    <w:rsid w:val="00374EB8"/>
    <w:rsid w:val="0037551F"/>
    <w:rsid w:val="00380B5A"/>
    <w:rsid w:val="00380C83"/>
    <w:rsid w:val="00382413"/>
    <w:rsid w:val="00384C26"/>
    <w:rsid w:val="00384CA1"/>
    <w:rsid w:val="00385651"/>
    <w:rsid w:val="00385CA7"/>
    <w:rsid w:val="00386D8A"/>
    <w:rsid w:val="0039025E"/>
    <w:rsid w:val="00390463"/>
    <w:rsid w:val="0039121F"/>
    <w:rsid w:val="00393CDE"/>
    <w:rsid w:val="00393E3B"/>
    <w:rsid w:val="00397185"/>
    <w:rsid w:val="00397B9F"/>
    <w:rsid w:val="00397CB1"/>
    <w:rsid w:val="003A0950"/>
    <w:rsid w:val="003A25FE"/>
    <w:rsid w:val="003A2A8D"/>
    <w:rsid w:val="003A2AA9"/>
    <w:rsid w:val="003A38E8"/>
    <w:rsid w:val="003A4DBC"/>
    <w:rsid w:val="003A5E31"/>
    <w:rsid w:val="003A64A2"/>
    <w:rsid w:val="003B022C"/>
    <w:rsid w:val="003B0AAE"/>
    <w:rsid w:val="003B241F"/>
    <w:rsid w:val="003B2B00"/>
    <w:rsid w:val="003B3027"/>
    <w:rsid w:val="003B4345"/>
    <w:rsid w:val="003B4669"/>
    <w:rsid w:val="003B6AE9"/>
    <w:rsid w:val="003B6B07"/>
    <w:rsid w:val="003B7A03"/>
    <w:rsid w:val="003C17A0"/>
    <w:rsid w:val="003C2D0C"/>
    <w:rsid w:val="003C485C"/>
    <w:rsid w:val="003C5B67"/>
    <w:rsid w:val="003C6427"/>
    <w:rsid w:val="003C7D91"/>
    <w:rsid w:val="003D0434"/>
    <w:rsid w:val="003D0622"/>
    <w:rsid w:val="003D0C2C"/>
    <w:rsid w:val="003D0D3F"/>
    <w:rsid w:val="003D0FF4"/>
    <w:rsid w:val="003D29CB"/>
    <w:rsid w:val="003D2B44"/>
    <w:rsid w:val="003D2F12"/>
    <w:rsid w:val="003D39E9"/>
    <w:rsid w:val="003D3D19"/>
    <w:rsid w:val="003D446B"/>
    <w:rsid w:val="003D4726"/>
    <w:rsid w:val="003D5CA7"/>
    <w:rsid w:val="003E02B2"/>
    <w:rsid w:val="003E08FF"/>
    <w:rsid w:val="003E0F28"/>
    <w:rsid w:val="003E1F9A"/>
    <w:rsid w:val="003E24DF"/>
    <w:rsid w:val="003E3944"/>
    <w:rsid w:val="003E4022"/>
    <w:rsid w:val="003E4669"/>
    <w:rsid w:val="003E50F8"/>
    <w:rsid w:val="003E514A"/>
    <w:rsid w:val="003E5FF5"/>
    <w:rsid w:val="003E70CE"/>
    <w:rsid w:val="003E7178"/>
    <w:rsid w:val="003E722F"/>
    <w:rsid w:val="003E72C3"/>
    <w:rsid w:val="003E7938"/>
    <w:rsid w:val="003E7F26"/>
    <w:rsid w:val="003F3222"/>
    <w:rsid w:val="003F65D6"/>
    <w:rsid w:val="004009C8"/>
    <w:rsid w:val="00400E4B"/>
    <w:rsid w:val="0040115D"/>
    <w:rsid w:val="00401646"/>
    <w:rsid w:val="00401851"/>
    <w:rsid w:val="00402F19"/>
    <w:rsid w:val="004047B5"/>
    <w:rsid w:val="0040587A"/>
    <w:rsid w:val="00405CFA"/>
    <w:rsid w:val="00405D84"/>
    <w:rsid w:val="00405E9A"/>
    <w:rsid w:val="00407155"/>
    <w:rsid w:val="00411261"/>
    <w:rsid w:val="00411EC5"/>
    <w:rsid w:val="004124A6"/>
    <w:rsid w:val="0041253F"/>
    <w:rsid w:val="0041379C"/>
    <w:rsid w:val="00414022"/>
    <w:rsid w:val="004146E9"/>
    <w:rsid w:val="00414BE8"/>
    <w:rsid w:val="0041583F"/>
    <w:rsid w:val="00417DFE"/>
    <w:rsid w:val="004214F6"/>
    <w:rsid w:val="00421700"/>
    <w:rsid w:val="00421E92"/>
    <w:rsid w:val="004222F2"/>
    <w:rsid w:val="00422CD0"/>
    <w:rsid w:val="004243E0"/>
    <w:rsid w:val="0042515D"/>
    <w:rsid w:val="00426866"/>
    <w:rsid w:val="0042721D"/>
    <w:rsid w:val="00427CE3"/>
    <w:rsid w:val="00431F57"/>
    <w:rsid w:val="00432EF4"/>
    <w:rsid w:val="004331BA"/>
    <w:rsid w:val="00433C55"/>
    <w:rsid w:val="00434323"/>
    <w:rsid w:val="004352AD"/>
    <w:rsid w:val="00435E30"/>
    <w:rsid w:val="004366C3"/>
    <w:rsid w:val="00436E72"/>
    <w:rsid w:val="00436FFE"/>
    <w:rsid w:val="004372BC"/>
    <w:rsid w:val="004377AF"/>
    <w:rsid w:val="00440B9F"/>
    <w:rsid w:val="00442A1C"/>
    <w:rsid w:val="00443403"/>
    <w:rsid w:val="00443630"/>
    <w:rsid w:val="004454CA"/>
    <w:rsid w:val="00445E31"/>
    <w:rsid w:val="004463AC"/>
    <w:rsid w:val="00446B3A"/>
    <w:rsid w:val="00447195"/>
    <w:rsid w:val="00453889"/>
    <w:rsid w:val="00454BCC"/>
    <w:rsid w:val="00454CEC"/>
    <w:rsid w:val="00454DF2"/>
    <w:rsid w:val="00462F79"/>
    <w:rsid w:val="00463A1F"/>
    <w:rsid w:val="00463D59"/>
    <w:rsid w:val="00464179"/>
    <w:rsid w:val="00464DA2"/>
    <w:rsid w:val="004666F6"/>
    <w:rsid w:val="00466DBE"/>
    <w:rsid w:val="00470132"/>
    <w:rsid w:val="00470CA1"/>
    <w:rsid w:val="00471E44"/>
    <w:rsid w:val="00472596"/>
    <w:rsid w:val="004747E1"/>
    <w:rsid w:val="00474F8D"/>
    <w:rsid w:val="0047500D"/>
    <w:rsid w:val="00476742"/>
    <w:rsid w:val="00476D98"/>
    <w:rsid w:val="0047733C"/>
    <w:rsid w:val="004773CF"/>
    <w:rsid w:val="004779CB"/>
    <w:rsid w:val="00477AE2"/>
    <w:rsid w:val="004803CA"/>
    <w:rsid w:val="004805F2"/>
    <w:rsid w:val="00482363"/>
    <w:rsid w:val="00482646"/>
    <w:rsid w:val="0048304A"/>
    <w:rsid w:val="00484D79"/>
    <w:rsid w:val="00485051"/>
    <w:rsid w:val="00485289"/>
    <w:rsid w:val="004853DF"/>
    <w:rsid w:val="00485565"/>
    <w:rsid w:val="00486B3C"/>
    <w:rsid w:val="0048729C"/>
    <w:rsid w:val="0049029B"/>
    <w:rsid w:val="004910B0"/>
    <w:rsid w:val="0049134C"/>
    <w:rsid w:val="00491B99"/>
    <w:rsid w:val="0049241B"/>
    <w:rsid w:val="00492D91"/>
    <w:rsid w:val="00493DA6"/>
    <w:rsid w:val="004965B7"/>
    <w:rsid w:val="00496A1A"/>
    <w:rsid w:val="004A08B5"/>
    <w:rsid w:val="004A0DB9"/>
    <w:rsid w:val="004A138E"/>
    <w:rsid w:val="004A1E01"/>
    <w:rsid w:val="004A2B0D"/>
    <w:rsid w:val="004A38A4"/>
    <w:rsid w:val="004A3A38"/>
    <w:rsid w:val="004A5193"/>
    <w:rsid w:val="004A5A26"/>
    <w:rsid w:val="004A61D9"/>
    <w:rsid w:val="004A62C5"/>
    <w:rsid w:val="004A75B6"/>
    <w:rsid w:val="004A76F2"/>
    <w:rsid w:val="004A7EB3"/>
    <w:rsid w:val="004A7FD0"/>
    <w:rsid w:val="004B2632"/>
    <w:rsid w:val="004B3B5E"/>
    <w:rsid w:val="004B4085"/>
    <w:rsid w:val="004B5582"/>
    <w:rsid w:val="004C0D11"/>
    <w:rsid w:val="004C2205"/>
    <w:rsid w:val="004C3670"/>
    <w:rsid w:val="004D0771"/>
    <w:rsid w:val="004D0E18"/>
    <w:rsid w:val="004D0FD1"/>
    <w:rsid w:val="004D1012"/>
    <w:rsid w:val="004D25A5"/>
    <w:rsid w:val="004D296B"/>
    <w:rsid w:val="004D2D1B"/>
    <w:rsid w:val="004D3DAB"/>
    <w:rsid w:val="004D490B"/>
    <w:rsid w:val="004D62DE"/>
    <w:rsid w:val="004D6BA7"/>
    <w:rsid w:val="004D6D0C"/>
    <w:rsid w:val="004D7548"/>
    <w:rsid w:val="004D7A5F"/>
    <w:rsid w:val="004E0D04"/>
    <w:rsid w:val="004E178E"/>
    <w:rsid w:val="004E1A5A"/>
    <w:rsid w:val="004E1CEE"/>
    <w:rsid w:val="004E1DBF"/>
    <w:rsid w:val="004E355C"/>
    <w:rsid w:val="004E49A3"/>
    <w:rsid w:val="004E6956"/>
    <w:rsid w:val="004E6B1A"/>
    <w:rsid w:val="004E7D1B"/>
    <w:rsid w:val="004F0131"/>
    <w:rsid w:val="004F090B"/>
    <w:rsid w:val="004F0D5F"/>
    <w:rsid w:val="004F0DE9"/>
    <w:rsid w:val="004F1A56"/>
    <w:rsid w:val="004F3A98"/>
    <w:rsid w:val="004F3CE5"/>
    <w:rsid w:val="004F415F"/>
    <w:rsid w:val="004F62C6"/>
    <w:rsid w:val="004F7B8B"/>
    <w:rsid w:val="005018A4"/>
    <w:rsid w:val="00501B18"/>
    <w:rsid w:val="00501EED"/>
    <w:rsid w:val="005053E2"/>
    <w:rsid w:val="0050688A"/>
    <w:rsid w:val="00510EEC"/>
    <w:rsid w:val="005128A6"/>
    <w:rsid w:val="00513E5D"/>
    <w:rsid w:val="00513F6E"/>
    <w:rsid w:val="005142D3"/>
    <w:rsid w:val="005170C7"/>
    <w:rsid w:val="00520247"/>
    <w:rsid w:val="005217F8"/>
    <w:rsid w:val="00521FAD"/>
    <w:rsid w:val="00523A67"/>
    <w:rsid w:val="00523FF7"/>
    <w:rsid w:val="00524D82"/>
    <w:rsid w:val="00527919"/>
    <w:rsid w:val="005300F6"/>
    <w:rsid w:val="0053033F"/>
    <w:rsid w:val="00530504"/>
    <w:rsid w:val="00530C79"/>
    <w:rsid w:val="005314E7"/>
    <w:rsid w:val="00532A6D"/>
    <w:rsid w:val="00532B6E"/>
    <w:rsid w:val="005334D9"/>
    <w:rsid w:val="0053625E"/>
    <w:rsid w:val="005373E6"/>
    <w:rsid w:val="00541241"/>
    <w:rsid w:val="00541931"/>
    <w:rsid w:val="00541F6D"/>
    <w:rsid w:val="00542121"/>
    <w:rsid w:val="0054317B"/>
    <w:rsid w:val="005437AF"/>
    <w:rsid w:val="00544CDC"/>
    <w:rsid w:val="0054689E"/>
    <w:rsid w:val="00546C0F"/>
    <w:rsid w:val="00547DDD"/>
    <w:rsid w:val="0055084A"/>
    <w:rsid w:val="00550888"/>
    <w:rsid w:val="00551F84"/>
    <w:rsid w:val="0055200B"/>
    <w:rsid w:val="0055373E"/>
    <w:rsid w:val="0055498E"/>
    <w:rsid w:val="00555E3A"/>
    <w:rsid w:val="0055611B"/>
    <w:rsid w:val="0055614A"/>
    <w:rsid w:val="00556AD1"/>
    <w:rsid w:val="00557935"/>
    <w:rsid w:val="00557B86"/>
    <w:rsid w:val="005605BC"/>
    <w:rsid w:val="00561806"/>
    <w:rsid w:val="00561A36"/>
    <w:rsid w:val="005643FD"/>
    <w:rsid w:val="00564809"/>
    <w:rsid w:val="00565039"/>
    <w:rsid w:val="0057062A"/>
    <w:rsid w:val="00571FB0"/>
    <w:rsid w:val="005721B7"/>
    <w:rsid w:val="00572242"/>
    <w:rsid w:val="00572768"/>
    <w:rsid w:val="00572C27"/>
    <w:rsid w:val="00572C77"/>
    <w:rsid w:val="005731F4"/>
    <w:rsid w:val="005732A8"/>
    <w:rsid w:val="00573C37"/>
    <w:rsid w:val="005743B7"/>
    <w:rsid w:val="00575655"/>
    <w:rsid w:val="00575CF5"/>
    <w:rsid w:val="00575DFB"/>
    <w:rsid w:val="00576B4A"/>
    <w:rsid w:val="00577FA2"/>
    <w:rsid w:val="00580A03"/>
    <w:rsid w:val="005812D6"/>
    <w:rsid w:val="00582F98"/>
    <w:rsid w:val="00583541"/>
    <w:rsid w:val="00584509"/>
    <w:rsid w:val="00584B5C"/>
    <w:rsid w:val="00584B8C"/>
    <w:rsid w:val="00584CAA"/>
    <w:rsid w:val="0058545A"/>
    <w:rsid w:val="0058577D"/>
    <w:rsid w:val="005861AA"/>
    <w:rsid w:val="00587381"/>
    <w:rsid w:val="00591B78"/>
    <w:rsid w:val="005936A1"/>
    <w:rsid w:val="005937CE"/>
    <w:rsid w:val="005957CC"/>
    <w:rsid w:val="00596E7D"/>
    <w:rsid w:val="00596FDA"/>
    <w:rsid w:val="00597898"/>
    <w:rsid w:val="00597D6A"/>
    <w:rsid w:val="005A2206"/>
    <w:rsid w:val="005A3216"/>
    <w:rsid w:val="005A6352"/>
    <w:rsid w:val="005A6D63"/>
    <w:rsid w:val="005A7B7F"/>
    <w:rsid w:val="005B0FCB"/>
    <w:rsid w:val="005B1C25"/>
    <w:rsid w:val="005B2949"/>
    <w:rsid w:val="005B2BA4"/>
    <w:rsid w:val="005B550E"/>
    <w:rsid w:val="005B5BAA"/>
    <w:rsid w:val="005B5F5E"/>
    <w:rsid w:val="005B611F"/>
    <w:rsid w:val="005B6FE9"/>
    <w:rsid w:val="005B79EE"/>
    <w:rsid w:val="005B7E2D"/>
    <w:rsid w:val="005C0657"/>
    <w:rsid w:val="005C09F7"/>
    <w:rsid w:val="005C0F79"/>
    <w:rsid w:val="005C188D"/>
    <w:rsid w:val="005C2210"/>
    <w:rsid w:val="005C30D4"/>
    <w:rsid w:val="005C33ED"/>
    <w:rsid w:val="005C3F93"/>
    <w:rsid w:val="005C55BB"/>
    <w:rsid w:val="005C67C6"/>
    <w:rsid w:val="005C7692"/>
    <w:rsid w:val="005D062F"/>
    <w:rsid w:val="005D215E"/>
    <w:rsid w:val="005D2422"/>
    <w:rsid w:val="005D2896"/>
    <w:rsid w:val="005D2A8C"/>
    <w:rsid w:val="005D42E9"/>
    <w:rsid w:val="005D4F63"/>
    <w:rsid w:val="005D6921"/>
    <w:rsid w:val="005D7668"/>
    <w:rsid w:val="005D7752"/>
    <w:rsid w:val="005E025F"/>
    <w:rsid w:val="005E14FA"/>
    <w:rsid w:val="005E254E"/>
    <w:rsid w:val="005E31FB"/>
    <w:rsid w:val="005E39DE"/>
    <w:rsid w:val="005E3FB9"/>
    <w:rsid w:val="005E42E3"/>
    <w:rsid w:val="005E55EB"/>
    <w:rsid w:val="005E5B9E"/>
    <w:rsid w:val="005E5F76"/>
    <w:rsid w:val="005E6860"/>
    <w:rsid w:val="005E7AC8"/>
    <w:rsid w:val="005F0142"/>
    <w:rsid w:val="005F0344"/>
    <w:rsid w:val="005F0482"/>
    <w:rsid w:val="005F09E6"/>
    <w:rsid w:val="005F1048"/>
    <w:rsid w:val="005F15FA"/>
    <w:rsid w:val="005F1D54"/>
    <w:rsid w:val="005F37F0"/>
    <w:rsid w:val="005F3C3B"/>
    <w:rsid w:val="005F3FB1"/>
    <w:rsid w:val="005F41DF"/>
    <w:rsid w:val="005F44DF"/>
    <w:rsid w:val="005F4A10"/>
    <w:rsid w:val="005F4F21"/>
    <w:rsid w:val="005F5EEB"/>
    <w:rsid w:val="005F683C"/>
    <w:rsid w:val="005F77A0"/>
    <w:rsid w:val="005F7C90"/>
    <w:rsid w:val="005F7D24"/>
    <w:rsid w:val="006006EB"/>
    <w:rsid w:val="0060297D"/>
    <w:rsid w:val="00603595"/>
    <w:rsid w:val="00603A27"/>
    <w:rsid w:val="006041DB"/>
    <w:rsid w:val="00605E54"/>
    <w:rsid w:val="00606AFF"/>
    <w:rsid w:val="00606E14"/>
    <w:rsid w:val="00611B4D"/>
    <w:rsid w:val="00611BE5"/>
    <w:rsid w:val="00612D09"/>
    <w:rsid w:val="00612F9F"/>
    <w:rsid w:val="00613336"/>
    <w:rsid w:val="00613660"/>
    <w:rsid w:val="00614B03"/>
    <w:rsid w:val="00615018"/>
    <w:rsid w:val="006156F2"/>
    <w:rsid w:val="006173B5"/>
    <w:rsid w:val="006176CD"/>
    <w:rsid w:val="0062123A"/>
    <w:rsid w:val="006222AC"/>
    <w:rsid w:val="00622A03"/>
    <w:rsid w:val="00623791"/>
    <w:rsid w:val="00623E50"/>
    <w:rsid w:val="006246EE"/>
    <w:rsid w:val="00624B3B"/>
    <w:rsid w:val="00626509"/>
    <w:rsid w:val="0062762A"/>
    <w:rsid w:val="00630B08"/>
    <w:rsid w:val="00630E3B"/>
    <w:rsid w:val="00631697"/>
    <w:rsid w:val="00632041"/>
    <w:rsid w:val="00632786"/>
    <w:rsid w:val="006341AC"/>
    <w:rsid w:val="00634FAE"/>
    <w:rsid w:val="0063786C"/>
    <w:rsid w:val="00637EFE"/>
    <w:rsid w:val="00640694"/>
    <w:rsid w:val="0064307D"/>
    <w:rsid w:val="00645193"/>
    <w:rsid w:val="006452AE"/>
    <w:rsid w:val="00645461"/>
    <w:rsid w:val="00645F6F"/>
    <w:rsid w:val="00646E75"/>
    <w:rsid w:val="00647984"/>
    <w:rsid w:val="006507A9"/>
    <w:rsid w:val="00652B8B"/>
    <w:rsid w:val="00653147"/>
    <w:rsid w:val="00654079"/>
    <w:rsid w:val="006540E8"/>
    <w:rsid w:val="00654C11"/>
    <w:rsid w:val="00656249"/>
    <w:rsid w:val="00657BCE"/>
    <w:rsid w:val="00660077"/>
    <w:rsid w:val="00660097"/>
    <w:rsid w:val="006622B0"/>
    <w:rsid w:val="006639D7"/>
    <w:rsid w:val="00663B0F"/>
    <w:rsid w:val="006645A0"/>
    <w:rsid w:val="00664916"/>
    <w:rsid w:val="00666CF8"/>
    <w:rsid w:val="006671DB"/>
    <w:rsid w:val="0066790B"/>
    <w:rsid w:val="00670E1C"/>
    <w:rsid w:val="00671CB6"/>
    <w:rsid w:val="00672398"/>
    <w:rsid w:val="00672BAE"/>
    <w:rsid w:val="006732CF"/>
    <w:rsid w:val="00673434"/>
    <w:rsid w:val="00674078"/>
    <w:rsid w:val="006754E1"/>
    <w:rsid w:val="0067551C"/>
    <w:rsid w:val="00675780"/>
    <w:rsid w:val="006760CE"/>
    <w:rsid w:val="00676590"/>
    <w:rsid w:val="00676DC3"/>
    <w:rsid w:val="00677122"/>
    <w:rsid w:val="0067734A"/>
    <w:rsid w:val="00677A95"/>
    <w:rsid w:val="00677EC9"/>
    <w:rsid w:val="00677F60"/>
    <w:rsid w:val="00680680"/>
    <w:rsid w:val="00682129"/>
    <w:rsid w:val="0068484D"/>
    <w:rsid w:val="00684C37"/>
    <w:rsid w:val="00684DE8"/>
    <w:rsid w:val="00685FC5"/>
    <w:rsid w:val="0068679D"/>
    <w:rsid w:val="006875CA"/>
    <w:rsid w:val="00687684"/>
    <w:rsid w:val="006906EB"/>
    <w:rsid w:val="00691672"/>
    <w:rsid w:val="006934D0"/>
    <w:rsid w:val="00693726"/>
    <w:rsid w:val="00694E32"/>
    <w:rsid w:val="0069550D"/>
    <w:rsid w:val="00695784"/>
    <w:rsid w:val="006958F6"/>
    <w:rsid w:val="00695B38"/>
    <w:rsid w:val="00696798"/>
    <w:rsid w:val="006967BB"/>
    <w:rsid w:val="006A1B4D"/>
    <w:rsid w:val="006A2401"/>
    <w:rsid w:val="006A2B19"/>
    <w:rsid w:val="006A341E"/>
    <w:rsid w:val="006A389E"/>
    <w:rsid w:val="006A3AE3"/>
    <w:rsid w:val="006A3C2D"/>
    <w:rsid w:val="006A3CE9"/>
    <w:rsid w:val="006A4632"/>
    <w:rsid w:val="006A4B6D"/>
    <w:rsid w:val="006A55A9"/>
    <w:rsid w:val="006A6C46"/>
    <w:rsid w:val="006A7216"/>
    <w:rsid w:val="006B0AF6"/>
    <w:rsid w:val="006B42F3"/>
    <w:rsid w:val="006B4480"/>
    <w:rsid w:val="006B464B"/>
    <w:rsid w:val="006B4723"/>
    <w:rsid w:val="006B4B9F"/>
    <w:rsid w:val="006B5601"/>
    <w:rsid w:val="006B7172"/>
    <w:rsid w:val="006B7E47"/>
    <w:rsid w:val="006B7FCA"/>
    <w:rsid w:val="006C008E"/>
    <w:rsid w:val="006C0812"/>
    <w:rsid w:val="006C0994"/>
    <w:rsid w:val="006C11F9"/>
    <w:rsid w:val="006C14B4"/>
    <w:rsid w:val="006C28D0"/>
    <w:rsid w:val="006C4005"/>
    <w:rsid w:val="006C4BC7"/>
    <w:rsid w:val="006C4D94"/>
    <w:rsid w:val="006C4EF3"/>
    <w:rsid w:val="006C5954"/>
    <w:rsid w:val="006C79A1"/>
    <w:rsid w:val="006D1826"/>
    <w:rsid w:val="006D1A09"/>
    <w:rsid w:val="006D2BAD"/>
    <w:rsid w:val="006D32C7"/>
    <w:rsid w:val="006D33C1"/>
    <w:rsid w:val="006D3C96"/>
    <w:rsid w:val="006D5380"/>
    <w:rsid w:val="006D661B"/>
    <w:rsid w:val="006E0093"/>
    <w:rsid w:val="006E0376"/>
    <w:rsid w:val="006E0409"/>
    <w:rsid w:val="006E20D8"/>
    <w:rsid w:val="006E277C"/>
    <w:rsid w:val="006E3726"/>
    <w:rsid w:val="006E3E37"/>
    <w:rsid w:val="006E5AA3"/>
    <w:rsid w:val="006E628C"/>
    <w:rsid w:val="006E78C4"/>
    <w:rsid w:val="006E7EC4"/>
    <w:rsid w:val="006F03F8"/>
    <w:rsid w:val="006F0ABF"/>
    <w:rsid w:val="006F1DF1"/>
    <w:rsid w:val="006F258A"/>
    <w:rsid w:val="006F2875"/>
    <w:rsid w:val="006F55BB"/>
    <w:rsid w:val="006F58A4"/>
    <w:rsid w:val="006F58F2"/>
    <w:rsid w:val="006F5EB8"/>
    <w:rsid w:val="006F6ED3"/>
    <w:rsid w:val="006F6F10"/>
    <w:rsid w:val="006F75A2"/>
    <w:rsid w:val="006F7B14"/>
    <w:rsid w:val="006F7D84"/>
    <w:rsid w:val="00700EB1"/>
    <w:rsid w:val="007027B7"/>
    <w:rsid w:val="00702CE5"/>
    <w:rsid w:val="007043FB"/>
    <w:rsid w:val="007049F7"/>
    <w:rsid w:val="00705D1A"/>
    <w:rsid w:val="007066C6"/>
    <w:rsid w:val="00710090"/>
    <w:rsid w:val="00711345"/>
    <w:rsid w:val="00711E02"/>
    <w:rsid w:val="00711FD5"/>
    <w:rsid w:val="007130E3"/>
    <w:rsid w:val="00713575"/>
    <w:rsid w:val="00713901"/>
    <w:rsid w:val="00713ECF"/>
    <w:rsid w:val="00715E74"/>
    <w:rsid w:val="00715E85"/>
    <w:rsid w:val="00715EBB"/>
    <w:rsid w:val="007164D7"/>
    <w:rsid w:val="00716F5C"/>
    <w:rsid w:val="00717412"/>
    <w:rsid w:val="007205C7"/>
    <w:rsid w:val="00720708"/>
    <w:rsid w:val="0072213C"/>
    <w:rsid w:val="00722206"/>
    <w:rsid w:val="00723300"/>
    <w:rsid w:val="00723B56"/>
    <w:rsid w:val="007241BE"/>
    <w:rsid w:val="007257F0"/>
    <w:rsid w:val="007263BF"/>
    <w:rsid w:val="00726AD6"/>
    <w:rsid w:val="00727B43"/>
    <w:rsid w:val="00727D77"/>
    <w:rsid w:val="00730583"/>
    <w:rsid w:val="00730C86"/>
    <w:rsid w:val="00731026"/>
    <w:rsid w:val="007313C6"/>
    <w:rsid w:val="00731626"/>
    <w:rsid w:val="00731722"/>
    <w:rsid w:val="00732972"/>
    <w:rsid w:val="007335ED"/>
    <w:rsid w:val="00733981"/>
    <w:rsid w:val="00735C55"/>
    <w:rsid w:val="00736D67"/>
    <w:rsid w:val="007372AC"/>
    <w:rsid w:val="00737CFB"/>
    <w:rsid w:val="00737E25"/>
    <w:rsid w:val="00737EA2"/>
    <w:rsid w:val="0074012E"/>
    <w:rsid w:val="00741DAD"/>
    <w:rsid w:val="00742289"/>
    <w:rsid w:val="0074355C"/>
    <w:rsid w:val="007476A1"/>
    <w:rsid w:val="00750110"/>
    <w:rsid w:val="00750A26"/>
    <w:rsid w:val="00750F1A"/>
    <w:rsid w:val="00751121"/>
    <w:rsid w:val="00751754"/>
    <w:rsid w:val="007525D0"/>
    <w:rsid w:val="00752825"/>
    <w:rsid w:val="007532BB"/>
    <w:rsid w:val="0075448B"/>
    <w:rsid w:val="00755760"/>
    <w:rsid w:val="00755CCD"/>
    <w:rsid w:val="00755DA6"/>
    <w:rsid w:val="00755DC8"/>
    <w:rsid w:val="00755DE8"/>
    <w:rsid w:val="007572FD"/>
    <w:rsid w:val="007579B3"/>
    <w:rsid w:val="007603B4"/>
    <w:rsid w:val="00760BC2"/>
    <w:rsid w:val="007616BE"/>
    <w:rsid w:val="0076329F"/>
    <w:rsid w:val="00763F8A"/>
    <w:rsid w:val="007641E7"/>
    <w:rsid w:val="0076479F"/>
    <w:rsid w:val="00764B2B"/>
    <w:rsid w:val="00764C8A"/>
    <w:rsid w:val="007655E4"/>
    <w:rsid w:val="00765BD2"/>
    <w:rsid w:val="007667CD"/>
    <w:rsid w:val="00766B94"/>
    <w:rsid w:val="007705B4"/>
    <w:rsid w:val="007706C4"/>
    <w:rsid w:val="00771125"/>
    <w:rsid w:val="00771E95"/>
    <w:rsid w:val="007728BC"/>
    <w:rsid w:val="00772CA1"/>
    <w:rsid w:val="0077300C"/>
    <w:rsid w:val="00774304"/>
    <w:rsid w:val="0077433D"/>
    <w:rsid w:val="007743BC"/>
    <w:rsid w:val="00776326"/>
    <w:rsid w:val="007763F5"/>
    <w:rsid w:val="007774A3"/>
    <w:rsid w:val="007775E1"/>
    <w:rsid w:val="007776E4"/>
    <w:rsid w:val="00780562"/>
    <w:rsid w:val="00780ACD"/>
    <w:rsid w:val="00780B56"/>
    <w:rsid w:val="007839F3"/>
    <w:rsid w:val="00783E79"/>
    <w:rsid w:val="00783F33"/>
    <w:rsid w:val="00784629"/>
    <w:rsid w:val="00786F5F"/>
    <w:rsid w:val="00790B12"/>
    <w:rsid w:val="007917B1"/>
    <w:rsid w:val="007917B9"/>
    <w:rsid w:val="00791AA4"/>
    <w:rsid w:val="00791F86"/>
    <w:rsid w:val="00792B9C"/>
    <w:rsid w:val="007937A6"/>
    <w:rsid w:val="00794422"/>
    <w:rsid w:val="00794907"/>
    <w:rsid w:val="007A0598"/>
    <w:rsid w:val="007A1E17"/>
    <w:rsid w:val="007A2291"/>
    <w:rsid w:val="007A25E5"/>
    <w:rsid w:val="007A26DE"/>
    <w:rsid w:val="007A2870"/>
    <w:rsid w:val="007A2F27"/>
    <w:rsid w:val="007A33A3"/>
    <w:rsid w:val="007A37D5"/>
    <w:rsid w:val="007A5074"/>
    <w:rsid w:val="007A5B8B"/>
    <w:rsid w:val="007A5D52"/>
    <w:rsid w:val="007A765F"/>
    <w:rsid w:val="007B04DE"/>
    <w:rsid w:val="007B0A74"/>
    <w:rsid w:val="007B1441"/>
    <w:rsid w:val="007B1A6C"/>
    <w:rsid w:val="007B2BBC"/>
    <w:rsid w:val="007B338A"/>
    <w:rsid w:val="007B368E"/>
    <w:rsid w:val="007B408F"/>
    <w:rsid w:val="007B5AE8"/>
    <w:rsid w:val="007B6CDD"/>
    <w:rsid w:val="007B70E0"/>
    <w:rsid w:val="007C1BE3"/>
    <w:rsid w:val="007C1E9B"/>
    <w:rsid w:val="007C21E6"/>
    <w:rsid w:val="007C2A12"/>
    <w:rsid w:val="007C2E79"/>
    <w:rsid w:val="007C348B"/>
    <w:rsid w:val="007C465A"/>
    <w:rsid w:val="007C46C4"/>
    <w:rsid w:val="007C4ACB"/>
    <w:rsid w:val="007D0319"/>
    <w:rsid w:val="007D0487"/>
    <w:rsid w:val="007D0B77"/>
    <w:rsid w:val="007D0D3D"/>
    <w:rsid w:val="007D1A7C"/>
    <w:rsid w:val="007D438B"/>
    <w:rsid w:val="007D47A5"/>
    <w:rsid w:val="007D4935"/>
    <w:rsid w:val="007E051B"/>
    <w:rsid w:val="007E0804"/>
    <w:rsid w:val="007E1F5B"/>
    <w:rsid w:val="007E21B7"/>
    <w:rsid w:val="007E2A18"/>
    <w:rsid w:val="007E4E00"/>
    <w:rsid w:val="007F02C6"/>
    <w:rsid w:val="007F052B"/>
    <w:rsid w:val="007F1340"/>
    <w:rsid w:val="007F4040"/>
    <w:rsid w:val="007F45C9"/>
    <w:rsid w:val="007F4BC0"/>
    <w:rsid w:val="007F5192"/>
    <w:rsid w:val="007F5A82"/>
    <w:rsid w:val="007F62C6"/>
    <w:rsid w:val="007F6CE2"/>
    <w:rsid w:val="0080073E"/>
    <w:rsid w:val="00801794"/>
    <w:rsid w:val="008029FC"/>
    <w:rsid w:val="00802D04"/>
    <w:rsid w:val="00803285"/>
    <w:rsid w:val="008033DE"/>
    <w:rsid w:val="00803B45"/>
    <w:rsid w:val="00803E72"/>
    <w:rsid w:val="00804C43"/>
    <w:rsid w:val="008053A0"/>
    <w:rsid w:val="008066CF"/>
    <w:rsid w:val="00806D92"/>
    <w:rsid w:val="008102A2"/>
    <w:rsid w:val="00810DCB"/>
    <w:rsid w:val="0081118D"/>
    <w:rsid w:val="0081161C"/>
    <w:rsid w:val="00812407"/>
    <w:rsid w:val="0081541E"/>
    <w:rsid w:val="00816D60"/>
    <w:rsid w:val="00820EB5"/>
    <w:rsid w:val="00822061"/>
    <w:rsid w:val="00823735"/>
    <w:rsid w:val="008243E7"/>
    <w:rsid w:val="00824C0C"/>
    <w:rsid w:val="00825FD3"/>
    <w:rsid w:val="00826DE6"/>
    <w:rsid w:val="00827D08"/>
    <w:rsid w:val="00831205"/>
    <w:rsid w:val="00831C5B"/>
    <w:rsid w:val="008321E3"/>
    <w:rsid w:val="00832BB7"/>
    <w:rsid w:val="00832BF6"/>
    <w:rsid w:val="00832DDC"/>
    <w:rsid w:val="00832E74"/>
    <w:rsid w:val="00833436"/>
    <w:rsid w:val="00833717"/>
    <w:rsid w:val="00834079"/>
    <w:rsid w:val="00834176"/>
    <w:rsid w:val="008341B3"/>
    <w:rsid w:val="008343E5"/>
    <w:rsid w:val="008374F7"/>
    <w:rsid w:val="00840835"/>
    <w:rsid w:val="00840D69"/>
    <w:rsid w:val="00843A60"/>
    <w:rsid w:val="00844530"/>
    <w:rsid w:val="00844E67"/>
    <w:rsid w:val="00845744"/>
    <w:rsid w:val="0084607A"/>
    <w:rsid w:val="00846C91"/>
    <w:rsid w:val="00847F4A"/>
    <w:rsid w:val="008513E8"/>
    <w:rsid w:val="00851843"/>
    <w:rsid w:val="00851CBB"/>
    <w:rsid w:val="00853063"/>
    <w:rsid w:val="008531DC"/>
    <w:rsid w:val="0085357E"/>
    <w:rsid w:val="00853805"/>
    <w:rsid w:val="008539D5"/>
    <w:rsid w:val="00853BAB"/>
    <w:rsid w:val="00856DB8"/>
    <w:rsid w:val="00857302"/>
    <w:rsid w:val="00857A4F"/>
    <w:rsid w:val="00857F30"/>
    <w:rsid w:val="0086003E"/>
    <w:rsid w:val="00861783"/>
    <w:rsid w:val="0086251E"/>
    <w:rsid w:val="0086321A"/>
    <w:rsid w:val="00865200"/>
    <w:rsid w:val="00865A67"/>
    <w:rsid w:val="0086687E"/>
    <w:rsid w:val="00871697"/>
    <w:rsid w:val="0087190F"/>
    <w:rsid w:val="008728BE"/>
    <w:rsid w:val="008728C9"/>
    <w:rsid w:val="008737DC"/>
    <w:rsid w:val="00873986"/>
    <w:rsid w:val="008746D4"/>
    <w:rsid w:val="008748E3"/>
    <w:rsid w:val="0087501F"/>
    <w:rsid w:val="008752CB"/>
    <w:rsid w:val="008754BD"/>
    <w:rsid w:val="008757ED"/>
    <w:rsid w:val="008761A2"/>
    <w:rsid w:val="00876439"/>
    <w:rsid w:val="008771B1"/>
    <w:rsid w:val="0088049E"/>
    <w:rsid w:val="008808B1"/>
    <w:rsid w:val="00880D00"/>
    <w:rsid w:val="008816CC"/>
    <w:rsid w:val="00881A8F"/>
    <w:rsid w:val="00881CE0"/>
    <w:rsid w:val="008827FD"/>
    <w:rsid w:val="00882D37"/>
    <w:rsid w:val="00882E28"/>
    <w:rsid w:val="00883459"/>
    <w:rsid w:val="008850DC"/>
    <w:rsid w:val="00885127"/>
    <w:rsid w:val="00887FEF"/>
    <w:rsid w:val="00890502"/>
    <w:rsid w:val="008907CE"/>
    <w:rsid w:val="00890B99"/>
    <w:rsid w:val="00890E14"/>
    <w:rsid w:val="00891628"/>
    <w:rsid w:val="00891737"/>
    <w:rsid w:val="00892277"/>
    <w:rsid w:val="00892467"/>
    <w:rsid w:val="00893BCB"/>
    <w:rsid w:val="00893E96"/>
    <w:rsid w:val="00894ECE"/>
    <w:rsid w:val="00895EA6"/>
    <w:rsid w:val="00896CCB"/>
    <w:rsid w:val="00896CE4"/>
    <w:rsid w:val="0089730D"/>
    <w:rsid w:val="00897404"/>
    <w:rsid w:val="008A37BE"/>
    <w:rsid w:val="008A4809"/>
    <w:rsid w:val="008A4BCF"/>
    <w:rsid w:val="008A4E56"/>
    <w:rsid w:val="008A56B1"/>
    <w:rsid w:val="008A6463"/>
    <w:rsid w:val="008A743B"/>
    <w:rsid w:val="008B18ED"/>
    <w:rsid w:val="008B203B"/>
    <w:rsid w:val="008B37D6"/>
    <w:rsid w:val="008B3DC9"/>
    <w:rsid w:val="008B627F"/>
    <w:rsid w:val="008B7D8F"/>
    <w:rsid w:val="008B7FD5"/>
    <w:rsid w:val="008C077F"/>
    <w:rsid w:val="008C2102"/>
    <w:rsid w:val="008C276B"/>
    <w:rsid w:val="008C2930"/>
    <w:rsid w:val="008C32AC"/>
    <w:rsid w:val="008C33B2"/>
    <w:rsid w:val="008C3415"/>
    <w:rsid w:val="008C4700"/>
    <w:rsid w:val="008C49B1"/>
    <w:rsid w:val="008C6B05"/>
    <w:rsid w:val="008D0AAF"/>
    <w:rsid w:val="008D1FEA"/>
    <w:rsid w:val="008D2C89"/>
    <w:rsid w:val="008D32FC"/>
    <w:rsid w:val="008D34B8"/>
    <w:rsid w:val="008D3971"/>
    <w:rsid w:val="008D42C4"/>
    <w:rsid w:val="008D749F"/>
    <w:rsid w:val="008E066B"/>
    <w:rsid w:val="008E3541"/>
    <w:rsid w:val="008E372B"/>
    <w:rsid w:val="008E4104"/>
    <w:rsid w:val="008E416B"/>
    <w:rsid w:val="008E433C"/>
    <w:rsid w:val="008E4AAF"/>
    <w:rsid w:val="008E4C6D"/>
    <w:rsid w:val="008E4E22"/>
    <w:rsid w:val="008E55C9"/>
    <w:rsid w:val="008E6185"/>
    <w:rsid w:val="008E6337"/>
    <w:rsid w:val="008F0CA0"/>
    <w:rsid w:val="008F1194"/>
    <w:rsid w:val="008F1200"/>
    <w:rsid w:val="008F17B9"/>
    <w:rsid w:val="008F1EE9"/>
    <w:rsid w:val="008F2168"/>
    <w:rsid w:val="008F291D"/>
    <w:rsid w:val="008F33F9"/>
    <w:rsid w:val="008F7CBC"/>
    <w:rsid w:val="008F7DC3"/>
    <w:rsid w:val="0090040A"/>
    <w:rsid w:val="00900C02"/>
    <w:rsid w:val="00901D17"/>
    <w:rsid w:val="00901D42"/>
    <w:rsid w:val="00902B8C"/>
    <w:rsid w:val="00902ECC"/>
    <w:rsid w:val="009051DA"/>
    <w:rsid w:val="0090554D"/>
    <w:rsid w:val="009056C6"/>
    <w:rsid w:val="009063F7"/>
    <w:rsid w:val="0090700C"/>
    <w:rsid w:val="00910EC0"/>
    <w:rsid w:val="00911288"/>
    <w:rsid w:val="00911566"/>
    <w:rsid w:val="00912031"/>
    <w:rsid w:val="0091327B"/>
    <w:rsid w:val="00913E04"/>
    <w:rsid w:val="00914338"/>
    <w:rsid w:val="00914786"/>
    <w:rsid w:val="00915AEB"/>
    <w:rsid w:val="00916BC7"/>
    <w:rsid w:val="009170E7"/>
    <w:rsid w:val="00917A40"/>
    <w:rsid w:val="00921140"/>
    <w:rsid w:val="00921C3B"/>
    <w:rsid w:val="00922532"/>
    <w:rsid w:val="00922F94"/>
    <w:rsid w:val="009250FD"/>
    <w:rsid w:val="0092555E"/>
    <w:rsid w:val="00926E7E"/>
    <w:rsid w:val="009277FF"/>
    <w:rsid w:val="00930035"/>
    <w:rsid w:val="00930662"/>
    <w:rsid w:val="00931540"/>
    <w:rsid w:val="00931AD8"/>
    <w:rsid w:val="00932660"/>
    <w:rsid w:val="00934EBF"/>
    <w:rsid w:val="00934FD5"/>
    <w:rsid w:val="0093595B"/>
    <w:rsid w:val="0093679A"/>
    <w:rsid w:val="00936BC1"/>
    <w:rsid w:val="009373AE"/>
    <w:rsid w:val="00942587"/>
    <w:rsid w:val="00943908"/>
    <w:rsid w:val="00943D16"/>
    <w:rsid w:val="009442AB"/>
    <w:rsid w:val="00944F6F"/>
    <w:rsid w:val="00945157"/>
    <w:rsid w:val="00946206"/>
    <w:rsid w:val="00947F61"/>
    <w:rsid w:val="009501FF"/>
    <w:rsid w:val="009502D6"/>
    <w:rsid w:val="0095225F"/>
    <w:rsid w:val="009527CE"/>
    <w:rsid w:val="00952C1C"/>
    <w:rsid w:val="009532EB"/>
    <w:rsid w:val="0095574F"/>
    <w:rsid w:val="00955CA9"/>
    <w:rsid w:val="00957426"/>
    <w:rsid w:val="00957846"/>
    <w:rsid w:val="00957E6C"/>
    <w:rsid w:val="00962890"/>
    <w:rsid w:val="009629E0"/>
    <w:rsid w:val="00964049"/>
    <w:rsid w:val="009645DC"/>
    <w:rsid w:val="00965004"/>
    <w:rsid w:val="009653CF"/>
    <w:rsid w:val="00965658"/>
    <w:rsid w:val="00965838"/>
    <w:rsid w:val="00966FF4"/>
    <w:rsid w:val="0096769D"/>
    <w:rsid w:val="009678D4"/>
    <w:rsid w:val="009704D1"/>
    <w:rsid w:val="0097080B"/>
    <w:rsid w:val="00970CCB"/>
    <w:rsid w:val="00970FFA"/>
    <w:rsid w:val="0097120C"/>
    <w:rsid w:val="0097237D"/>
    <w:rsid w:val="00973143"/>
    <w:rsid w:val="009743B2"/>
    <w:rsid w:val="0097442E"/>
    <w:rsid w:val="0097501D"/>
    <w:rsid w:val="00975513"/>
    <w:rsid w:val="00976C0A"/>
    <w:rsid w:val="00980029"/>
    <w:rsid w:val="009803E8"/>
    <w:rsid w:val="0098062D"/>
    <w:rsid w:val="0098109E"/>
    <w:rsid w:val="009812DE"/>
    <w:rsid w:val="009830C5"/>
    <w:rsid w:val="00983BC8"/>
    <w:rsid w:val="00984B1C"/>
    <w:rsid w:val="00985C09"/>
    <w:rsid w:val="00985C29"/>
    <w:rsid w:val="00986771"/>
    <w:rsid w:val="009905FA"/>
    <w:rsid w:val="009926EF"/>
    <w:rsid w:val="009928C4"/>
    <w:rsid w:val="00993FA7"/>
    <w:rsid w:val="00994949"/>
    <w:rsid w:val="0099553B"/>
    <w:rsid w:val="00995589"/>
    <w:rsid w:val="00995E23"/>
    <w:rsid w:val="009979FA"/>
    <w:rsid w:val="009A065B"/>
    <w:rsid w:val="009A0D44"/>
    <w:rsid w:val="009A0D48"/>
    <w:rsid w:val="009A1308"/>
    <w:rsid w:val="009A2958"/>
    <w:rsid w:val="009A482C"/>
    <w:rsid w:val="009A4889"/>
    <w:rsid w:val="009A6384"/>
    <w:rsid w:val="009A676B"/>
    <w:rsid w:val="009A7EB5"/>
    <w:rsid w:val="009B1E68"/>
    <w:rsid w:val="009B1F19"/>
    <w:rsid w:val="009B2B14"/>
    <w:rsid w:val="009B3911"/>
    <w:rsid w:val="009B5077"/>
    <w:rsid w:val="009B54E2"/>
    <w:rsid w:val="009B580C"/>
    <w:rsid w:val="009B69F6"/>
    <w:rsid w:val="009B79BB"/>
    <w:rsid w:val="009B7FD2"/>
    <w:rsid w:val="009C0C19"/>
    <w:rsid w:val="009C17A1"/>
    <w:rsid w:val="009C1E05"/>
    <w:rsid w:val="009C1EBE"/>
    <w:rsid w:val="009C2950"/>
    <w:rsid w:val="009C324D"/>
    <w:rsid w:val="009C35D0"/>
    <w:rsid w:val="009C3697"/>
    <w:rsid w:val="009C3B0C"/>
    <w:rsid w:val="009C5121"/>
    <w:rsid w:val="009C5250"/>
    <w:rsid w:val="009C65FC"/>
    <w:rsid w:val="009C795B"/>
    <w:rsid w:val="009C7BAE"/>
    <w:rsid w:val="009D01D2"/>
    <w:rsid w:val="009D17F2"/>
    <w:rsid w:val="009D3871"/>
    <w:rsid w:val="009D3E36"/>
    <w:rsid w:val="009D49D1"/>
    <w:rsid w:val="009D573E"/>
    <w:rsid w:val="009D5F3E"/>
    <w:rsid w:val="009D6263"/>
    <w:rsid w:val="009D6F58"/>
    <w:rsid w:val="009D70C4"/>
    <w:rsid w:val="009D7874"/>
    <w:rsid w:val="009E011A"/>
    <w:rsid w:val="009E049B"/>
    <w:rsid w:val="009E072B"/>
    <w:rsid w:val="009E393A"/>
    <w:rsid w:val="009E46B9"/>
    <w:rsid w:val="009E490A"/>
    <w:rsid w:val="009E4E4D"/>
    <w:rsid w:val="009E57F4"/>
    <w:rsid w:val="009E5BF7"/>
    <w:rsid w:val="009E5FFA"/>
    <w:rsid w:val="009E6654"/>
    <w:rsid w:val="009E6F8A"/>
    <w:rsid w:val="009E7143"/>
    <w:rsid w:val="009F12B6"/>
    <w:rsid w:val="009F2426"/>
    <w:rsid w:val="009F4986"/>
    <w:rsid w:val="009F6DDC"/>
    <w:rsid w:val="009F77FF"/>
    <w:rsid w:val="009F7DA2"/>
    <w:rsid w:val="00A02B4F"/>
    <w:rsid w:val="00A056D5"/>
    <w:rsid w:val="00A059BD"/>
    <w:rsid w:val="00A06529"/>
    <w:rsid w:val="00A06C03"/>
    <w:rsid w:val="00A07021"/>
    <w:rsid w:val="00A072F7"/>
    <w:rsid w:val="00A07937"/>
    <w:rsid w:val="00A10BA1"/>
    <w:rsid w:val="00A1141E"/>
    <w:rsid w:val="00A11628"/>
    <w:rsid w:val="00A12B82"/>
    <w:rsid w:val="00A135A8"/>
    <w:rsid w:val="00A1479D"/>
    <w:rsid w:val="00A14F94"/>
    <w:rsid w:val="00A176C8"/>
    <w:rsid w:val="00A21007"/>
    <w:rsid w:val="00A21AC2"/>
    <w:rsid w:val="00A237CF"/>
    <w:rsid w:val="00A23BA1"/>
    <w:rsid w:val="00A2403A"/>
    <w:rsid w:val="00A24C76"/>
    <w:rsid w:val="00A24FA9"/>
    <w:rsid w:val="00A30481"/>
    <w:rsid w:val="00A30523"/>
    <w:rsid w:val="00A308BD"/>
    <w:rsid w:val="00A309A4"/>
    <w:rsid w:val="00A30C93"/>
    <w:rsid w:val="00A31634"/>
    <w:rsid w:val="00A3258F"/>
    <w:rsid w:val="00A32F6B"/>
    <w:rsid w:val="00A33408"/>
    <w:rsid w:val="00A336D0"/>
    <w:rsid w:val="00A42561"/>
    <w:rsid w:val="00A43720"/>
    <w:rsid w:val="00A446F9"/>
    <w:rsid w:val="00A44B5E"/>
    <w:rsid w:val="00A458C5"/>
    <w:rsid w:val="00A458FA"/>
    <w:rsid w:val="00A45C87"/>
    <w:rsid w:val="00A46224"/>
    <w:rsid w:val="00A46598"/>
    <w:rsid w:val="00A46FAE"/>
    <w:rsid w:val="00A5014D"/>
    <w:rsid w:val="00A50157"/>
    <w:rsid w:val="00A50216"/>
    <w:rsid w:val="00A50A71"/>
    <w:rsid w:val="00A5175C"/>
    <w:rsid w:val="00A51869"/>
    <w:rsid w:val="00A52273"/>
    <w:rsid w:val="00A54A8B"/>
    <w:rsid w:val="00A54C83"/>
    <w:rsid w:val="00A55437"/>
    <w:rsid w:val="00A55879"/>
    <w:rsid w:val="00A5588D"/>
    <w:rsid w:val="00A56461"/>
    <w:rsid w:val="00A56A39"/>
    <w:rsid w:val="00A56A8E"/>
    <w:rsid w:val="00A56F95"/>
    <w:rsid w:val="00A571A3"/>
    <w:rsid w:val="00A576F4"/>
    <w:rsid w:val="00A578C7"/>
    <w:rsid w:val="00A60DEF"/>
    <w:rsid w:val="00A60F95"/>
    <w:rsid w:val="00A615B2"/>
    <w:rsid w:val="00A61A01"/>
    <w:rsid w:val="00A61A45"/>
    <w:rsid w:val="00A61EF4"/>
    <w:rsid w:val="00A61F94"/>
    <w:rsid w:val="00A61FA3"/>
    <w:rsid w:val="00A6210A"/>
    <w:rsid w:val="00A630CE"/>
    <w:rsid w:val="00A6369E"/>
    <w:rsid w:val="00A6375D"/>
    <w:rsid w:val="00A63B9D"/>
    <w:rsid w:val="00A64851"/>
    <w:rsid w:val="00A6488C"/>
    <w:rsid w:val="00A65AD5"/>
    <w:rsid w:val="00A6759D"/>
    <w:rsid w:val="00A67A69"/>
    <w:rsid w:val="00A70B5B"/>
    <w:rsid w:val="00A717ED"/>
    <w:rsid w:val="00A72A8C"/>
    <w:rsid w:val="00A72CF6"/>
    <w:rsid w:val="00A7335F"/>
    <w:rsid w:val="00A74967"/>
    <w:rsid w:val="00A74EB8"/>
    <w:rsid w:val="00A7600D"/>
    <w:rsid w:val="00A763C1"/>
    <w:rsid w:val="00A763D9"/>
    <w:rsid w:val="00A76A89"/>
    <w:rsid w:val="00A76DBF"/>
    <w:rsid w:val="00A76F14"/>
    <w:rsid w:val="00A80182"/>
    <w:rsid w:val="00A80627"/>
    <w:rsid w:val="00A811C3"/>
    <w:rsid w:val="00A82C62"/>
    <w:rsid w:val="00A82E0B"/>
    <w:rsid w:val="00A82F74"/>
    <w:rsid w:val="00A832A0"/>
    <w:rsid w:val="00A83BC1"/>
    <w:rsid w:val="00A85242"/>
    <w:rsid w:val="00A9139A"/>
    <w:rsid w:val="00A930CE"/>
    <w:rsid w:val="00A93E2C"/>
    <w:rsid w:val="00A943B5"/>
    <w:rsid w:val="00A9480D"/>
    <w:rsid w:val="00A951D7"/>
    <w:rsid w:val="00A95C2F"/>
    <w:rsid w:val="00A961B0"/>
    <w:rsid w:val="00A96379"/>
    <w:rsid w:val="00A96BB4"/>
    <w:rsid w:val="00A96CF8"/>
    <w:rsid w:val="00A96D39"/>
    <w:rsid w:val="00A9736C"/>
    <w:rsid w:val="00AA09CA"/>
    <w:rsid w:val="00AA0CEA"/>
    <w:rsid w:val="00AA2F59"/>
    <w:rsid w:val="00AA3692"/>
    <w:rsid w:val="00AA391D"/>
    <w:rsid w:val="00AA3A5E"/>
    <w:rsid w:val="00AA40FD"/>
    <w:rsid w:val="00AA498D"/>
    <w:rsid w:val="00AA4A01"/>
    <w:rsid w:val="00AA4AF8"/>
    <w:rsid w:val="00AA52BC"/>
    <w:rsid w:val="00AA592E"/>
    <w:rsid w:val="00AA5B15"/>
    <w:rsid w:val="00AA61C5"/>
    <w:rsid w:val="00AA6C6A"/>
    <w:rsid w:val="00AA7474"/>
    <w:rsid w:val="00AA7962"/>
    <w:rsid w:val="00AA7BF9"/>
    <w:rsid w:val="00AB05B1"/>
    <w:rsid w:val="00AB09CB"/>
    <w:rsid w:val="00AB0DA0"/>
    <w:rsid w:val="00AB0FE3"/>
    <w:rsid w:val="00AB1554"/>
    <w:rsid w:val="00AB1DB5"/>
    <w:rsid w:val="00AB1F58"/>
    <w:rsid w:val="00AB3A23"/>
    <w:rsid w:val="00AB3A74"/>
    <w:rsid w:val="00AB4281"/>
    <w:rsid w:val="00AB4631"/>
    <w:rsid w:val="00AB4649"/>
    <w:rsid w:val="00AB4EC6"/>
    <w:rsid w:val="00AB688F"/>
    <w:rsid w:val="00AB78E2"/>
    <w:rsid w:val="00AC6AFD"/>
    <w:rsid w:val="00AC705E"/>
    <w:rsid w:val="00AC769E"/>
    <w:rsid w:val="00AC77AA"/>
    <w:rsid w:val="00AC7AC2"/>
    <w:rsid w:val="00AC7BF2"/>
    <w:rsid w:val="00AD074D"/>
    <w:rsid w:val="00AD0E74"/>
    <w:rsid w:val="00AD32D5"/>
    <w:rsid w:val="00AD330B"/>
    <w:rsid w:val="00AD3EF1"/>
    <w:rsid w:val="00AD4025"/>
    <w:rsid w:val="00AD4484"/>
    <w:rsid w:val="00AD4F47"/>
    <w:rsid w:val="00AD6ADB"/>
    <w:rsid w:val="00AD6B6F"/>
    <w:rsid w:val="00AD6E60"/>
    <w:rsid w:val="00AD71D5"/>
    <w:rsid w:val="00AE17F4"/>
    <w:rsid w:val="00AE1CA8"/>
    <w:rsid w:val="00AE1F59"/>
    <w:rsid w:val="00AE2D97"/>
    <w:rsid w:val="00AE3228"/>
    <w:rsid w:val="00AE403F"/>
    <w:rsid w:val="00AE471C"/>
    <w:rsid w:val="00AE4B48"/>
    <w:rsid w:val="00AE5B0D"/>
    <w:rsid w:val="00AE6FC9"/>
    <w:rsid w:val="00AE7B7B"/>
    <w:rsid w:val="00AF2C13"/>
    <w:rsid w:val="00AF3BF6"/>
    <w:rsid w:val="00AF3CAF"/>
    <w:rsid w:val="00AF460A"/>
    <w:rsid w:val="00AF4F6D"/>
    <w:rsid w:val="00AF543A"/>
    <w:rsid w:val="00AF73F1"/>
    <w:rsid w:val="00B01B47"/>
    <w:rsid w:val="00B0270F"/>
    <w:rsid w:val="00B03118"/>
    <w:rsid w:val="00B04621"/>
    <w:rsid w:val="00B06056"/>
    <w:rsid w:val="00B074C7"/>
    <w:rsid w:val="00B07F53"/>
    <w:rsid w:val="00B11CB3"/>
    <w:rsid w:val="00B11CBC"/>
    <w:rsid w:val="00B12333"/>
    <w:rsid w:val="00B1276C"/>
    <w:rsid w:val="00B13C5B"/>
    <w:rsid w:val="00B14532"/>
    <w:rsid w:val="00B14FEA"/>
    <w:rsid w:val="00B15CDF"/>
    <w:rsid w:val="00B202AC"/>
    <w:rsid w:val="00B210BD"/>
    <w:rsid w:val="00B21CB1"/>
    <w:rsid w:val="00B23213"/>
    <w:rsid w:val="00B23823"/>
    <w:rsid w:val="00B24AB9"/>
    <w:rsid w:val="00B24B68"/>
    <w:rsid w:val="00B24DA6"/>
    <w:rsid w:val="00B25D38"/>
    <w:rsid w:val="00B260A2"/>
    <w:rsid w:val="00B303BB"/>
    <w:rsid w:val="00B304A1"/>
    <w:rsid w:val="00B308FE"/>
    <w:rsid w:val="00B30FFE"/>
    <w:rsid w:val="00B312F9"/>
    <w:rsid w:val="00B316AC"/>
    <w:rsid w:val="00B3320D"/>
    <w:rsid w:val="00B3402A"/>
    <w:rsid w:val="00B3459A"/>
    <w:rsid w:val="00B34635"/>
    <w:rsid w:val="00B34A2D"/>
    <w:rsid w:val="00B37669"/>
    <w:rsid w:val="00B3794C"/>
    <w:rsid w:val="00B404BA"/>
    <w:rsid w:val="00B411CE"/>
    <w:rsid w:val="00B423F5"/>
    <w:rsid w:val="00B4305D"/>
    <w:rsid w:val="00B4415A"/>
    <w:rsid w:val="00B45B8A"/>
    <w:rsid w:val="00B46231"/>
    <w:rsid w:val="00B46BE7"/>
    <w:rsid w:val="00B46E03"/>
    <w:rsid w:val="00B47652"/>
    <w:rsid w:val="00B4798D"/>
    <w:rsid w:val="00B47FE7"/>
    <w:rsid w:val="00B50294"/>
    <w:rsid w:val="00B51D20"/>
    <w:rsid w:val="00B524B1"/>
    <w:rsid w:val="00B527F2"/>
    <w:rsid w:val="00B5485D"/>
    <w:rsid w:val="00B55064"/>
    <w:rsid w:val="00B55197"/>
    <w:rsid w:val="00B55227"/>
    <w:rsid w:val="00B557AE"/>
    <w:rsid w:val="00B56AB9"/>
    <w:rsid w:val="00B576B4"/>
    <w:rsid w:val="00B6074F"/>
    <w:rsid w:val="00B609D9"/>
    <w:rsid w:val="00B614AF"/>
    <w:rsid w:val="00B646F7"/>
    <w:rsid w:val="00B64891"/>
    <w:rsid w:val="00B6792A"/>
    <w:rsid w:val="00B67C9D"/>
    <w:rsid w:val="00B67CD2"/>
    <w:rsid w:val="00B72656"/>
    <w:rsid w:val="00B741E2"/>
    <w:rsid w:val="00B748F4"/>
    <w:rsid w:val="00B77B58"/>
    <w:rsid w:val="00B804AB"/>
    <w:rsid w:val="00B8191F"/>
    <w:rsid w:val="00B81C82"/>
    <w:rsid w:val="00B833A4"/>
    <w:rsid w:val="00B84096"/>
    <w:rsid w:val="00B84713"/>
    <w:rsid w:val="00B84DA6"/>
    <w:rsid w:val="00B855B8"/>
    <w:rsid w:val="00B85EA4"/>
    <w:rsid w:val="00B86998"/>
    <w:rsid w:val="00B86C22"/>
    <w:rsid w:val="00B906EF"/>
    <w:rsid w:val="00B9136D"/>
    <w:rsid w:val="00B9143B"/>
    <w:rsid w:val="00B915D2"/>
    <w:rsid w:val="00B92790"/>
    <w:rsid w:val="00B94CC0"/>
    <w:rsid w:val="00B961A0"/>
    <w:rsid w:val="00B97077"/>
    <w:rsid w:val="00B97470"/>
    <w:rsid w:val="00B9757B"/>
    <w:rsid w:val="00BA09FF"/>
    <w:rsid w:val="00BA22C7"/>
    <w:rsid w:val="00BA272F"/>
    <w:rsid w:val="00BA2C5E"/>
    <w:rsid w:val="00BA2DCE"/>
    <w:rsid w:val="00BA2DD1"/>
    <w:rsid w:val="00BA3695"/>
    <w:rsid w:val="00BA39D1"/>
    <w:rsid w:val="00BA3CDD"/>
    <w:rsid w:val="00BA3D5A"/>
    <w:rsid w:val="00BA3FB9"/>
    <w:rsid w:val="00BA3FC0"/>
    <w:rsid w:val="00BA509D"/>
    <w:rsid w:val="00BA5BB1"/>
    <w:rsid w:val="00BA69B7"/>
    <w:rsid w:val="00BA7254"/>
    <w:rsid w:val="00BA7C1C"/>
    <w:rsid w:val="00BA7EF7"/>
    <w:rsid w:val="00BA7F8C"/>
    <w:rsid w:val="00BB1931"/>
    <w:rsid w:val="00BB1DAE"/>
    <w:rsid w:val="00BB1DF3"/>
    <w:rsid w:val="00BB1FE7"/>
    <w:rsid w:val="00BB2FBE"/>
    <w:rsid w:val="00BB3025"/>
    <w:rsid w:val="00BB3307"/>
    <w:rsid w:val="00BB42C9"/>
    <w:rsid w:val="00BB4532"/>
    <w:rsid w:val="00BB4777"/>
    <w:rsid w:val="00BB4A3E"/>
    <w:rsid w:val="00BB521A"/>
    <w:rsid w:val="00BB59E0"/>
    <w:rsid w:val="00BB65ED"/>
    <w:rsid w:val="00BC14EC"/>
    <w:rsid w:val="00BC1B55"/>
    <w:rsid w:val="00BC37DA"/>
    <w:rsid w:val="00BC3D9D"/>
    <w:rsid w:val="00BC4C4F"/>
    <w:rsid w:val="00BC5C84"/>
    <w:rsid w:val="00BC5EDF"/>
    <w:rsid w:val="00BC694F"/>
    <w:rsid w:val="00BC6DEA"/>
    <w:rsid w:val="00BC7218"/>
    <w:rsid w:val="00BC77C3"/>
    <w:rsid w:val="00BC7B54"/>
    <w:rsid w:val="00BD0861"/>
    <w:rsid w:val="00BD1C01"/>
    <w:rsid w:val="00BD27A0"/>
    <w:rsid w:val="00BD68D6"/>
    <w:rsid w:val="00BD725E"/>
    <w:rsid w:val="00BD73CC"/>
    <w:rsid w:val="00BD7C7A"/>
    <w:rsid w:val="00BE18A0"/>
    <w:rsid w:val="00BE26A5"/>
    <w:rsid w:val="00BE49CC"/>
    <w:rsid w:val="00BE4F97"/>
    <w:rsid w:val="00BE5247"/>
    <w:rsid w:val="00BE598D"/>
    <w:rsid w:val="00BE6EC3"/>
    <w:rsid w:val="00BE6F8A"/>
    <w:rsid w:val="00BE7689"/>
    <w:rsid w:val="00BF0ECB"/>
    <w:rsid w:val="00BF13AC"/>
    <w:rsid w:val="00BF33F4"/>
    <w:rsid w:val="00BF39EE"/>
    <w:rsid w:val="00BF4A33"/>
    <w:rsid w:val="00BF5428"/>
    <w:rsid w:val="00BF61E2"/>
    <w:rsid w:val="00BF68E9"/>
    <w:rsid w:val="00BF777C"/>
    <w:rsid w:val="00BF7C57"/>
    <w:rsid w:val="00C00808"/>
    <w:rsid w:val="00C00E1F"/>
    <w:rsid w:val="00C00FEE"/>
    <w:rsid w:val="00C0129A"/>
    <w:rsid w:val="00C01F71"/>
    <w:rsid w:val="00C021B6"/>
    <w:rsid w:val="00C0298B"/>
    <w:rsid w:val="00C03AA9"/>
    <w:rsid w:val="00C055B3"/>
    <w:rsid w:val="00C05850"/>
    <w:rsid w:val="00C058EF"/>
    <w:rsid w:val="00C071D9"/>
    <w:rsid w:val="00C107B4"/>
    <w:rsid w:val="00C10C69"/>
    <w:rsid w:val="00C110D0"/>
    <w:rsid w:val="00C11672"/>
    <w:rsid w:val="00C11930"/>
    <w:rsid w:val="00C13753"/>
    <w:rsid w:val="00C13C24"/>
    <w:rsid w:val="00C13DF0"/>
    <w:rsid w:val="00C1468E"/>
    <w:rsid w:val="00C14783"/>
    <w:rsid w:val="00C14927"/>
    <w:rsid w:val="00C14EF0"/>
    <w:rsid w:val="00C15E15"/>
    <w:rsid w:val="00C1648C"/>
    <w:rsid w:val="00C16A5B"/>
    <w:rsid w:val="00C17318"/>
    <w:rsid w:val="00C175B3"/>
    <w:rsid w:val="00C1767C"/>
    <w:rsid w:val="00C203F2"/>
    <w:rsid w:val="00C225F2"/>
    <w:rsid w:val="00C22B26"/>
    <w:rsid w:val="00C24D81"/>
    <w:rsid w:val="00C26095"/>
    <w:rsid w:val="00C26625"/>
    <w:rsid w:val="00C30597"/>
    <w:rsid w:val="00C30B58"/>
    <w:rsid w:val="00C31332"/>
    <w:rsid w:val="00C3214C"/>
    <w:rsid w:val="00C3284E"/>
    <w:rsid w:val="00C32C9C"/>
    <w:rsid w:val="00C331A6"/>
    <w:rsid w:val="00C3346D"/>
    <w:rsid w:val="00C340D8"/>
    <w:rsid w:val="00C35446"/>
    <w:rsid w:val="00C35BFB"/>
    <w:rsid w:val="00C35D48"/>
    <w:rsid w:val="00C365CA"/>
    <w:rsid w:val="00C41B4E"/>
    <w:rsid w:val="00C41C1D"/>
    <w:rsid w:val="00C422E3"/>
    <w:rsid w:val="00C4276A"/>
    <w:rsid w:val="00C4327B"/>
    <w:rsid w:val="00C4583B"/>
    <w:rsid w:val="00C4639E"/>
    <w:rsid w:val="00C478DA"/>
    <w:rsid w:val="00C505C9"/>
    <w:rsid w:val="00C506FE"/>
    <w:rsid w:val="00C50B85"/>
    <w:rsid w:val="00C50D47"/>
    <w:rsid w:val="00C513D9"/>
    <w:rsid w:val="00C534AC"/>
    <w:rsid w:val="00C539B0"/>
    <w:rsid w:val="00C543C4"/>
    <w:rsid w:val="00C54C39"/>
    <w:rsid w:val="00C55E28"/>
    <w:rsid w:val="00C57D93"/>
    <w:rsid w:val="00C6122A"/>
    <w:rsid w:val="00C615D1"/>
    <w:rsid w:val="00C626D3"/>
    <w:rsid w:val="00C6325B"/>
    <w:rsid w:val="00C633DF"/>
    <w:rsid w:val="00C64766"/>
    <w:rsid w:val="00C64D48"/>
    <w:rsid w:val="00C64D98"/>
    <w:rsid w:val="00C652E1"/>
    <w:rsid w:val="00C65752"/>
    <w:rsid w:val="00C664CF"/>
    <w:rsid w:val="00C665CF"/>
    <w:rsid w:val="00C66DA6"/>
    <w:rsid w:val="00C6729C"/>
    <w:rsid w:val="00C70786"/>
    <w:rsid w:val="00C70B15"/>
    <w:rsid w:val="00C70FC9"/>
    <w:rsid w:val="00C7180F"/>
    <w:rsid w:val="00C72978"/>
    <w:rsid w:val="00C72DEA"/>
    <w:rsid w:val="00C73D0E"/>
    <w:rsid w:val="00C74CB5"/>
    <w:rsid w:val="00C74FCF"/>
    <w:rsid w:val="00C77130"/>
    <w:rsid w:val="00C81932"/>
    <w:rsid w:val="00C8222A"/>
    <w:rsid w:val="00C831A3"/>
    <w:rsid w:val="00C838A7"/>
    <w:rsid w:val="00C83CCA"/>
    <w:rsid w:val="00C84A85"/>
    <w:rsid w:val="00C84CDD"/>
    <w:rsid w:val="00C8675A"/>
    <w:rsid w:val="00C87406"/>
    <w:rsid w:val="00C877CF"/>
    <w:rsid w:val="00C8786A"/>
    <w:rsid w:val="00C91003"/>
    <w:rsid w:val="00C91078"/>
    <w:rsid w:val="00C93471"/>
    <w:rsid w:val="00C9350D"/>
    <w:rsid w:val="00C93AD7"/>
    <w:rsid w:val="00C94422"/>
    <w:rsid w:val="00C9480B"/>
    <w:rsid w:val="00C94C35"/>
    <w:rsid w:val="00C94CBC"/>
    <w:rsid w:val="00C955D3"/>
    <w:rsid w:val="00C96057"/>
    <w:rsid w:val="00C97337"/>
    <w:rsid w:val="00C97392"/>
    <w:rsid w:val="00C97D04"/>
    <w:rsid w:val="00CA085F"/>
    <w:rsid w:val="00CA0A9A"/>
    <w:rsid w:val="00CA3352"/>
    <w:rsid w:val="00CA3425"/>
    <w:rsid w:val="00CA39A5"/>
    <w:rsid w:val="00CA526C"/>
    <w:rsid w:val="00CA5F0D"/>
    <w:rsid w:val="00CA6379"/>
    <w:rsid w:val="00CA762B"/>
    <w:rsid w:val="00CA7682"/>
    <w:rsid w:val="00CB1DC6"/>
    <w:rsid w:val="00CB27CF"/>
    <w:rsid w:val="00CB2D66"/>
    <w:rsid w:val="00CB2DE6"/>
    <w:rsid w:val="00CB2E92"/>
    <w:rsid w:val="00CB4975"/>
    <w:rsid w:val="00CB5059"/>
    <w:rsid w:val="00CB54F1"/>
    <w:rsid w:val="00CB564F"/>
    <w:rsid w:val="00CB5939"/>
    <w:rsid w:val="00CB7B3C"/>
    <w:rsid w:val="00CC2AEB"/>
    <w:rsid w:val="00CC2CD2"/>
    <w:rsid w:val="00CC550A"/>
    <w:rsid w:val="00CC6B69"/>
    <w:rsid w:val="00CC757B"/>
    <w:rsid w:val="00CC782A"/>
    <w:rsid w:val="00CC7852"/>
    <w:rsid w:val="00CC7DE9"/>
    <w:rsid w:val="00CD01D9"/>
    <w:rsid w:val="00CD27C5"/>
    <w:rsid w:val="00CD30B8"/>
    <w:rsid w:val="00CD374F"/>
    <w:rsid w:val="00CD4746"/>
    <w:rsid w:val="00CD49DE"/>
    <w:rsid w:val="00CD583B"/>
    <w:rsid w:val="00CD76C1"/>
    <w:rsid w:val="00CD7C63"/>
    <w:rsid w:val="00CD7EF1"/>
    <w:rsid w:val="00CE1D84"/>
    <w:rsid w:val="00CE3677"/>
    <w:rsid w:val="00CE392B"/>
    <w:rsid w:val="00CE3D6B"/>
    <w:rsid w:val="00CE4B46"/>
    <w:rsid w:val="00CE4B6E"/>
    <w:rsid w:val="00CE4BEF"/>
    <w:rsid w:val="00CE4C88"/>
    <w:rsid w:val="00CE6506"/>
    <w:rsid w:val="00CE719B"/>
    <w:rsid w:val="00CF05F8"/>
    <w:rsid w:val="00CF0E8A"/>
    <w:rsid w:val="00CF1DB4"/>
    <w:rsid w:val="00CF2E78"/>
    <w:rsid w:val="00CF2EA9"/>
    <w:rsid w:val="00CF4635"/>
    <w:rsid w:val="00CF47F7"/>
    <w:rsid w:val="00CF56BA"/>
    <w:rsid w:val="00CF6323"/>
    <w:rsid w:val="00CF642C"/>
    <w:rsid w:val="00CF6B76"/>
    <w:rsid w:val="00CF795C"/>
    <w:rsid w:val="00CF7ABC"/>
    <w:rsid w:val="00CF7EA1"/>
    <w:rsid w:val="00D00178"/>
    <w:rsid w:val="00D00BAF"/>
    <w:rsid w:val="00D02521"/>
    <w:rsid w:val="00D03B19"/>
    <w:rsid w:val="00D0473D"/>
    <w:rsid w:val="00D04B19"/>
    <w:rsid w:val="00D05248"/>
    <w:rsid w:val="00D05352"/>
    <w:rsid w:val="00D0618C"/>
    <w:rsid w:val="00D07907"/>
    <w:rsid w:val="00D079BF"/>
    <w:rsid w:val="00D114B6"/>
    <w:rsid w:val="00D1213E"/>
    <w:rsid w:val="00D12DF0"/>
    <w:rsid w:val="00D133FA"/>
    <w:rsid w:val="00D1368C"/>
    <w:rsid w:val="00D1603D"/>
    <w:rsid w:val="00D16965"/>
    <w:rsid w:val="00D172AA"/>
    <w:rsid w:val="00D177E5"/>
    <w:rsid w:val="00D179D5"/>
    <w:rsid w:val="00D21760"/>
    <w:rsid w:val="00D21AC8"/>
    <w:rsid w:val="00D2209C"/>
    <w:rsid w:val="00D22C62"/>
    <w:rsid w:val="00D22EB6"/>
    <w:rsid w:val="00D2370F"/>
    <w:rsid w:val="00D23BD7"/>
    <w:rsid w:val="00D24025"/>
    <w:rsid w:val="00D24545"/>
    <w:rsid w:val="00D2456B"/>
    <w:rsid w:val="00D24A10"/>
    <w:rsid w:val="00D25F23"/>
    <w:rsid w:val="00D26340"/>
    <w:rsid w:val="00D268F2"/>
    <w:rsid w:val="00D26D52"/>
    <w:rsid w:val="00D27D6C"/>
    <w:rsid w:val="00D3115E"/>
    <w:rsid w:val="00D318D2"/>
    <w:rsid w:val="00D31E79"/>
    <w:rsid w:val="00D33CF9"/>
    <w:rsid w:val="00D34933"/>
    <w:rsid w:val="00D35009"/>
    <w:rsid w:val="00D35E91"/>
    <w:rsid w:val="00D35FE1"/>
    <w:rsid w:val="00D3643B"/>
    <w:rsid w:val="00D37507"/>
    <w:rsid w:val="00D37C0E"/>
    <w:rsid w:val="00D40943"/>
    <w:rsid w:val="00D40B2B"/>
    <w:rsid w:val="00D41E76"/>
    <w:rsid w:val="00D42405"/>
    <w:rsid w:val="00D43C8A"/>
    <w:rsid w:val="00D4457E"/>
    <w:rsid w:val="00D44C0C"/>
    <w:rsid w:val="00D44E9F"/>
    <w:rsid w:val="00D45807"/>
    <w:rsid w:val="00D45945"/>
    <w:rsid w:val="00D45C8B"/>
    <w:rsid w:val="00D50FDF"/>
    <w:rsid w:val="00D520EE"/>
    <w:rsid w:val="00D54B64"/>
    <w:rsid w:val="00D54DE9"/>
    <w:rsid w:val="00D54FCF"/>
    <w:rsid w:val="00D55664"/>
    <w:rsid w:val="00D56516"/>
    <w:rsid w:val="00D566EC"/>
    <w:rsid w:val="00D574B1"/>
    <w:rsid w:val="00D57DFA"/>
    <w:rsid w:val="00D63C14"/>
    <w:rsid w:val="00D64D6F"/>
    <w:rsid w:val="00D65719"/>
    <w:rsid w:val="00D65E7C"/>
    <w:rsid w:val="00D66420"/>
    <w:rsid w:val="00D66593"/>
    <w:rsid w:val="00D67329"/>
    <w:rsid w:val="00D709E6"/>
    <w:rsid w:val="00D72020"/>
    <w:rsid w:val="00D720C4"/>
    <w:rsid w:val="00D733C4"/>
    <w:rsid w:val="00D7352A"/>
    <w:rsid w:val="00D73F07"/>
    <w:rsid w:val="00D749AE"/>
    <w:rsid w:val="00D761D7"/>
    <w:rsid w:val="00D766F3"/>
    <w:rsid w:val="00D7751B"/>
    <w:rsid w:val="00D803CD"/>
    <w:rsid w:val="00D80437"/>
    <w:rsid w:val="00D80906"/>
    <w:rsid w:val="00D81D85"/>
    <w:rsid w:val="00D82966"/>
    <w:rsid w:val="00D84CE5"/>
    <w:rsid w:val="00D85BE7"/>
    <w:rsid w:val="00D8704C"/>
    <w:rsid w:val="00D876AE"/>
    <w:rsid w:val="00D90500"/>
    <w:rsid w:val="00D90869"/>
    <w:rsid w:val="00D90A8C"/>
    <w:rsid w:val="00D90F96"/>
    <w:rsid w:val="00D91AA5"/>
    <w:rsid w:val="00D91BD8"/>
    <w:rsid w:val="00D91DC7"/>
    <w:rsid w:val="00D92CC1"/>
    <w:rsid w:val="00D94FFD"/>
    <w:rsid w:val="00D9585E"/>
    <w:rsid w:val="00D95883"/>
    <w:rsid w:val="00D97539"/>
    <w:rsid w:val="00DA01C2"/>
    <w:rsid w:val="00DA1775"/>
    <w:rsid w:val="00DA1C5F"/>
    <w:rsid w:val="00DA1CEE"/>
    <w:rsid w:val="00DA2487"/>
    <w:rsid w:val="00DA3DAD"/>
    <w:rsid w:val="00DA4BFB"/>
    <w:rsid w:val="00DA4F68"/>
    <w:rsid w:val="00DA57CD"/>
    <w:rsid w:val="00DA6E83"/>
    <w:rsid w:val="00DA758D"/>
    <w:rsid w:val="00DA76E5"/>
    <w:rsid w:val="00DA79AD"/>
    <w:rsid w:val="00DA7A91"/>
    <w:rsid w:val="00DA7C7F"/>
    <w:rsid w:val="00DA7D61"/>
    <w:rsid w:val="00DB1077"/>
    <w:rsid w:val="00DB1DC3"/>
    <w:rsid w:val="00DB241D"/>
    <w:rsid w:val="00DB3AD2"/>
    <w:rsid w:val="00DB426D"/>
    <w:rsid w:val="00DB4474"/>
    <w:rsid w:val="00DB50C1"/>
    <w:rsid w:val="00DB5463"/>
    <w:rsid w:val="00DB5669"/>
    <w:rsid w:val="00DB7098"/>
    <w:rsid w:val="00DB729F"/>
    <w:rsid w:val="00DB748B"/>
    <w:rsid w:val="00DB7F1B"/>
    <w:rsid w:val="00DC16BD"/>
    <w:rsid w:val="00DC1D3C"/>
    <w:rsid w:val="00DC26EE"/>
    <w:rsid w:val="00DC2751"/>
    <w:rsid w:val="00DC2B84"/>
    <w:rsid w:val="00DC2BA4"/>
    <w:rsid w:val="00DC2DE8"/>
    <w:rsid w:val="00DC3160"/>
    <w:rsid w:val="00DC376C"/>
    <w:rsid w:val="00DC39DC"/>
    <w:rsid w:val="00DC454B"/>
    <w:rsid w:val="00DC53F0"/>
    <w:rsid w:val="00DC5642"/>
    <w:rsid w:val="00DC5BE6"/>
    <w:rsid w:val="00DC69E4"/>
    <w:rsid w:val="00DC7B2B"/>
    <w:rsid w:val="00DC7B70"/>
    <w:rsid w:val="00DD002E"/>
    <w:rsid w:val="00DD0C5B"/>
    <w:rsid w:val="00DD120A"/>
    <w:rsid w:val="00DD21A9"/>
    <w:rsid w:val="00DD3735"/>
    <w:rsid w:val="00DD4384"/>
    <w:rsid w:val="00DD4A30"/>
    <w:rsid w:val="00DD5082"/>
    <w:rsid w:val="00DD50D0"/>
    <w:rsid w:val="00DD612C"/>
    <w:rsid w:val="00DD6253"/>
    <w:rsid w:val="00DD6584"/>
    <w:rsid w:val="00DD6F21"/>
    <w:rsid w:val="00DE014E"/>
    <w:rsid w:val="00DE09FE"/>
    <w:rsid w:val="00DE148B"/>
    <w:rsid w:val="00DE1FCB"/>
    <w:rsid w:val="00DE1FF2"/>
    <w:rsid w:val="00DE2087"/>
    <w:rsid w:val="00DE2613"/>
    <w:rsid w:val="00DE5DA4"/>
    <w:rsid w:val="00DE6216"/>
    <w:rsid w:val="00DE6792"/>
    <w:rsid w:val="00DE6B0B"/>
    <w:rsid w:val="00DF0640"/>
    <w:rsid w:val="00DF1070"/>
    <w:rsid w:val="00DF11F8"/>
    <w:rsid w:val="00DF1372"/>
    <w:rsid w:val="00DF1FF5"/>
    <w:rsid w:val="00DF4369"/>
    <w:rsid w:val="00DF4441"/>
    <w:rsid w:val="00DF6348"/>
    <w:rsid w:val="00DF658B"/>
    <w:rsid w:val="00DF76C3"/>
    <w:rsid w:val="00E02766"/>
    <w:rsid w:val="00E02CB9"/>
    <w:rsid w:val="00E0354C"/>
    <w:rsid w:val="00E043BB"/>
    <w:rsid w:val="00E045BF"/>
    <w:rsid w:val="00E05D2A"/>
    <w:rsid w:val="00E07EEF"/>
    <w:rsid w:val="00E100C8"/>
    <w:rsid w:val="00E10752"/>
    <w:rsid w:val="00E10AFE"/>
    <w:rsid w:val="00E10F79"/>
    <w:rsid w:val="00E1325E"/>
    <w:rsid w:val="00E134F3"/>
    <w:rsid w:val="00E13862"/>
    <w:rsid w:val="00E14A80"/>
    <w:rsid w:val="00E14AEC"/>
    <w:rsid w:val="00E1583A"/>
    <w:rsid w:val="00E15924"/>
    <w:rsid w:val="00E1684E"/>
    <w:rsid w:val="00E20738"/>
    <w:rsid w:val="00E2073F"/>
    <w:rsid w:val="00E20FEF"/>
    <w:rsid w:val="00E21A98"/>
    <w:rsid w:val="00E21CAD"/>
    <w:rsid w:val="00E24A25"/>
    <w:rsid w:val="00E24B56"/>
    <w:rsid w:val="00E24FD6"/>
    <w:rsid w:val="00E25D88"/>
    <w:rsid w:val="00E26814"/>
    <w:rsid w:val="00E27F57"/>
    <w:rsid w:val="00E30354"/>
    <w:rsid w:val="00E31488"/>
    <w:rsid w:val="00E3166A"/>
    <w:rsid w:val="00E317E0"/>
    <w:rsid w:val="00E32B23"/>
    <w:rsid w:val="00E35437"/>
    <w:rsid w:val="00E367E1"/>
    <w:rsid w:val="00E3745A"/>
    <w:rsid w:val="00E3798B"/>
    <w:rsid w:val="00E400A6"/>
    <w:rsid w:val="00E403BB"/>
    <w:rsid w:val="00E406E2"/>
    <w:rsid w:val="00E41931"/>
    <w:rsid w:val="00E42371"/>
    <w:rsid w:val="00E437AD"/>
    <w:rsid w:val="00E43C32"/>
    <w:rsid w:val="00E447DA"/>
    <w:rsid w:val="00E44E13"/>
    <w:rsid w:val="00E457B3"/>
    <w:rsid w:val="00E46ADD"/>
    <w:rsid w:val="00E47410"/>
    <w:rsid w:val="00E47987"/>
    <w:rsid w:val="00E5043F"/>
    <w:rsid w:val="00E533AC"/>
    <w:rsid w:val="00E538E9"/>
    <w:rsid w:val="00E54049"/>
    <w:rsid w:val="00E5406B"/>
    <w:rsid w:val="00E54EE9"/>
    <w:rsid w:val="00E5505A"/>
    <w:rsid w:val="00E550FC"/>
    <w:rsid w:val="00E55D74"/>
    <w:rsid w:val="00E55EF4"/>
    <w:rsid w:val="00E5758A"/>
    <w:rsid w:val="00E57FE8"/>
    <w:rsid w:val="00E60258"/>
    <w:rsid w:val="00E6540C"/>
    <w:rsid w:val="00E6541E"/>
    <w:rsid w:val="00E65BDE"/>
    <w:rsid w:val="00E65E6C"/>
    <w:rsid w:val="00E669FF"/>
    <w:rsid w:val="00E70475"/>
    <w:rsid w:val="00E706B3"/>
    <w:rsid w:val="00E70DF7"/>
    <w:rsid w:val="00E731DD"/>
    <w:rsid w:val="00E738BE"/>
    <w:rsid w:val="00E73B49"/>
    <w:rsid w:val="00E73F67"/>
    <w:rsid w:val="00E74974"/>
    <w:rsid w:val="00E74DEC"/>
    <w:rsid w:val="00E74F32"/>
    <w:rsid w:val="00E75A13"/>
    <w:rsid w:val="00E76333"/>
    <w:rsid w:val="00E77317"/>
    <w:rsid w:val="00E77B8C"/>
    <w:rsid w:val="00E80886"/>
    <w:rsid w:val="00E8132C"/>
    <w:rsid w:val="00E81E2A"/>
    <w:rsid w:val="00E858F9"/>
    <w:rsid w:val="00E85CD1"/>
    <w:rsid w:val="00E85CE4"/>
    <w:rsid w:val="00E86687"/>
    <w:rsid w:val="00E90118"/>
    <w:rsid w:val="00E9055C"/>
    <w:rsid w:val="00E91121"/>
    <w:rsid w:val="00E91CF5"/>
    <w:rsid w:val="00E91F8A"/>
    <w:rsid w:val="00E925F3"/>
    <w:rsid w:val="00E930CE"/>
    <w:rsid w:val="00E940AB"/>
    <w:rsid w:val="00E95531"/>
    <w:rsid w:val="00E958F9"/>
    <w:rsid w:val="00E963F9"/>
    <w:rsid w:val="00E969B2"/>
    <w:rsid w:val="00E9751F"/>
    <w:rsid w:val="00E97A02"/>
    <w:rsid w:val="00E97BD7"/>
    <w:rsid w:val="00EA10BC"/>
    <w:rsid w:val="00EA21A4"/>
    <w:rsid w:val="00EA3E0F"/>
    <w:rsid w:val="00EA47C3"/>
    <w:rsid w:val="00EA52A4"/>
    <w:rsid w:val="00EA55BE"/>
    <w:rsid w:val="00EA6216"/>
    <w:rsid w:val="00EA63D9"/>
    <w:rsid w:val="00EA65C8"/>
    <w:rsid w:val="00EA65D6"/>
    <w:rsid w:val="00EA664F"/>
    <w:rsid w:val="00EA7C32"/>
    <w:rsid w:val="00EB0765"/>
    <w:rsid w:val="00EB1180"/>
    <w:rsid w:val="00EB1378"/>
    <w:rsid w:val="00EB2C87"/>
    <w:rsid w:val="00EB2CAD"/>
    <w:rsid w:val="00EB2D32"/>
    <w:rsid w:val="00EB3347"/>
    <w:rsid w:val="00EB416B"/>
    <w:rsid w:val="00EB416F"/>
    <w:rsid w:val="00EB4596"/>
    <w:rsid w:val="00EB50B7"/>
    <w:rsid w:val="00EB6A2C"/>
    <w:rsid w:val="00EB75D7"/>
    <w:rsid w:val="00EB773D"/>
    <w:rsid w:val="00EB7753"/>
    <w:rsid w:val="00EB7882"/>
    <w:rsid w:val="00EC1F56"/>
    <w:rsid w:val="00EC25B7"/>
    <w:rsid w:val="00EC2BF2"/>
    <w:rsid w:val="00EC56DC"/>
    <w:rsid w:val="00EC5F78"/>
    <w:rsid w:val="00ED1B03"/>
    <w:rsid w:val="00ED1EB4"/>
    <w:rsid w:val="00ED1F76"/>
    <w:rsid w:val="00ED2951"/>
    <w:rsid w:val="00ED312B"/>
    <w:rsid w:val="00ED35FE"/>
    <w:rsid w:val="00ED4BFB"/>
    <w:rsid w:val="00ED67E6"/>
    <w:rsid w:val="00EE07DA"/>
    <w:rsid w:val="00EE0952"/>
    <w:rsid w:val="00EE261E"/>
    <w:rsid w:val="00EE31D4"/>
    <w:rsid w:val="00EE3865"/>
    <w:rsid w:val="00EE458D"/>
    <w:rsid w:val="00EE79FD"/>
    <w:rsid w:val="00EE7C5F"/>
    <w:rsid w:val="00EE7EA3"/>
    <w:rsid w:val="00EF0188"/>
    <w:rsid w:val="00EF020C"/>
    <w:rsid w:val="00EF0616"/>
    <w:rsid w:val="00EF11C3"/>
    <w:rsid w:val="00EF56E2"/>
    <w:rsid w:val="00EF58CC"/>
    <w:rsid w:val="00EF5A8C"/>
    <w:rsid w:val="00EF634B"/>
    <w:rsid w:val="00F001DF"/>
    <w:rsid w:val="00F0030F"/>
    <w:rsid w:val="00F00504"/>
    <w:rsid w:val="00F00565"/>
    <w:rsid w:val="00F00997"/>
    <w:rsid w:val="00F00D0E"/>
    <w:rsid w:val="00F0410E"/>
    <w:rsid w:val="00F05F1D"/>
    <w:rsid w:val="00F05FE0"/>
    <w:rsid w:val="00F065FD"/>
    <w:rsid w:val="00F06EB2"/>
    <w:rsid w:val="00F1054D"/>
    <w:rsid w:val="00F1058B"/>
    <w:rsid w:val="00F10683"/>
    <w:rsid w:val="00F11360"/>
    <w:rsid w:val="00F11595"/>
    <w:rsid w:val="00F11D18"/>
    <w:rsid w:val="00F1277E"/>
    <w:rsid w:val="00F1295D"/>
    <w:rsid w:val="00F12F36"/>
    <w:rsid w:val="00F1303D"/>
    <w:rsid w:val="00F13B6A"/>
    <w:rsid w:val="00F15EC1"/>
    <w:rsid w:val="00F169EE"/>
    <w:rsid w:val="00F16A87"/>
    <w:rsid w:val="00F20991"/>
    <w:rsid w:val="00F219DD"/>
    <w:rsid w:val="00F22BEC"/>
    <w:rsid w:val="00F24D5C"/>
    <w:rsid w:val="00F2538C"/>
    <w:rsid w:val="00F25648"/>
    <w:rsid w:val="00F26895"/>
    <w:rsid w:val="00F26EF7"/>
    <w:rsid w:val="00F276BE"/>
    <w:rsid w:val="00F30D1A"/>
    <w:rsid w:val="00F30DC2"/>
    <w:rsid w:val="00F30E5D"/>
    <w:rsid w:val="00F31AE3"/>
    <w:rsid w:val="00F323C6"/>
    <w:rsid w:val="00F327F5"/>
    <w:rsid w:val="00F32ED7"/>
    <w:rsid w:val="00F355E3"/>
    <w:rsid w:val="00F365F0"/>
    <w:rsid w:val="00F37E9C"/>
    <w:rsid w:val="00F40101"/>
    <w:rsid w:val="00F414B6"/>
    <w:rsid w:val="00F41BCA"/>
    <w:rsid w:val="00F438C0"/>
    <w:rsid w:val="00F439B4"/>
    <w:rsid w:val="00F459C6"/>
    <w:rsid w:val="00F45AFA"/>
    <w:rsid w:val="00F45F68"/>
    <w:rsid w:val="00F46383"/>
    <w:rsid w:val="00F465A2"/>
    <w:rsid w:val="00F4719F"/>
    <w:rsid w:val="00F472DC"/>
    <w:rsid w:val="00F475C4"/>
    <w:rsid w:val="00F47E19"/>
    <w:rsid w:val="00F50026"/>
    <w:rsid w:val="00F504B3"/>
    <w:rsid w:val="00F51079"/>
    <w:rsid w:val="00F54E43"/>
    <w:rsid w:val="00F55658"/>
    <w:rsid w:val="00F55AB6"/>
    <w:rsid w:val="00F56C7A"/>
    <w:rsid w:val="00F57644"/>
    <w:rsid w:val="00F579B0"/>
    <w:rsid w:val="00F6030C"/>
    <w:rsid w:val="00F61579"/>
    <w:rsid w:val="00F6276F"/>
    <w:rsid w:val="00F63BC8"/>
    <w:rsid w:val="00F63FF8"/>
    <w:rsid w:val="00F6410B"/>
    <w:rsid w:val="00F6446D"/>
    <w:rsid w:val="00F64984"/>
    <w:rsid w:val="00F661D3"/>
    <w:rsid w:val="00F677E7"/>
    <w:rsid w:val="00F70548"/>
    <w:rsid w:val="00F7153F"/>
    <w:rsid w:val="00F74F73"/>
    <w:rsid w:val="00F77528"/>
    <w:rsid w:val="00F77A22"/>
    <w:rsid w:val="00F77FBD"/>
    <w:rsid w:val="00F80200"/>
    <w:rsid w:val="00F80AB0"/>
    <w:rsid w:val="00F80B28"/>
    <w:rsid w:val="00F8177F"/>
    <w:rsid w:val="00F82FB0"/>
    <w:rsid w:val="00F83B0D"/>
    <w:rsid w:val="00F83EA5"/>
    <w:rsid w:val="00F83EF3"/>
    <w:rsid w:val="00F84025"/>
    <w:rsid w:val="00F84C07"/>
    <w:rsid w:val="00F84CA1"/>
    <w:rsid w:val="00F85678"/>
    <w:rsid w:val="00F858B3"/>
    <w:rsid w:val="00F85AB2"/>
    <w:rsid w:val="00F86AC5"/>
    <w:rsid w:val="00F87CD3"/>
    <w:rsid w:val="00F90E7B"/>
    <w:rsid w:val="00F91EDD"/>
    <w:rsid w:val="00F92083"/>
    <w:rsid w:val="00F9267F"/>
    <w:rsid w:val="00F946E0"/>
    <w:rsid w:val="00F95067"/>
    <w:rsid w:val="00F95DE5"/>
    <w:rsid w:val="00F96418"/>
    <w:rsid w:val="00F96858"/>
    <w:rsid w:val="00F9698F"/>
    <w:rsid w:val="00F9780E"/>
    <w:rsid w:val="00FA17B2"/>
    <w:rsid w:val="00FA1C2A"/>
    <w:rsid w:val="00FA1CEA"/>
    <w:rsid w:val="00FA2CFB"/>
    <w:rsid w:val="00FA2D7D"/>
    <w:rsid w:val="00FA3880"/>
    <w:rsid w:val="00FA4057"/>
    <w:rsid w:val="00FA4143"/>
    <w:rsid w:val="00FA5683"/>
    <w:rsid w:val="00FA5690"/>
    <w:rsid w:val="00FA6278"/>
    <w:rsid w:val="00FA6458"/>
    <w:rsid w:val="00FA6A10"/>
    <w:rsid w:val="00FA6B6D"/>
    <w:rsid w:val="00FA728E"/>
    <w:rsid w:val="00FA74BB"/>
    <w:rsid w:val="00FB0185"/>
    <w:rsid w:val="00FB1045"/>
    <w:rsid w:val="00FB16E4"/>
    <w:rsid w:val="00FB1D38"/>
    <w:rsid w:val="00FB1F63"/>
    <w:rsid w:val="00FB2466"/>
    <w:rsid w:val="00FB32C5"/>
    <w:rsid w:val="00FB3B44"/>
    <w:rsid w:val="00FB5DE3"/>
    <w:rsid w:val="00FB7892"/>
    <w:rsid w:val="00FC1645"/>
    <w:rsid w:val="00FC23A2"/>
    <w:rsid w:val="00FC2741"/>
    <w:rsid w:val="00FC5CC9"/>
    <w:rsid w:val="00FC69CB"/>
    <w:rsid w:val="00FC7EDE"/>
    <w:rsid w:val="00FD0639"/>
    <w:rsid w:val="00FD07FA"/>
    <w:rsid w:val="00FD16B9"/>
    <w:rsid w:val="00FD2CF9"/>
    <w:rsid w:val="00FD34CB"/>
    <w:rsid w:val="00FD4403"/>
    <w:rsid w:val="00FD71FB"/>
    <w:rsid w:val="00FD73D9"/>
    <w:rsid w:val="00FE0258"/>
    <w:rsid w:val="00FE0C7A"/>
    <w:rsid w:val="00FE0F43"/>
    <w:rsid w:val="00FE1784"/>
    <w:rsid w:val="00FE2DCB"/>
    <w:rsid w:val="00FE55C6"/>
    <w:rsid w:val="00FE573D"/>
    <w:rsid w:val="00FE5845"/>
    <w:rsid w:val="00FE6828"/>
    <w:rsid w:val="00FE6926"/>
    <w:rsid w:val="00FE6F06"/>
    <w:rsid w:val="00FE7AE9"/>
    <w:rsid w:val="00FF1006"/>
    <w:rsid w:val="00FF224B"/>
    <w:rsid w:val="00FF309D"/>
    <w:rsid w:val="00FF3740"/>
    <w:rsid w:val="00FF3A3B"/>
    <w:rsid w:val="00FF4286"/>
    <w:rsid w:val="00FF48D9"/>
    <w:rsid w:val="00FF654A"/>
    <w:rsid w:val="00FF75F0"/>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35F1F6FB"/>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iPriority="6"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C96057"/>
    <w:pPr>
      <w:jc w:val="both"/>
    </w:pPr>
    <w:rPr>
      <w:rFonts w:ascii="Verdana" w:eastAsiaTheme="minorHAnsi" w:hAnsi="Verdana"/>
      <w:kern w:val="20"/>
      <w:sz w:val="20"/>
      <w:szCs w:val="20"/>
    </w:rPr>
  </w:style>
  <w:style w:type="paragraph" w:styleId="berschrift1">
    <w:name w:val="heading 1"/>
    <w:basedOn w:val="Standard"/>
    <w:next w:val="Standard"/>
    <w:link w:val="berschrift1Zchn"/>
    <w:uiPriority w:val="9"/>
    <w:unhideWhenUsed/>
    <w:qFormat/>
    <w:rsid w:val="005B7E2D"/>
    <w:pPr>
      <w:numPr>
        <w:numId w:val="2"/>
      </w:numPr>
      <w:spacing w:after="240" w:line="276" w:lineRule="auto"/>
      <w:contextualSpacing/>
      <w:outlineLvl w:val="0"/>
    </w:pPr>
    <w:rPr>
      <w:rFonts w:eastAsiaTheme="majorEastAsia" w:cstheme="majorBidi"/>
      <w:b/>
      <w:bCs/>
      <w:color w:val="538135"/>
      <w:sz w:val="28"/>
      <w:szCs w:val="24"/>
    </w:rPr>
  </w:style>
  <w:style w:type="paragraph" w:styleId="berschrift2">
    <w:name w:val="heading 2"/>
    <w:basedOn w:val="Standard"/>
    <w:next w:val="Standard"/>
    <w:link w:val="berschrift2Zchn"/>
    <w:uiPriority w:val="9"/>
    <w:unhideWhenUsed/>
    <w:qFormat/>
    <w:rsid w:val="007F6CE2"/>
    <w:pPr>
      <w:keepNext/>
      <w:keepLines/>
      <w:spacing w:line="276" w:lineRule="auto"/>
      <w:outlineLvl w:val="1"/>
    </w:pPr>
    <w:rPr>
      <w:rFonts w:eastAsiaTheme="majorEastAsia" w:cstheme="majorBidi"/>
      <w:b/>
      <w:bCs/>
      <w:caps/>
      <w:color w:val="538135"/>
      <w:sz w:val="24"/>
      <w:szCs w:val="24"/>
      <w:lang w:val="en-GB"/>
    </w:rPr>
  </w:style>
  <w:style w:type="paragraph" w:styleId="berschrift3">
    <w:name w:val="heading 3"/>
    <w:basedOn w:val="Standard"/>
    <w:next w:val="Standard"/>
    <w:link w:val="berschrift3Zchn"/>
    <w:uiPriority w:val="9"/>
    <w:unhideWhenUsed/>
    <w:qFormat/>
    <w:rsid w:val="004F7B8B"/>
    <w:pPr>
      <w:keepNext/>
      <w:keepLines/>
      <w:numPr>
        <w:ilvl w:val="2"/>
        <w:numId w:val="1"/>
      </w:numPr>
      <w:jc w:val="left"/>
      <w:outlineLvl w:val="2"/>
    </w:pPr>
    <w:rPr>
      <w:rFonts w:eastAsiaTheme="majorEastAsia" w:cstheme="majorBidi"/>
      <w:b/>
      <w:color w:val="538135"/>
      <w:szCs w:val="24"/>
    </w:rPr>
  </w:style>
  <w:style w:type="paragraph" w:styleId="berschrift4">
    <w:name w:val="heading 4"/>
    <w:basedOn w:val="Standard"/>
    <w:next w:val="Standard"/>
    <w:link w:val="berschrift4Zchn"/>
    <w:uiPriority w:val="9"/>
    <w:unhideWhenUsed/>
    <w:qFormat/>
    <w:rsid w:val="005B7E2D"/>
    <w:pPr>
      <w:keepNext/>
      <w:keepLines/>
      <w:numPr>
        <w:ilvl w:val="3"/>
        <w:numId w:val="1"/>
      </w:numPr>
      <w:outlineLvl w:val="3"/>
    </w:pPr>
    <w:rPr>
      <w:rFonts w:eastAsiaTheme="majorEastAsia" w:cstheme="majorBidi"/>
      <w:b/>
      <w:iCs/>
      <w:color w:val="538135"/>
      <w:sz w:val="24"/>
    </w:rPr>
  </w:style>
  <w:style w:type="paragraph" w:styleId="berschrift5">
    <w:name w:val="heading 5"/>
    <w:basedOn w:val="Standard"/>
    <w:next w:val="Standard"/>
    <w:link w:val="berschrift5Zchn"/>
    <w:uiPriority w:val="9"/>
    <w:unhideWhenUsed/>
    <w:qFormat/>
    <w:rsid w:val="00751754"/>
    <w:pPr>
      <w:keepNext/>
      <w:keepLines/>
      <w:numPr>
        <w:ilvl w:val="4"/>
        <w:numId w:val="1"/>
      </w:numPr>
      <w:outlineLvl w:val="4"/>
    </w:pPr>
    <w:rPr>
      <w:rFonts w:asciiTheme="majorHAnsi" w:eastAsiaTheme="majorEastAsia" w:hAnsiTheme="majorHAnsi" w:cstheme="majorBidi"/>
      <w:color w:val="21405B" w:themeColor="accent1" w:themeShade="BF"/>
    </w:rPr>
  </w:style>
  <w:style w:type="paragraph" w:styleId="berschrift6">
    <w:name w:val="heading 6"/>
    <w:basedOn w:val="Standard"/>
    <w:next w:val="Standard"/>
    <w:link w:val="berschrift6Zchn"/>
    <w:uiPriority w:val="9"/>
    <w:semiHidden/>
    <w:unhideWhenUsed/>
    <w:qFormat/>
    <w:rsid w:val="00751754"/>
    <w:pPr>
      <w:keepNext/>
      <w:keepLines/>
      <w:numPr>
        <w:ilvl w:val="5"/>
        <w:numId w:val="1"/>
      </w:numPr>
      <w:outlineLvl w:val="5"/>
    </w:pPr>
    <w:rPr>
      <w:rFonts w:asciiTheme="majorHAnsi" w:eastAsiaTheme="majorEastAsia" w:hAnsiTheme="majorHAnsi" w:cstheme="majorBidi"/>
      <w:color w:val="162A3C" w:themeColor="accent1" w:themeShade="7F"/>
    </w:rPr>
  </w:style>
  <w:style w:type="paragraph" w:styleId="berschrift7">
    <w:name w:val="heading 7"/>
    <w:basedOn w:val="Standard"/>
    <w:next w:val="Standard"/>
    <w:link w:val="berschrift7Zchn"/>
    <w:uiPriority w:val="9"/>
    <w:semiHidden/>
    <w:unhideWhenUsed/>
    <w:qFormat/>
    <w:rsid w:val="00751754"/>
    <w:pPr>
      <w:keepNext/>
      <w:keepLines/>
      <w:numPr>
        <w:ilvl w:val="6"/>
        <w:numId w:val="1"/>
      </w:numPr>
      <w:outlineLvl w:val="6"/>
    </w:pPr>
    <w:rPr>
      <w:rFonts w:asciiTheme="majorHAnsi" w:eastAsiaTheme="majorEastAsia" w:hAnsiTheme="majorHAnsi" w:cstheme="majorBidi"/>
      <w:i/>
      <w:iCs/>
      <w:color w:val="162A3C" w:themeColor="accent1" w:themeShade="7F"/>
    </w:rPr>
  </w:style>
  <w:style w:type="paragraph" w:styleId="berschrift8">
    <w:name w:val="heading 8"/>
    <w:basedOn w:val="Standard"/>
    <w:next w:val="Standard"/>
    <w:link w:val="berschrift8Zchn"/>
    <w:uiPriority w:val="9"/>
    <w:semiHidden/>
    <w:unhideWhenUsed/>
    <w:qFormat/>
    <w:rsid w:val="00751754"/>
    <w:pPr>
      <w:keepNext/>
      <w:keepLines/>
      <w:numPr>
        <w:ilvl w:val="7"/>
        <w:numId w:val="1"/>
      </w:numPr>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751754"/>
    <w:pPr>
      <w:keepNext/>
      <w:keepLines/>
      <w:numPr>
        <w:ilvl w:val="8"/>
        <w:numId w:val="1"/>
      </w:numPr>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5B7E2D"/>
    <w:rPr>
      <w:rFonts w:ascii="Verdana" w:eastAsiaTheme="majorEastAsia" w:hAnsi="Verdana" w:cstheme="majorBidi"/>
      <w:b/>
      <w:bCs/>
      <w:color w:val="538135"/>
      <w:kern w:val="20"/>
      <w:sz w:val="28"/>
    </w:rPr>
  </w:style>
  <w:style w:type="paragraph" w:customStyle="1" w:styleId="Recipient">
    <w:name w:val="Recipient"/>
    <w:basedOn w:val="berschrift2"/>
    <w:uiPriority w:val="3"/>
    <w:rsid w:val="0085357E"/>
    <w:pPr>
      <w:spacing w:before="1200"/>
    </w:pPr>
    <w:rPr>
      <w:b w:val="0"/>
      <w:color w:val="2C567A" w:themeColor="accent1"/>
    </w:rPr>
  </w:style>
  <w:style w:type="paragraph" w:styleId="Anrede">
    <w:name w:val="Salutation"/>
    <w:basedOn w:val="Standard"/>
    <w:link w:val="AnredeZchn"/>
    <w:uiPriority w:val="4"/>
    <w:unhideWhenUsed/>
    <w:qFormat/>
    <w:rsid w:val="003E24DF"/>
    <w:pPr>
      <w:spacing w:before="720"/>
    </w:pPr>
  </w:style>
  <w:style w:type="character" w:customStyle="1" w:styleId="AnredeZchn">
    <w:name w:val="Anrede Zchn"/>
    <w:basedOn w:val="Absatz-Standardschriftart"/>
    <w:link w:val="Anrede"/>
    <w:uiPriority w:val="4"/>
    <w:rsid w:val="003E24DF"/>
    <w:rPr>
      <w:rFonts w:eastAsiaTheme="minorHAnsi"/>
      <w:color w:val="595959" w:themeColor="text1" w:themeTint="A6"/>
      <w:kern w:val="20"/>
      <w:sz w:val="20"/>
      <w:szCs w:val="20"/>
    </w:rPr>
  </w:style>
  <w:style w:type="paragraph" w:styleId="Gruformel">
    <w:name w:val="Closing"/>
    <w:basedOn w:val="Standard"/>
    <w:next w:val="Unterschrift"/>
    <w:link w:val="GruformelZchn"/>
    <w:uiPriority w:val="6"/>
    <w:unhideWhenUsed/>
    <w:qFormat/>
    <w:rsid w:val="003E24DF"/>
    <w:pPr>
      <w:spacing w:before="480" w:after="960"/>
    </w:pPr>
  </w:style>
  <w:style w:type="character" w:customStyle="1" w:styleId="GruformelZchn">
    <w:name w:val="Grußformel Zchn"/>
    <w:basedOn w:val="Absatz-Standardschriftart"/>
    <w:link w:val="Gruformel"/>
    <w:uiPriority w:val="6"/>
    <w:rsid w:val="003E24DF"/>
    <w:rPr>
      <w:rFonts w:eastAsiaTheme="minorHAnsi"/>
      <w:color w:val="595959" w:themeColor="text1" w:themeTint="A6"/>
      <w:kern w:val="20"/>
      <w:sz w:val="20"/>
      <w:szCs w:val="20"/>
    </w:rPr>
  </w:style>
  <w:style w:type="paragraph" w:styleId="Unterschrift">
    <w:name w:val="Signature"/>
    <w:basedOn w:val="Standard"/>
    <w:link w:val="UnterschriftZchn"/>
    <w:uiPriority w:val="7"/>
    <w:unhideWhenUsed/>
    <w:qFormat/>
    <w:rsid w:val="00204F5C"/>
    <w:rPr>
      <w:b/>
      <w:bCs/>
    </w:rPr>
  </w:style>
  <w:style w:type="character" w:customStyle="1" w:styleId="UnterschriftZchn">
    <w:name w:val="Unterschrift Zchn"/>
    <w:basedOn w:val="Absatz-Standardschriftart"/>
    <w:link w:val="Unterschrift"/>
    <w:uiPriority w:val="7"/>
    <w:rsid w:val="00204F5C"/>
    <w:rPr>
      <w:rFonts w:eastAsiaTheme="minorHAnsi"/>
      <w:b/>
      <w:bCs/>
      <w:kern w:val="20"/>
      <w:szCs w:val="20"/>
    </w:rPr>
  </w:style>
  <w:style w:type="paragraph" w:styleId="Kopfzeile">
    <w:name w:val="header"/>
    <w:basedOn w:val="Standard"/>
    <w:link w:val="KopfzeileZchn"/>
    <w:uiPriority w:val="99"/>
    <w:rsid w:val="000D7B45"/>
    <w:pPr>
      <w:ind w:right="567"/>
      <w:jc w:val="right"/>
    </w:pPr>
  </w:style>
  <w:style w:type="character" w:customStyle="1" w:styleId="KopfzeileZchn">
    <w:name w:val="Kopfzeile Zchn"/>
    <w:basedOn w:val="Absatz-Standardschriftart"/>
    <w:link w:val="Kopfzeile"/>
    <w:uiPriority w:val="99"/>
    <w:rsid w:val="000D7B45"/>
    <w:rPr>
      <w:rFonts w:eastAsiaTheme="minorHAnsi"/>
      <w:kern w:val="20"/>
      <w:szCs w:val="20"/>
    </w:rPr>
  </w:style>
  <w:style w:type="character" w:styleId="Fett">
    <w:name w:val="Strong"/>
    <w:basedOn w:val="Absatz-Standardschriftart"/>
    <w:uiPriority w:val="22"/>
    <w:qFormat/>
    <w:rsid w:val="003E24DF"/>
    <w:rPr>
      <w:b/>
      <w:bCs/>
    </w:rPr>
  </w:style>
  <w:style w:type="paragraph" w:customStyle="1" w:styleId="ContactInfo">
    <w:name w:val="Contact Info"/>
    <w:basedOn w:val="Standard"/>
    <w:uiPriority w:val="1"/>
    <w:qFormat/>
    <w:rsid w:val="003E24DF"/>
  </w:style>
  <w:style w:type="character" w:customStyle="1" w:styleId="berschrift2Zchn">
    <w:name w:val="Überschrift 2 Zchn"/>
    <w:basedOn w:val="Absatz-Standardschriftart"/>
    <w:link w:val="berschrift2"/>
    <w:uiPriority w:val="9"/>
    <w:rsid w:val="007F6CE2"/>
    <w:rPr>
      <w:rFonts w:ascii="Verdana" w:eastAsiaTheme="majorEastAsia" w:hAnsi="Verdana" w:cstheme="majorBidi"/>
      <w:b/>
      <w:bCs/>
      <w:caps/>
      <w:color w:val="538135"/>
      <w:kern w:val="20"/>
      <w:lang w:val="en-GB"/>
    </w:rPr>
  </w:style>
  <w:style w:type="paragraph" w:styleId="StandardWeb">
    <w:name w:val="Normal (Web)"/>
    <w:basedOn w:val="Standard"/>
    <w:uiPriority w:val="99"/>
    <w:unhideWhenUsed/>
    <w:rsid w:val="00083BAA"/>
    <w:pPr>
      <w:spacing w:before="100" w:beforeAutospacing="1" w:after="100" w:afterAutospacing="1"/>
    </w:pPr>
    <w:rPr>
      <w:rFonts w:ascii="Times New Roman" w:eastAsiaTheme="minorEastAsia" w:hAnsi="Times New Roman" w:cs="Times New Roman"/>
      <w:kern w:val="0"/>
      <w:szCs w:val="24"/>
    </w:rPr>
  </w:style>
  <w:style w:type="character" w:styleId="Platzhaltertext">
    <w:name w:val="Placeholder Text"/>
    <w:basedOn w:val="Absatz-Standardschriftart"/>
    <w:uiPriority w:val="99"/>
    <w:semiHidden/>
    <w:rsid w:val="001766D6"/>
    <w:rPr>
      <w:color w:val="808080"/>
    </w:rPr>
  </w:style>
  <w:style w:type="paragraph" w:styleId="Fuzeile">
    <w:name w:val="footer"/>
    <w:basedOn w:val="Standard"/>
    <w:link w:val="FuzeileZchn"/>
    <w:uiPriority w:val="99"/>
    <w:unhideWhenUsed/>
    <w:rsid w:val="00D45945"/>
    <w:pPr>
      <w:tabs>
        <w:tab w:val="center" w:pos="4680"/>
        <w:tab w:val="right" w:pos="9360"/>
      </w:tabs>
    </w:pPr>
  </w:style>
  <w:style w:type="character" w:customStyle="1" w:styleId="FuzeileZchn">
    <w:name w:val="Fußzeile Zchn"/>
    <w:basedOn w:val="Absatz-Standardschriftart"/>
    <w:link w:val="Fuzeile"/>
    <w:uiPriority w:val="99"/>
    <w:rsid w:val="00D45945"/>
    <w:rPr>
      <w:rFonts w:eastAsiaTheme="minorHAnsi"/>
      <w:color w:val="595959" w:themeColor="text1" w:themeTint="A6"/>
      <w:kern w:val="20"/>
      <w:sz w:val="20"/>
      <w:szCs w:val="20"/>
    </w:rPr>
  </w:style>
  <w:style w:type="paragraph" w:styleId="Titel">
    <w:name w:val="Title"/>
    <w:basedOn w:val="berschrift1"/>
    <w:next w:val="Standard"/>
    <w:link w:val="TitelZchn"/>
    <w:uiPriority w:val="10"/>
    <w:rsid w:val="00D45945"/>
    <w:rPr>
      <w:color w:val="000000" w:themeColor="text1"/>
    </w:rPr>
  </w:style>
  <w:style w:type="character" w:customStyle="1" w:styleId="TitelZchn">
    <w:name w:val="Titel Zchn"/>
    <w:basedOn w:val="Absatz-Standardschriftart"/>
    <w:link w:val="Titel"/>
    <w:uiPriority w:val="10"/>
    <w:rsid w:val="00D45945"/>
    <w:rPr>
      <w:rFonts w:ascii="Verdana" w:eastAsiaTheme="majorEastAsia" w:hAnsi="Verdana" w:cstheme="majorBidi"/>
      <w:b/>
      <w:bCs/>
      <w:color w:val="000000" w:themeColor="text1"/>
      <w:kern w:val="20"/>
      <w:sz w:val="28"/>
    </w:rPr>
  </w:style>
  <w:style w:type="paragraph" w:styleId="KeinLeerraum">
    <w:name w:val="No Spacing"/>
    <w:link w:val="KeinLeerraumZchn"/>
    <w:uiPriority w:val="1"/>
    <w:qFormat/>
    <w:rsid w:val="00156B81"/>
    <w:rPr>
      <w:sz w:val="22"/>
      <w:szCs w:val="22"/>
      <w:lang w:eastAsia="en-US"/>
    </w:rPr>
  </w:style>
  <w:style w:type="character" w:customStyle="1" w:styleId="KeinLeerraumZchn">
    <w:name w:val="Kein Leerraum Zchn"/>
    <w:basedOn w:val="Absatz-Standardschriftart"/>
    <w:link w:val="KeinLeerraum"/>
    <w:uiPriority w:val="1"/>
    <w:rsid w:val="00156B81"/>
    <w:rPr>
      <w:sz w:val="22"/>
      <w:szCs w:val="22"/>
      <w:lang w:eastAsia="en-US"/>
    </w:rPr>
  </w:style>
  <w:style w:type="paragraph" w:styleId="Listenabsatz">
    <w:name w:val="List Paragraph"/>
    <w:basedOn w:val="Standard"/>
    <w:uiPriority w:val="34"/>
    <w:qFormat/>
    <w:rsid w:val="007D438B"/>
    <w:pPr>
      <w:spacing w:after="160" w:line="259" w:lineRule="auto"/>
      <w:ind w:left="720"/>
      <w:contextualSpacing/>
    </w:pPr>
    <w:rPr>
      <w:kern w:val="0"/>
      <w:sz w:val="22"/>
      <w:szCs w:val="22"/>
      <w:lang w:val="es-ES" w:eastAsia="en-US"/>
    </w:rPr>
  </w:style>
  <w:style w:type="character" w:styleId="Hyperlink">
    <w:name w:val="Hyperlink"/>
    <w:basedOn w:val="Absatz-Standardschriftart"/>
    <w:uiPriority w:val="99"/>
    <w:unhideWhenUsed/>
    <w:rsid w:val="00186747"/>
    <w:rPr>
      <w:color w:val="0563C1" w:themeColor="hyperlink"/>
      <w:u w:val="single"/>
    </w:rPr>
  </w:style>
  <w:style w:type="character" w:customStyle="1" w:styleId="Mencinsinresolver1">
    <w:name w:val="Mención sin resolver1"/>
    <w:basedOn w:val="Absatz-Standardschriftart"/>
    <w:uiPriority w:val="99"/>
    <w:semiHidden/>
    <w:unhideWhenUsed/>
    <w:rsid w:val="00186747"/>
    <w:rPr>
      <w:color w:val="605E5C"/>
      <w:shd w:val="clear" w:color="auto" w:fill="E1DFDD"/>
    </w:rPr>
  </w:style>
  <w:style w:type="character" w:customStyle="1" w:styleId="berschrift3Zchn">
    <w:name w:val="Überschrift 3 Zchn"/>
    <w:basedOn w:val="Absatz-Standardschriftart"/>
    <w:link w:val="berschrift3"/>
    <w:uiPriority w:val="9"/>
    <w:rsid w:val="004F7B8B"/>
    <w:rPr>
      <w:rFonts w:ascii="Verdana" w:eastAsiaTheme="majorEastAsia" w:hAnsi="Verdana" w:cstheme="majorBidi"/>
      <w:b/>
      <w:color w:val="538135"/>
      <w:kern w:val="20"/>
      <w:sz w:val="20"/>
    </w:rPr>
  </w:style>
  <w:style w:type="character" w:customStyle="1" w:styleId="normaltextrun">
    <w:name w:val="normaltextrun"/>
    <w:basedOn w:val="Absatz-Standardschriftart"/>
    <w:rsid w:val="00755CCD"/>
  </w:style>
  <w:style w:type="character" w:customStyle="1" w:styleId="spellingerror">
    <w:name w:val="spellingerror"/>
    <w:basedOn w:val="Absatz-Standardschriftart"/>
    <w:rsid w:val="00755CCD"/>
  </w:style>
  <w:style w:type="paragraph" w:customStyle="1" w:styleId="paragraph">
    <w:name w:val="paragraph"/>
    <w:basedOn w:val="Standard"/>
    <w:rsid w:val="00660097"/>
    <w:pPr>
      <w:spacing w:before="100" w:beforeAutospacing="1" w:after="100" w:afterAutospacing="1"/>
    </w:pPr>
    <w:rPr>
      <w:rFonts w:ascii="Times New Roman" w:eastAsia="Times New Roman" w:hAnsi="Times New Roman" w:cs="Times New Roman"/>
      <w:kern w:val="0"/>
      <w:szCs w:val="24"/>
      <w:lang w:val="es-ES" w:eastAsia="es-ES"/>
    </w:rPr>
  </w:style>
  <w:style w:type="character" w:customStyle="1" w:styleId="eop">
    <w:name w:val="eop"/>
    <w:basedOn w:val="Absatz-Standardschriftart"/>
    <w:rsid w:val="00660097"/>
  </w:style>
  <w:style w:type="paragraph" w:styleId="Inhaltsverzeichnisberschrift">
    <w:name w:val="TOC Heading"/>
    <w:basedOn w:val="berschrift1"/>
    <w:next w:val="Standard"/>
    <w:uiPriority w:val="39"/>
    <w:unhideWhenUsed/>
    <w:qFormat/>
    <w:rsid w:val="00176005"/>
  </w:style>
  <w:style w:type="paragraph" w:styleId="Verzeichnis2">
    <w:name w:val="toc 2"/>
    <w:basedOn w:val="Standard"/>
    <w:next w:val="Standard"/>
    <w:autoRedefine/>
    <w:uiPriority w:val="39"/>
    <w:unhideWhenUsed/>
    <w:rsid w:val="00171E63"/>
    <w:pPr>
      <w:tabs>
        <w:tab w:val="left" w:pos="567"/>
        <w:tab w:val="right" w:leader="dot" w:pos="8789"/>
      </w:tabs>
    </w:pPr>
  </w:style>
  <w:style w:type="character" w:customStyle="1" w:styleId="berschrift4Zchn">
    <w:name w:val="Überschrift 4 Zchn"/>
    <w:basedOn w:val="Absatz-Standardschriftart"/>
    <w:link w:val="berschrift4"/>
    <w:uiPriority w:val="9"/>
    <w:rsid w:val="005B7E2D"/>
    <w:rPr>
      <w:rFonts w:ascii="Verdana" w:eastAsiaTheme="majorEastAsia" w:hAnsi="Verdana" w:cstheme="majorBidi"/>
      <w:b/>
      <w:iCs/>
      <w:color w:val="538135"/>
      <w:kern w:val="20"/>
      <w:szCs w:val="20"/>
    </w:rPr>
  </w:style>
  <w:style w:type="character" w:customStyle="1" w:styleId="berschrift5Zchn">
    <w:name w:val="Überschrift 5 Zchn"/>
    <w:basedOn w:val="Absatz-Standardschriftart"/>
    <w:link w:val="berschrift5"/>
    <w:uiPriority w:val="9"/>
    <w:rsid w:val="00751754"/>
    <w:rPr>
      <w:rFonts w:asciiTheme="majorHAnsi" w:eastAsiaTheme="majorEastAsia" w:hAnsiTheme="majorHAnsi" w:cstheme="majorBidi"/>
      <w:color w:val="21405B" w:themeColor="accent1" w:themeShade="BF"/>
      <w:kern w:val="20"/>
      <w:sz w:val="20"/>
      <w:szCs w:val="20"/>
    </w:rPr>
  </w:style>
  <w:style w:type="character" w:customStyle="1" w:styleId="berschrift6Zchn">
    <w:name w:val="Überschrift 6 Zchn"/>
    <w:basedOn w:val="Absatz-Standardschriftart"/>
    <w:link w:val="berschrift6"/>
    <w:uiPriority w:val="9"/>
    <w:semiHidden/>
    <w:rsid w:val="00751754"/>
    <w:rPr>
      <w:rFonts w:asciiTheme="majorHAnsi" w:eastAsiaTheme="majorEastAsia" w:hAnsiTheme="majorHAnsi" w:cstheme="majorBidi"/>
      <w:color w:val="162A3C" w:themeColor="accent1" w:themeShade="7F"/>
      <w:kern w:val="20"/>
      <w:sz w:val="20"/>
      <w:szCs w:val="20"/>
    </w:rPr>
  </w:style>
  <w:style w:type="character" w:customStyle="1" w:styleId="berschrift7Zchn">
    <w:name w:val="Überschrift 7 Zchn"/>
    <w:basedOn w:val="Absatz-Standardschriftart"/>
    <w:link w:val="berschrift7"/>
    <w:uiPriority w:val="9"/>
    <w:semiHidden/>
    <w:rsid w:val="00751754"/>
    <w:rPr>
      <w:rFonts w:asciiTheme="majorHAnsi" w:eastAsiaTheme="majorEastAsia" w:hAnsiTheme="majorHAnsi" w:cstheme="majorBidi"/>
      <w:i/>
      <w:iCs/>
      <w:color w:val="162A3C" w:themeColor="accent1" w:themeShade="7F"/>
      <w:kern w:val="20"/>
      <w:sz w:val="20"/>
      <w:szCs w:val="20"/>
    </w:rPr>
  </w:style>
  <w:style w:type="character" w:customStyle="1" w:styleId="berschrift8Zchn">
    <w:name w:val="Überschrift 8 Zchn"/>
    <w:basedOn w:val="Absatz-Standardschriftart"/>
    <w:link w:val="berschrift8"/>
    <w:uiPriority w:val="9"/>
    <w:semiHidden/>
    <w:rsid w:val="00751754"/>
    <w:rPr>
      <w:rFonts w:asciiTheme="majorHAnsi" w:eastAsiaTheme="majorEastAsia" w:hAnsiTheme="majorHAnsi" w:cstheme="majorBidi"/>
      <w:color w:val="272727" w:themeColor="text1" w:themeTint="D8"/>
      <w:kern w:val="20"/>
      <w:sz w:val="21"/>
      <w:szCs w:val="21"/>
    </w:rPr>
  </w:style>
  <w:style w:type="character" w:customStyle="1" w:styleId="berschrift9Zchn">
    <w:name w:val="Überschrift 9 Zchn"/>
    <w:basedOn w:val="Absatz-Standardschriftart"/>
    <w:link w:val="berschrift9"/>
    <w:uiPriority w:val="9"/>
    <w:semiHidden/>
    <w:rsid w:val="00751754"/>
    <w:rPr>
      <w:rFonts w:asciiTheme="majorHAnsi" w:eastAsiaTheme="majorEastAsia" w:hAnsiTheme="majorHAnsi" w:cstheme="majorBidi"/>
      <w:i/>
      <w:iCs/>
      <w:color w:val="272727" w:themeColor="text1" w:themeTint="D8"/>
      <w:kern w:val="20"/>
      <w:sz w:val="21"/>
      <w:szCs w:val="21"/>
    </w:rPr>
  </w:style>
  <w:style w:type="paragraph" w:styleId="Verzeichnis1">
    <w:name w:val="toc 1"/>
    <w:basedOn w:val="Standard"/>
    <w:next w:val="Standard"/>
    <w:autoRedefine/>
    <w:uiPriority w:val="39"/>
    <w:unhideWhenUsed/>
    <w:rsid w:val="00171E63"/>
    <w:pPr>
      <w:tabs>
        <w:tab w:val="left" w:pos="426"/>
        <w:tab w:val="right" w:leader="dot" w:pos="8908"/>
      </w:tabs>
    </w:pPr>
  </w:style>
  <w:style w:type="paragraph" w:styleId="Sprechblasentext">
    <w:name w:val="Balloon Text"/>
    <w:basedOn w:val="Standard"/>
    <w:link w:val="SprechblasentextZchn"/>
    <w:uiPriority w:val="99"/>
    <w:semiHidden/>
    <w:unhideWhenUsed/>
    <w:rsid w:val="00D97539"/>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D97539"/>
    <w:rPr>
      <w:rFonts w:ascii="Segoe UI" w:eastAsiaTheme="minorHAnsi" w:hAnsi="Segoe UI" w:cs="Segoe UI"/>
      <w:kern w:val="20"/>
      <w:sz w:val="18"/>
      <w:szCs w:val="18"/>
    </w:rPr>
  </w:style>
  <w:style w:type="paragraph" w:styleId="Beschriftung">
    <w:name w:val="caption"/>
    <w:basedOn w:val="Standard"/>
    <w:next w:val="Standard"/>
    <w:uiPriority w:val="35"/>
    <w:unhideWhenUsed/>
    <w:qFormat/>
    <w:rsid w:val="00CD49DE"/>
    <w:pPr>
      <w:spacing w:after="200"/>
    </w:pPr>
    <w:rPr>
      <w:i/>
      <w:iCs/>
      <w:color w:val="44546A" w:themeColor="text2"/>
      <w:sz w:val="18"/>
      <w:szCs w:val="18"/>
    </w:rPr>
  </w:style>
  <w:style w:type="paragraph" w:styleId="Endnotentext">
    <w:name w:val="endnote text"/>
    <w:basedOn w:val="Standard"/>
    <w:link w:val="EndnotentextZchn"/>
    <w:uiPriority w:val="99"/>
    <w:semiHidden/>
    <w:unhideWhenUsed/>
    <w:rsid w:val="00CD49DE"/>
  </w:style>
  <w:style w:type="character" w:customStyle="1" w:styleId="EndnotentextZchn">
    <w:name w:val="Endnotentext Zchn"/>
    <w:basedOn w:val="Absatz-Standardschriftart"/>
    <w:link w:val="Endnotentext"/>
    <w:uiPriority w:val="99"/>
    <w:semiHidden/>
    <w:rsid w:val="00CD49DE"/>
    <w:rPr>
      <w:rFonts w:ascii="Verdana" w:eastAsiaTheme="minorHAnsi" w:hAnsi="Verdana"/>
      <w:kern w:val="20"/>
      <w:sz w:val="20"/>
      <w:szCs w:val="20"/>
    </w:rPr>
  </w:style>
  <w:style w:type="character" w:styleId="Endnotenzeichen">
    <w:name w:val="endnote reference"/>
    <w:basedOn w:val="Absatz-Standardschriftart"/>
    <w:uiPriority w:val="99"/>
    <w:semiHidden/>
    <w:unhideWhenUsed/>
    <w:rsid w:val="00CD49DE"/>
    <w:rPr>
      <w:vertAlign w:val="superscript"/>
    </w:rPr>
  </w:style>
  <w:style w:type="table" w:styleId="Tabellenraster">
    <w:name w:val="Table Grid"/>
    <w:basedOn w:val="NormaleTabelle"/>
    <w:uiPriority w:val="39"/>
    <w:rsid w:val="00402F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itternetztabelle6farbig">
    <w:name w:val="Grid Table 6 Colorful"/>
    <w:basedOn w:val="NormaleTabelle"/>
    <w:uiPriority w:val="51"/>
    <w:rsid w:val="00EE07DA"/>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Verzeichnis3">
    <w:name w:val="toc 3"/>
    <w:basedOn w:val="Standard"/>
    <w:next w:val="Standard"/>
    <w:autoRedefine/>
    <w:uiPriority w:val="39"/>
    <w:unhideWhenUsed/>
    <w:rsid w:val="00171E63"/>
    <w:pPr>
      <w:tabs>
        <w:tab w:val="left" w:pos="851"/>
        <w:tab w:val="right" w:leader="dot" w:pos="9017"/>
      </w:tabs>
      <w:jc w:val="left"/>
    </w:pPr>
    <w:rPr>
      <w:rFonts w:asciiTheme="minorHAnsi" w:eastAsiaTheme="minorEastAsia" w:hAnsiTheme="minorHAnsi" w:cs="Times New Roman"/>
      <w:kern w:val="0"/>
      <w:sz w:val="22"/>
      <w:szCs w:val="22"/>
      <w:lang w:val="es-ES" w:eastAsia="es-ES"/>
    </w:rPr>
  </w:style>
  <w:style w:type="character" w:customStyle="1" w:styleId="tlid-translation">
    <w:name w:val="tlid-translation"/>
    <w:basedOn w:val="Absatz-Standardschriftart"/>
    <w:rsid w:val="005643FD"/>
  </w:style>
  <w:style w:type="character" w:styleId="Hervorhebung">
    <w:name w:val="Emphasis"/>
    <w:basedOn w:val="Absatz-Standardschriftart"/>
    <w:uiPriority w:val="20"/>
    <w:qFormat/>
    <w:rsid w:val="00140C71"/>
    <w:rPr>
      <w:i/>
      <w:iCs/>
    </w:rPr>
  </w:style>
  <w:style w:type="paragraph" w:customStyle="1" w:styleId="text">
    <w:name w:val="text"/>
    <w:basedOn w:val="Standard"/>
    <w:rsid w:val="00140C71"/>
    <w:pPr>
      <w:spacing w:before="100" w:beforeAutospacing="1" w:after="100" w:afterAutospacing="1"/>
      <w:jc w:val="left"/>
    </w:pPr>
    <w:rPr>
      <w:rFonts w:ascii="Times New Roman" w:eastAsia="Times New Roman" w:hAnsi="Times New Roman" w:cs="Times New Roman"/>
      <w:kern w:val="0"/>
      <w:szCs w:val="24"/>
      <w:lang w:val="lv-LV" w:eastAsia="lv-LV"/>
    </w:rPr>
  </w:style>
  <w:style w:type="paragraph" w:customStyle="1" w:styleId="subtext">
    <w:name w:val="subtext"/>
    <w:basedOn w:val="Standard"/>
    <w:rsid w:val="00140C71"/>
    <w:pPr>
      <w:spacing w:before="100" w:beforeAutospacing="1" w:after="100" w:afterAutospacing="1"/>
      <w:jc w:val="left"/>
    </w:pPr>
    <w:rPr>
      <w:rFonts w:ascii="Times New Roman" w:eastAsia="Times New Roman" w:hAnsi="Times New Roman" w:cs="Times New Roman"/>
      <w:kern w:val="0"/>
      <w:szCs w:val="24"/>
      <w:lang w:val="lv-LV" w:eastAsia="lv-LV"/>
    </w:rPr>
  </w:style>
  <w:style w:type="paragraph" w:customStyle="1" w:styleId="thumbnailtitle">
    <w:name w:val="thumbnail_title"/>
    <w:basedOn w:val="Standard"/>
    <w:rsid w:val="00140C71"/>
    <w:pPr>
      <w:spacing w:before="100" w:beforeAutospacing="1" w:after="100" w:afterAutospacing="1"/>
      <w:jc w:val="left"/>
    </w:pPr>
    <w:rPr>
      <w:rFonts w:ascii="Times New Roman" w:eastAsia="Times New Roman" w:hAnsi="Times New Roman" w:cs="Times New Roman"/>
      <w:kern w:val="0"/>
      <w:szCs w:val="24"/>
      <w:lang w:val="lv-LV" w:eastAsia="lv-LV"/>
    </w:rPr>
  </w:style>
  <w:style w:type="paragraph" w:customStyle="1" w:styleId="picture">
    <w:name w:val="picture"/>
    <w:basedOn w:val="Standard"/>
    <w:rsid w:val="00140C71"/>
    <w:pPr>
      <w:spacing w:before="100" w:beforeAutospacing="1" w:after="100" w:afterAutospacing="1"/>
      <w:jc w:val="left"/>
    </w:pPr>
    <w:rPr>
      <w:rFonts w:ascii="Times New Roman" w:eastAsia="Times New Roman" w:hAnsi="Times New Roman" w:cs="Times New Roman"/>
      <w:kern w:val="0"/>
      <w:szCs w:val="24"/>
      <w:lang w:val="lv-LV" w:eastAsia="lv-LV"/>
    </w:rPr>
  </w:style>
  <w:style w:type="character" w:customStyle="1" w:styleId="entry-header-cat">
    <w:name w:val="entry-header-cat"/>
    <w:basedOn w:val="Absatz-Standardschriftart"/>
    <w:rsid w:val="00140C71"/>
  </w:style>
  <w:style w:type="character" w:customStyle="1" w:styleId="entry-header-author">
    <w:name w:val="entry-header-author"/>
    <w:basedOn w:val="Absatz-Standardschriftart"/>
    <w:rsid w:val="00140C71"/>
  </w:style>
  <w:style w:type="paragraph" w:customStyle="1" w:styleId="att">
    <w:name w:val="att."/>
    <w:link w:val="attChar"/>
    <w:rsid w:val="00140C71"/>
    <w:pPr>
      <w:numPr>
        <w:numId w:val="3"/>
      </w:numPr>
      <w:spacing w:after="240"/>
      <w:jc w:val="center"/>
    </w:pPr>
    <w:rPr>
      <w:rFonts w:ascii="Times New Roman" w:eastAsia="Times New Roman" w:hAnsi="Times New Roman" w:cs="Times New Roman"/>
      <w:i/>
      <w:sz w:val="20"/>
      <w:lang w:val="lv-LV" w:eastAsia="en-US"/>
    </w:rPr>
  </w:style>
  <w:style w:type="paragraph" w:customStyle="1" w:styleId="Attls">
    <w:name w:val="Attēls"/>
    <w:basedOn w:val="Standard"/>
    <w:link w:val="AttlsChar"/>
    <w:rsid w:val="00140C71"/>
    <w:pPr>
      <w:widowControl w:val="0"/>
      <w:autoSpaceDE w:val="0"/>
      <w:autoSpaceDN w:val="0"/>
      <w:adjustRightInd w:val="0"/>
      <w:spacing w:before="120"/>
      <w:jc w:val="center"/>
    </w:pPr>
    <w:rPr>
      <w:rFonts w:ascii="Arial" w:eastAsia="Times New Roman" w:hAnsi="Arial" w:cs="Arial"/>
      <w:kern w:val="0"/>
      <w:lang w:eastAsia="en-US"/>
    </w:rPr>
  </w:style>
  <w:style w:type="character" w:customStyle="1" w:styleId="AttlsChar">
    <w:name w:val="Attēls Char"/>
    <w:link w:val="Attls"/>
    <w:rsid w:val="00140C71"/>
    <w:rPr>
      <w:rFonts w:ascii="Arial" w:eastAsia="Times New Roman" w:hAnsi="Arial" w:cs="Arial"/>
      <w:sz w:val="20"/>
      <w:szCs w:val="20"/>
      <w:lang w:eastAsia="en-US"/>
    </w:rPr>
  </w:style>
  <w:style w:type="character" w:customStyle="1" w:styleId="attChar">
    <w:name w:val="att. Char"/>
    <w:link w:val="att"/>
    <w:rsid w:val="00140C71"/>
    <w:rPr>
      <w:rFonts w:ascii="Times New Roman" w:eastAsia="Times New Roman" w:hAnsi="Times New Roman" w:cs="Times New Roman"/>
      <w:i/>
      <w:sz w:val="20"/>
      <w:lang w:val="lv-LV" w:eastAsia="en-US"/>
    </w:rPr>
  </w:style>
  <w:style w:type="paragraph" w:customStyle="1" w:styleId="Default">
    <w:name w:val="Default"/>
    <w:rsid w:val="00140C71"/>
    <w:pPr>
      <w:autoSpaceDE w:val="0"/>
      <w:autoSpaceDN w:val="0"/>
      <w:adjustRightInd w:val="0"/>
    </w:pPr>
    <w:rPr>
      <w:rFonts w:ascii="Times New Roman" w:eastAsiaTheme="minorHAnsi" w:hAnsi="Times New Roman" w:cs="Times New Roman"/>
      <w:color w:val="000000"/>
      <w:lang w:val="lv-LV" w:eastAsia="en-US"/>
    </w:rPr>
  </w:style>
  <w:style w:type="character" w:customStyle="1" w:styleId="binomial">
    <w:name w:val="binomial"/>
    <w:basedOn w:val="Absatz-Standardschriftart"/>
    <w:rsid w:val="00140C71"/>
  </w:style>
  <w:style w:type="character" w:customStyle="1" w:styleId="acopre">
    <w:name w:val="acopre"/>
    <w:basedOn w:val="Absatz-Standardschriftart"/>
    <w:rsid w:val="00140C71"/>
  </w:style>
  <w:style w:type="character" w:styleId="BesuchterLink">
    <w:name w:val="FollowedHyperlink"/>
    <w:basedOn w:val="Absatz-Standardschriftart"/>
    <w:uiPriority w:val="99"/>
    <w:semiHidden/>
    <w:unhideWhenUsed/>
    <w:rsid w:val="00140C71"/>
    <w:rPr>
      <w:color w:val="954F72" w:themeColor="followedHyperlink"/>
      <w:u w:val="single"/>
    </w:rPr>
  </w:style>
  <w:style w:type="character" w:customStyle="1" w:styleId="doilabel">
    <w:name w:val="doi__label"/>
    <w:basedOn w:val="Absatz-Standardschriftart"/>
    <w:rsid w:val="00140C71"/>
  </w:style>
  <w:style w:type="character" w:customStyle="1" w:styleId="author-list">
    <w:name w:val="author-list"/>
    <w:basedOn w:val="Absatz-Standardschriftart"/>
    <w:rsid w:val="00140C71"/>
  </w:style>
  <w:style w:type="character" w:customStyle="1" w:styleId="jlqj4b">
    <w:name w:val="jlqj4b"/>
    <w:basedOn w:val="Absatz-Standardschriftart"/>
    <w:rsid w:val="00140C71"/>
  </w:style>
  <w:style w:type="character" w:customStyle="1" w:styleId="viiyi">
    <w:name w:val="viiyi"/>
    <w:basedOn w:val="Absatz-Standardschriftart"/>
    <w:rsid w:val="00140C71"/>
  </w:style>
  <w:style w:type="character" w:customStyle="1" w:styleId="title-text">
    <w:name w:val="title-text"/>
    <w:basedOn w:val="Absatz-Standardschriftart"/>
    <w:rsid w:val="00140C71"/>
  </w:style>
  <w:style w:type="character" w:customStyle="1" w:styleId="sr-only">
    <w:name w:val="sr-only"/>
    <w:basedOn w:val="Absatz-Standardschriftart"/>
    <w:rsid w:val="00140C71"/>
  </w:style>
  <w:style w:type="character" w:customStyle="1" w:styleId="author-ref">
    <w:name w:val="author-ref"/>
    <w:basedOn w:val="Absatz-Standardschriftart"/>
    <w:rsid w:val="00140C71"/>
  </w:style>
  <w:style w:type="paragraph" w:customStyle="1" w:styleId="bodytext">
    <w:name w:val="bodytext"/>
    <w:basedOn w:val="Standard"/>
    <w:rsid w:val="00140C71"/>
    <w:pPr>
      <w:spacing w:before="100" w:beforeAutospacing="1" w:after="100" w:afterAutospacing="1"/>
      <w:jc w:val="left"/>
    </w:pPr>
    <w:rPr>
      <w:rFonts w:ascii="Times New Roman" w:eastAsia="Times New Roman" w:hAnsi="Times New Roman" w:cs="Times New Roman"/>
      <w:kern w:val="0"/>
      <w:szCs w:val="24"/>
      <w:lang w:val="lv-LV" w:eastAsia="lv-LV"/>
    </w:rPr>
  </w:style>
  <w:style w:type="paragraph" w:styleId="Funotentext">
    <w:name w:val="footnote text"/>
    <w:basedOn w:val="Standard"/>
    <w:link w:val="FunotentextZchn"/>
    <w:uiPriority w:val="99"/>
    <w:semiHidden/>
    <w:unhideWhenUsed/>
    <w:rsid w:val="00140C71"/>
  </w:style>
  <w:style w:type="character" w:customStyle="1" w:styleId="FunotentextZchn">
    <w:name w:val="Fußnotentext Zchn"/>
    <w:basedOn w:val="Absatz-Standardschriftart"/>
    <w:link w:val="Funotentext"/>
    <w:uiPriority w:val="99"/>
    <w:semiHidden/>
    <w:rsid w:val="00140C71"/>
    <w:rPr>
      <w:rFonts w:ascii="Verdana" w:eastAsiaTheme="minorHAnsi" w:hAnsi="Verdana"/>
      <w:kern w:val="20"/>
      <w:sz w:val="20"/>
      <w:szCs w:val="20"/>
    </w:rPr>
  </w:style>
  <w:style w:type="character" w:styleId="Funotenzeichen">
    <w:name w:val="footnote reference"/>
    <w:basedOn w:val="Absatz-Standardschriftart"/>
    <w:uiPriority w:val="99"/>
    <w:semiHidden/>
    <w:unhideWhenUsed/>
    <w:rsid w:val="00140C71"/>
    <w:rPr>
      <w:vertAlign w:val="superscript"/>
    </w:rPr>
  </w:style>
  <w:style w:type="paragraph" w:styleId="NurText">
    <w:name w:val="Plain Text"/>
    <w:basedOn w:val="Standard"/>
    <w:link w:val="NurTextZchn"/>
    <w:rsid w:val="002435FC"/>
    <w:pPr>
      <w:jc w:val="left"/>
    </w:pPr>
    <w:rPr>
      <w:rFonts w:ascii="Courier New" w:eastAsia="Times New Roman" w:hAnsi="Courier New" w:cs="Courier New"/>
      <w:kern w:val="0"/>
      <w:lang w:eastAsia="en-US"/>
    </w:rPr>
  </w:style>
  <w:style w:type="character" w:customStyle="1" w:styleId="NurTextZchn">
    <w:name w:val="Nur Text Zchn"/>
    <w:basedOn w:val="Absatz-Standardschriftart"/>
    <w:link w:val="NurText"/>
    <w:rsid w:val="002435FC"/>
    <w:rPr>
      <w:rFonts w:ascii="Courier New" w:eastAsia="Times New Roman" w:hAnsi="Courier New" w:cs="Courier New"/>
      <w:sz w:val="20"/>
      <w:szCs w:val="20"/>
      <w:lang w:eastAsia="en-US"/>
    </w:rPr>
  </w:style>
  <w:style w:type="character" w:customStyle="1" w:styleId="sta-anchor">
    <w:name w:val="sta-anchor"/>
    <w:basedOn w:val="Absatz-Standardschriftart"/>
    <w:rsid w:val="002435FC"/>
  </w:style>
  <w:style w:type="character" w:customStyle="1" w:styleId="term">
    <w:name w:val="term"/>
    <w:basedOn w:val="Absatz-Standardschriftart"/>
    <w:rsid w:val="002435FC"/>
  </w:style>
  <w:style w:type="character" w:customStyle="1" w:styleId="project-category">
    <w:name w:val="project-category"/>
    <w:basedOn w:val="Absatz-Standardschriftart"/>
    <w:rsid w:val="002435FC"/>
  </w:style>
  <w:style w:type="character" w:customStyle="1" w:styleId="doc-name">
    <w:name w:val="doc-name"/>
    <w:basedOn w:val="Absatz-Standardschriftart"/>
    <w:rsid w:val="002435FC"/>
  </w:style>
  <w:style w:type="character" w:customStyle="1" w:styleId="a-size-extra-large">
    <w:name w:val="a-size-extra-large"/>
    <w:basedOn w:val="Absatz-Standardschriftart"/>
    <w:rsid w:val="00840D69"/>
  </w:style>
  <w:style w:type="character" w:customStyle="1" w:styleId="a-size-large">
    <w:name w:val="a-size-large"/>
    <w:basedOn w:val="Absatz-Standardschriftart"/>
    <w:rsid w:val="00840D69"/>
  </w:style>
  <w:style w:type="character" w:styleId="Kommentarzeichen">
    <w:name w:val="annotation reference"/>
    <w:basedOn w:val="Absatz-Standardschriftart"/>
    <w:uiPriority w:val="99"/>
    <w:semiHidden/>
    <w:unhideWhenUsed/>
    <w:rsid w:val="00F91EDD"/>
    <w:rPr>
      <w:sz w:val="16"/>
      <w:szCs w:val="16"/>
    </w:rPr>
  </w:style>
  <w:style w:type="paragraph" w:styleId="Kommentartext">
    <w:name w:val="annotation text"/>
    <w:basedOn w:val="Standard"/>
    <w:link w:val="KommentartextZchn"/>
    <w:uiPriority w:val="99"/>
    <w:semiHidden/>
    <w:unhideWhenUsed/>
    <w:rsid w:val="00F91EDD"/>
  </w:style>
  <w:style w:type="character" w:customStyle="1" w:styleId="KommentartextZchn">
    <w:name w:val="Kommentartext Zchn"/>
    <w:basedOn w:val="Absatz-Standardschriftart"/>
    <w:link w:val="Kommentartext"/>
    <w:uiPriority w:val="99"/>
    <w:semiHidden/>
    <w:rsid w:val="00F91EDD"/>
    <w:rPr>
      <w:rFonts w:ascii="Verdana" w:eastAsiaTheme="minorHAnsi" w:hAnsi="Verdana"/>
      <w:kern w:val="20"/>
      <w:sz w:val="20"/>
      <w:szCs w:val="20"/>
    </w:rPr>
  </w:style>
  <w:style w:type="paragraph" w:styleId="Kommentarthema">
    <w:name w:val="annotation subject"/>
    <w:basedOn w:val="Kommentartext"/>
    <w:next w:val="Kommentartext"/>
    <w:link w:val="KommentarthemaZchn"/>
    <w:uiPriority w:val="99"/>
    <w:semiHidden/>
    <w:unhideWhenUsed/>
    <w:rsid w:val="00F91EDD"/>
    <w:rPr>
      <w:b/>
      <w:bCs/>
    </w:rPr>
  </w:style>
  <w:style w:type="character" w:customStyle="1" w:styleId="KommentarthemaZchn">
    <w:name w:val="Kommentarthema Zchn"/>
    <w:basedOn w:val="KommentartextZchn"/>
    <w:link w:val="Kommentarthema"/>
    <w:uiPriority w:val="99"/>
    <w:semiHidden/>
    <w:rsid w:val="00F91EDD"/>
    <w:rPr>
      <w:rFonts w:ascii="Verdana" w:eastAsiaTheme="minorHAnsi" w:hAnsi="Verdana"/>
      <w:b/>
      <w:bCs/>
      <w:kern w:val="2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41793">
      <w:bodyDiv w:val="1"/>
      <w:marLeft w:val="0"/>
      <w:marRight w:val="0"/>
      <w:marTop w:val="0"/>
      <w:marBottom w:val="0"/>
      <w:divBdr>
        <w:top w:val="none" w:sz="0" w:space="0" w:color="auto"/>
        <w:left w:val="none" w:sz="0" w:space="0" w:color="auto"/>
        <w:bottom w:val="none" w:sz="0" w:space="0" w:color="auto"/>
        <w:right w:val="none" w:sz="0" w:space="0" w:color="auto"/>
      </w:divBdr>
    </w:div>
    <w:div w:id="85735019">
      <w:bodyDiv w:val="1"/>
      <w:marLeft w:val="0"/>
      <w:marRight w:val="0"/>
      <w:marTop w:val="0"/>
      <w:marBottom w:val="0"/>
      <w:divBdr>
        <w:top w:val="none" w:sz="0" w:space="0" w:color="auto"/>
        <w:left w:val="none" w:sz="0" w:space="0" w:color="auto"/>
        <w:bottom w:val="none" w:sz="0" w:space="0" w:color="auto"/>
        <w:right w:val="none" w:sz="0" w:space="0" w:color="auto"/>
      </w:divBdr>
      <w:divsChild>
        <w:div w:id="682249869">
          <w:marLeft w:val="547"/>
          <w:marRight w:val="0"/>
          <w:marTop w:val="0"/>
          <w:marBottom w:val="0"/>
          <w:divBdr>
            <w:top w:val="none" w:sz="0" w:space="0" w:color="auto"/>
            <w:left w:val="none" w:sz="0" w:space="0" w:color="auto"/>
            <w:bottom w:val="none" w:sz="0" w:space="0" w:color="auto"/>
            <w:right w:val="none" w:sz="0" w:space="0" w:color="auto"/>
          </w:divBdr>
        </w:div>
      </w:divsChild>
    </w:div>
    <w:div w:id="94711537">
      <w:bodyDiv w:val="1"/>
      <w:marLeft w:val="0"/>
      <w:marRight w:val="0"/>
      <w:marTop w:val="0"/>
      <w:marBottom w:val="0"/>
      <w:divBdr>
        <w:top w:val="none" w:sz="0" w:space="0" w:color="auto"/>
        <w:left w:val="none" w:sz="0" w:space="0" w:color="auto"/>
        <w:bottom w:val="none" w:sz="0" w:space="0" w:color="auto"/>
        <w:right w:val="none" w:sz="0" w:space="0" w:color="auto"/>
      </w:divBdr>
      <w:divsChild>
        <w:div w:id="1690137928">
          <w:marLeft w:val="547"/>
          <w:marRight w:val="0"/>
          <w:marTop w:val="0"/>
          <w:marBottom w:val="0"/>
          <w:divBdr>
            <w:top w:val="none" w:sz="0" w:space="0" w:color="auto"/>
            <w:left w:val="none" w:sz="0" w:space="0" w:color="auto"/>
            <w:bottom w:val="none" w:sz="0" w:space="0" w:color="auto"/>
            <w:right w:val="none" w:sz="0" w:space="0" w:color="auto"/>
          </w:divBdr>
        </w:div>
      </w:divsChild>
    </w:div>
    <w:div w:id="104542293">
      <w:bodyDiv w:val="1"/>
      <w:marLeft w:val="0"/>
      <w:marRight w:val="0"/>
      <w:marTop w:val="0"/>
      <w:marBottom w:val="0"/>
      <w:divBdr>
        <w:top w:val="none" w:sz="0" w:space="0" w:color="auto"/>
        <w:left w:val="none" w:sz="0" w:space="0" w:color="auto"/>
        <w:bottom w:val="none" w:sz="0" w:space="0" w:color="auto"/>
        <w:right w:val="none" w:sz="0" w:space="0" w:color="auto"/>
      </w:divBdr>
    </w:div>
    <w:div w:id="129330225">
      <w:bodyDiv w:val="1"/>
      <w:marLeft w:val="0"/>
      <w:marRight w:val="0"/>
      <w:marTop w:val="0"/>
      <w:marBottom w:val="0"/>
      <w:divBdr>
        <w:top w:val="none" w:sz="0" w:space="0" w:color="auto"/>
        <w:left w:val="none" w:sz="0" w:space="0" w:color="auto"/>
        <w:bottom w:val="none" w:sz="0" w:space="0" w:color="auto"/>
        <w:right w:val="none" w:sz="0" w:space="0" w:color="auto"/>
      </w:divBdr>
    </w:div>
    <w:div w:id="160900933">
      <w:bodyDiv w:val="1"/>
      <w:marLeft w:val="0"/>
      <w:marRight w:val="0"/>
      <w:marTop w:val="0"/>
      <w:marBottom w:val="0"/>
      <w:divBdr>
        <w:top w:val="none" w:sz="0" w:space="0" w:color="auto"/>
        <w:left w:val="none" w:sz="0" w:space="0" w:color="auto"/>
        <w:bottom w:val="none" w:sz="0" w:space="0" w:color="auto"/>
        <w:right w:val="none" w:sz="0" w:space="0" w:color="auto"/>
      </w:divBdr>
    </w:div>
    <w:div w:id="183445792">
      <w:bodyDiv w:val="1"/>
      <w:marLeft w:val="0"/>
      <w:marRight w:val="0"/>
      <w:marTop w:val="0"/>
      <w:marBottom w:val="0"/>
      <w:divBdr>
        <w:top w:val="none" w:sz="0" w:space="0" w:color="auto"/>
        <w:left w:val="none" w:sz="0" w:space="0" w:color="auto"/>
        <w:bottom w:val="none" w:sz="0" w:space="0" w:color="auto"/>
        <w:right w:val="none" w:sz="0" w:space="0" w:color="auto"/>
      </w:divBdr>
      <w:divsChild>
        <w:div w:id="161744606">
          <w:marLeft w:val="-240"/>
          <w:marRight w:val="-240"/>
          <w:marTop w:val="0"/>
          <w:marBottom w:val="0"/>
          <w:divBdr>
            <w:top w:val="none" w:sz="0" w:space="0" w:color="auto"/>
            <w:left w:val="none" w:sz="0" w:space="0" w:color="auto"/>
            <w:bottom w:val="none" w:sz="0" w:space="0" w:color="auto"/>
            <w:right w:val="none" w:sz="0" w:space="0" w:color="auto"/>
          </w:divBdr>
          <w:divsChild>
            <w:div w:id="1876848595">
              <w:marLeft w:val="0"/>
              <w:marRight w:val="0"/>
              <w:marTop w:val="0"/>
              <w:marBottom w:val="0"/>
              <w:divBdr>
                <w:top w:val="none" w:sz="0" w:space="0" w:color="auto"/>
                <w:left w:val="none" w:sz="0" w:space="0" w:color="auto"/>
                <w:bottom w:val="none" w:sz="0" w:space="0" w:color="auto"/>
                <w:right w:val="none" w:sz="0" w:space="0" w:color="auto"/>
              </w:divBdr>
              <w:divsChild>
                <w:div w:id="56853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82860">
      <w:bodyDiv w:val="1"/>
      <w:marLeft w:val="0"/>
      <w:marRight w:val="0"/>
      <w:marTop w:val="0"/>
      <w:marBottom w:val="0"/>
      <w:divBdr>
        <w:top w:val="none" w:sz="0" w:space="0" w:color="auto"/>
        <w:left w:val="none" w:sz="0" w:space="0" w:color="auto"/>
        <w:bottom w:val="none" w:sz="0" w:space="0" w:color="auto"/>
        <w:right w:val="none" w:sz="0" w:space="0" w:color="auto"/>
      </w:divBdr>
      <w:divsChild>
        <w:div w:id="2108577758">
          <w:marLeft w:val="446"/>
          <w:marRight w:val="0"/>
          <w:marTop w:val="0"/>
          <w:marBottom w:val="0"/>
          <w:divBdr>
            <w:top w:val="none" w:sz="0" w:space="0" w:color="auto"/>
            <w:left w:val="none" w:sz="0" w:space="0" w:color="auto"/>
            <w:bottom w:val="none" w:sz="0" w:space="0" w:color="auto"/>
            <w:right w:val="none" w:sz="0" w:space="0" w:color="auto"/>
          </w:divBdr>
        </w:div>
      </w:divsChild>
    </w:div>
    <w:div w:id="268127505">
      <w:bodyDiv w:val="1"/>
      <w:marLeft w:val="0"/>
      <w:marRight w:val="0"/>
      <w:marTop w:val="0"/>
      <w:marBottom w:val="0"/>
      <w:divBdr>
        <w:top w:val="none" w:sz="0" w:space="0" w:color="auto"/>
        <w:left w:val="none" w:sz="0" w:space="0" w:color="auto"/>
        <w:bottom w:val="none" w:sz="0" w:space="0" w:color="auto"/>
        <w:right w:val="none" w:sz="0" w:space="0" w:color="auto"/>
      </w:divBdr>
      <w:divsChild>
        <w:div w:id="2070223254">
          <w:marLeft w:val="547"/>
          <w:marRight w:val="0"/>
          <w:marTop w:val="0"/>
          <w:marBottom w:val="0"/>
          <w:divBdr>
            <w:top w:val="none" w:sz="0" w:space="0" w:color="auto"/>
            <w:left w:val="none" w:sz="0" w:space="0" w:color="auto"/>
            <w:bottom w:val="none" w:sz="0" w:space="0" w:color="auto"/>
            <w:right w:val="none" w:sz="0" w:space="0" w:color="auto"/>
          </w:divBdr>
        </w:div>
      </w:divsChild>
    </w:div>
    <w:div w:id="302590215">
      <w:bodyDiv w:val="1"/>
      <w:marLeft w:val="0"/>
      <w:marRight w:val="0"/>
      <w:marTop w:val="0"/>
      <w:marBottom w:val="0"/>
      <w:divBdr>
        <w:top w:val="none" w:sz="0" w:space="0" w:color="auto"/>
        <w:left w:val="none" w:sz="0" w:space="0" w:color="auto"/>
        <w:bottom w:val="none" w:sz="0" w:space="0" w:color="auto"/>
        <w:right w:val="none" w:sz="0" w:space="0" w:color="auto"/>
      </w:divBdr>
      <w:divsChild>
        <w:div w:id="277835124">
          <w:marLeft w:val="446"/>
          <w:marRight w:val="0"/>
          <w:marTop w:val="0"/>
          <w:marBottom w:val="0"/>
          <w:divBdr>
            <w:top w:val="none" w:sz="0" w:space="0" w:color="auto"/>
            <w:left w:val="none" w:sz="0" w:space="0" w:color="auto"/>
            <w:bottom w:val="none" w:sz="0" w:space="0" w:color="auto"/>
            <w:right w:val="none" w:sz="0" w:space="0" w:color="auto"/>
          </w:divBdr>
        </w:div>
      </w:divsChild>
    </w:div>
    <w:div w:id="371926452">
      <w:bodyDiv w:val="1"/>
      <w:marLeft w:val="0"/>
      <w:marRight w:val="0"/>
      <w:marTop w:val="0"/>
      <w:marBottom w:val="0"/>
      <w:divBdr>
        <w:top w:val="none" w:sz="0" w:space="0" w:color="auto"/>
        <w:left w:val="none" w:sz="0" w:space="0" w:color="auto"/>
        <w:bottom w:val="none" w:sz="0" w:space="0" w:color="auto"/>
        <w:right w:val="none" w:sz="0" w:space="0" w:color="auto"/>
      </w:divBdr>
      <w:divsChild>
        <w:div w:id="20593969">
          <w:marLeft w:val="547"/>
          <w:marRight w:val="0"/>
          <w:marTop w:val="0"/>
          <w:marBottom w:val="0"/>
          <w:divBdr>
            <w:top w:val="none" w:sz="0" w:space="0" w:color="auto"/>
            <w:left w:val="none" w:sz="0" w:space="0" w:color="auto"/>
            <w:bottom w:val="none" w:sz="0" w:space="0" w:color="auto"/>
            <w:right w:val="none" w:sz="0" w:space="0" w:color="auto"/>
          </w:divBdr>
        </w:div>
      </w:divsChild>
    </w:div>
    <w:div w:id="379596811">
      <w:bodyDiv w:val="1"/>
      <w:marLeft w:val="0"/>
      <w:marRight w:val="0"/>
      <w:marTop w:val="0"/>
      <w:marBottom w:val="0"/>
      <w:divBdr>
        <w:top w:val="none" w:sz="0" w:space="0" w:color="auto"/>
        <w:left w:val="none" w:sz="0" w:space="0" w:color="auto"/>
        <w:bottom w:val="none" w:sz="0" w:space="0" w:color="auto"/>
        <w:right w:val="none" w:sz="0" w:space="0" w:color="auto"/>
      </w:divBdr>
      <w:divsChild>
        <w:div w:id="150416825">
          <w:marLeft w:val="979"/>
          <w:marRight w:val="0"/>
          <w:marTop w:val="0"/>
          <w:marBottom w:val="0"/>
          <w:divBdr>
            <w:top w:val="none" w:sz="0" w:space="0" w:color="auto"/>
            <w:left w:val="none" w:sz="0" w:space="0" w:color="auto"/>
            <w:bottom w:val="none" w:sz="0" w:space="0" w:color="auto"/>
            <w:right w:val="none" w:sz="0" w:space="0" w:color="auto"/>
          </w:divBdr>
        </w:div>
        <w:div w:id="267858128">
          <w:marLeft w:val="979"/>
          <w:marRight w:val="0"/>
          <w:marTop w:val="0"/>
          <w:marBottom w:val="0"/>
          <w:divBdr>
            <w:top w:val="none" w:sz="0" w:space="0" w:color="auto"/>
            <w:left w:val="none" w:sz="0" w:space="0" w:color="auto"/>
            <w:bottom w:val="none" w:sz="0" w:space="0" w:color="auto"/>
            <w:right w:val="none" w:sz="0" w:space="0" w:color="auto"/>
          </w:divBdr>
        </w:div>
        <w:div w:id="282007943">
          <w:marLeft w:val="979"/>
          <w:marRight w:val="0"/>
          <w:marTop w:val="0"/>
          <w:marBottom w:val="0"/>
          <w:divBdr>
            <w:top w:val="none" w:sz="0" w:space="0" w:color="auto"/>
            <w:left w:val="none" w:sz="0" w:space="0" w:color="auto"/>
            <w:bottom w:val="none" w:sz="0" w:space="0" w:color="auto"/>
            <w:right w:val="none" w:sz="0" w:space="0" w:color="auto"/>
          </w:divBdr>
        </w:div>
        <w:div w:id="489450112">
          <w:marLeft w:val="979"/>
          <w:marRight w:val="0"/>
          <w:marTop w:val="0"/>
          <w:marBottom w:val="0"/>
          <w:divBdr>
            <w:top w:val="none" w:sz="0" w:space="0" w:color="auto"/>
            <w:left w:val="none" w:sz="0" w:space="0" w:color="auto"/>
            <w:bottom w:val="none" w:sz="0" w:space="0" w:color="auto"/>
            <w:right w:val="none" w:sz="0" w:space="0" w:color="auto"/>
          </w:divBdr>
        </w:div>
        <w:div w:id="990597300">
          <w:marLeft w:val="979"/>
          <w:marRight w:val="0"/>
          <w:marTop w:val="0"/>
          <w:marBottom w:val="0"/>
          <w:divBdr>
            <w:top w:val="none" w:sz="0" w:space="0" w:color="auto"/>
            <w:left w:val="none" w:sz="0" w:space="0" w:color="auto"/>
            <w:bottom w:val="none" w:sz="0" w:space="0" w:color="auto"/>
            <w:right w:val="none" w:sz="0" w:space="0" w:color="auto"/>
          </w:divBdr>
        </w:div>
        <w:div w:id="1083572732">
          <w:marLeft w:val="979"/>
          <w:marRight w:val="0"/>
          <w:marTop w:val="0"/>
          <w:marBottom w:val="0"/>
          <w:divBdr>
            <w:top w:val="none" w:sz="0" w:space="0" w:color="auto"/>
            <w:left w:val="none" w:sz="0" w:space="0" w:color="auto"/>
            <w:bottom w:val="none" w:sz="0" w:space="0" w:color="auto"/>
            <w:right w:val="none" w:sz="0" w:space="0" w:color="auto"/>
          </w:divBdr>
        </w:div>
        <w:div w:id="1159035160">
          <w:marLeft w:val="979"/>
          <w:marRight w:val="0"/>
          <w:marTop w:val="0"/>
          <w:marBottom w:val="0"/>
          <w:divBdr>
            <w:top w:val="none" w:sz="0" w:space="0" w:color="auto"/>
            <w:left w:val="none" w:sz="0" w:space="0" w:color="auto"/>
            <w:bottom w:val="none" w:sz="0" w:space="0" w:color="auto"/>
            <w:right w:val="none" w:sz="0" w:space="0" w:color="auto"/>
          </w:divBdr>
        </w:div>
        <w:div w:id="1217081485">
          <w:marLeft w:val="979"/>
          <w:marRight w:val="0"/>
          <w:marTop w:val="0"/>
          <w:marBottom w:val="0"/>
          <w:divBdr>
            <w:top w:val="none" w:sz="0" w:space="0" w:color="auto"/>
            <w:left w:val="none" w:sz="0" w:space="0" w:color="auto"/>
            <w:bottom w:val="none" w:sz="0" w:space="0" w:color="auto"/>
            <w:right w:val="none" w:sz="0" w:space="0" w:color="auto"/>
          </w:divBdr>
        </w:div>
        <w:div w:id="1350182408">
          <w:marLeft w:val="979"/>
          <w:marRight w:val="0"/>
          <w:marTop w:val="0"/>
          <w:marBottom w:val="0"/>
          <w:divBdr>
            <w:top w:val="none" w:sz="0" w:space="0" w:color="auto"/>
            <w:left w:val="none" w:sz="0" w:space="0" w:color="auto"/>
            <w:bottom w:val="none" w:sz="0" w:space="0" w:color="auto"/>
            <w:right w:val="none" w:sz="0" w:space="0" w:color="auto"/>
          </w:divBdr>
        </w:div>
        <w:div w:id="1440446894">
          <w:marLeft w:val="979"/>
          <w:marRight w:val="0"/>
          <w:marTop w:val="0"/>
          <w:marBottom w:val="0"/>
          <w:divBdr>
            <w:top w:val="none" w:sz="0" w:space="0" w:color="auto"/>
            <w:left w:val="none" w:sz="0" w:space="0" w:color="auto"/>
            <w:bottom w:val="none" w:sz="0" w:space="0" w:color="auto"/>
            <w:right w:val="none" w:sz="0" w:space="0" w:color="auto"/>
          </w:divBdr>
        </w:div>
        <w:div w:id="1753045780">
          <w:marLeft w:val="979"/>
          <w:marRight w:val="0"/>
          <w:marTop w:val="0"/>
          <w:marBottom w:val="0"/>
          <w:divBdr>
            <w:top w:val="none" w:sz="0" w:space="0" w:color="auto"/>
            <w:left w:val="none" w:sz="0" w:space="0" w:color="auto"/>
            <w:bottom w:val="none" w:sz="0" w:space="0" w:color="auto"/>
            <w:right w:val="none" w:sz="0" w:space="0" w:color="auto"/>
          </w:divBdr>
        </w:div>
        <w:div w:id="2038962579">
          <w:marLeft w:val="979"/>
          <w:marRight w:val="0"/>
          <w:marTop w:val="0"/>
          <w:marBottom w:val="0"/>
          <w:divBdr>
            <w:top w:val="none" w:sz="0" w:space="0" w:color="auto"/>
            <w:left w:val="none" w:sz="0" w:space="0" w:color="auto"/>
            <w:bottom w:val="none" w:sz="0" w:space="0" w:color="auto"/>
            <w:right w:val="none" w:sz="0" w:space="0" w:color="auto"/>
          </w:divBdr>
        </w:div>
      </w:divsChild>
    </w:div>
    <w:div w:id="383679260">
      <w:bodyDiv w:val="1"/>
      <w:marLeft w:val="0"/>
      <w:marRight w:val="0"/>
      <w:marTop w:val="0"/>
      <w:marBottom w:val="0"/>
      <w:divBdr>
        <w:top w:val="none" w:sz="0" w:space="0" w:color="auto"/>
        <w:left w:val="none" w:sz="0" w:space="0" w:color="auto"/>
        <w:bottom w:val="none" w:sz="0" w:space="0" w:color="auto"/>
        <w:right w:val="none" w:sz="0" w:space="0" w:color="auto"/>
      </w:divBdr>
      <w:divsChild>
        <w:div w:id="1995376868">
          <w:marLeft w:val="547"/>
          <w:marRight w:val="0"/>
          <w:marTop w:val="0"/>
          <w:marBottom w:val="0"/>
          <w:divBdr>
            <w:top w:val="none" w:sz="0" w:space="0" w:color="auto"/>
            <w:left w:val="none" w:sz="0" w:space="0" w:color="auto"/>
            <w:bottom w:val="none" w:sz="0" w:space="0" w:color="auto"/>
            <w:right w:val="none" w:sz="0" w:space="0" w:color="auto"/>
          </w:divBdr>
        </w:div>
      </w:divsChild>
    </w:div>
    <w:div w:id="423695071">
      <w:bodyDiv w:val="1"/>
      <w:marLeft w:val="0"/>
      <w:marRight w:val="0"/>
      <w:marTop w:val="0"/>
      <w:marBottom w:val="0"/>
      <w:divBdr>
        <w:top w:val="none" w:sz="0" w:space="0" w:color="auto"/>
        <w:left w:val="none" w:sz="0" w:space="0" w:color="auto"/>
        <w:bottom w:val="none" w:sz="0" w:space="0" w:color="auto"/>
        <w:right w:val="none" w:sz="0" w:space="0" w:color="auto"/>
      </w:divBdr>
    </w:div>
    <w:div w:id="480583302">
      <w:bodyDiv w:val="1"/>
      <w:marLeft w:val="0"/>
      <w:marRight w:val="0"/>
      <w:marTop w:val="0"/>
      <w:marBottom w:val="0"/>
      <w:divBdr>
        <w:top w:val="none" w:sz="0" w:space="0" w:color="auto"/>
        <w:left w:val="none" w:sz="0" w:space="0" w:color="auto"/>
        <w:bottom w:val="none" w:sz="0" w:space="0" w:color="auto"/>
        <w:right w:val="none" w:sz="0" w:space="0" w:color="auto"/>
      </w:divBdr>
    </w:div>
    <w:div w:id="517423791">
      <w:bodyDiv w:val="1"/>
      <w:marLeft w:val="0"/>
      <w:marRight w:val="0"/>
      <w:marTop w:val="0"/>
      <w:marBottom w:val="0"/>
      <w:divBdr>
        <w:top w:val="none" w:sz="0" w:space="0" w:color="auto"/>
        <w:left w:val="none" w:sz="0" w:space="0" w:color="auto"/>
        <w:bottom w:val="none" w:sz="0" w:space="0" w:color="auto"/>
        <w:right w:val="none" w:sz="0" w:space="0" w:color="auto"/>
      </w:divBdr>
      <w:divsChild>
        <w:div w:id="589699660">
          <w:marLeft w:val="360"/>
          <w:marRight w:val="0"/>
          <w:marTop w:val="120"/>
          <w:marBottom w:val="0"/>
          <w:divBdr>
            <w:top w:val="none" w:sz="0" w:space="0" w:color="auto"/>
            <w:left w:val="none" w:sz="0" w:space="0" w:color="auto"/>
            <w:bottom w:val="none" w:sz="0" w:space="0" w:color="auto"/>
            <w:right w:val="none" w:sz="0" w:space="0" w:color="auto"/>
          </w:divBdr>
        </w:div>
        <w:div w:id="91438872">
          <w:marLeft w:val="360"/>
          <w:marRight w:val="0"/>
          <w:marTop w:val="120"/>
          <w:marBottom w:val="0"/>
          <w:divBdr>
            <w:top w:val="none" w:sz="0" w:space="0" w:color="auto"/>
            <w:left w:val="none" w:sz="0" w:space="0" w:color="auto"/>
            <w:bottom w:val="none" w:sz="0" w:space="0" w:color="auto"/>
            <w:right w:val="none" w:sz="0" w:space="0" w:color="auto"/>
          </w:divBdr>
        </w:div>
        <w:div w:id="1109160762">
          <w:marLeft w:val="360"/>
          <w:marRight w:val="0"/>
          <w:marTop w:val="120"/>
          <w:marBottom w:val="0"/>
          <w:divBdr>
            <w:top w:val="none" w:sz="0" w:space="0" w:color="auto"/>
            <w:left w:val="none" w:sz="0" w:space="0" w:color="auto"/>
            <w:bottom w:val="none" w:sz="0" w:space="0" w:color="auto"/>
            <w:right w:val="none" w:sz="0" w:space="0" w:color="auto"/>
          </w:divBdr>
        </w:div>
      </w:divsChild>
    </w:div>
    <w:div w:id="518391163">
      <w:bodyDiv w:val="1"/>
      <w:marLeft w:val="0"/>
      <w:marRight w:val="0"/>
      <w:marTop w:val="0"/>
      <w:marBottom w:val="0"/>
      <w:divBdr>
        <w:top w:val="none" w:sz="0" w:space="0" w:color="auto"/>
        <w:left w:val="none" w:sz="0" w:space="0" w:color="auto"/>
        <w:bottom w:val="none" w:sz="0" w:space="0" w:color="auto"/>
        <w:right w:val="none" w:sz="0" w:space="0" w:color="auto"/>
      </w:divBdr>
      <w:divsChild>
        <w:div w:id="1583221461">
          <w:marLeft w:val="274"/>
          <w:marRight w:val="0"/>
          <w:marTop w:val="0"/>
          <w:marBottom w:val="0"/>
          <w:divBdr>
            <w:top w:val="none" w:sz="0" w:space="0" w:color="auto"/>
            <w:left w:val="none" w:sz="0" w:space="0" w:color="auto"/>
            <w:bottom w:val="none" w:sz="0" w:space="0" w:color="auto"/>
            <w:right w:val="none" w:sz="0" w:space="0" w:color="auto"/>
          </w:divBdr>
        </w:div>
        <w:div w:id="1789082448">
          <w:marLeft w:val="274"/>
          <w:marRight w:val="0"/>
          <w:marTop w:val="0"/>
          <w:marBottom w:val="0"/>
          <w:divBdr>
            <w:top w:val="none" w:sz="0" w:space="0" w:color="auto"/>
            <w:left w:val="none" w:sz="0" w:space="0" w:color="auto"/>
            <w:bottom w:val="none" w:sz="0" w:space="0" w:color="auto"/>
            <w:right w:val="none" w:sz="0" w:space="0" w:color="auto"/>
          </w:divBdr>
        </w:div>
      </w:divsChild>
    </w:div>
    <w:div w:id="582877371">
      <w:bodyDiv w:val="1"/>
      <w:marLeft w:val="0"/>
      <w:marRight w:val="0"/>
      <w:marTop w:val="0"/>
      <w:marBottom w:val="0"/>
      <w:divBdr>
        <w:top w:val="none" w:sz="0" w:space="0" w:color="auto"/>
        <w:left w:val="none" w:sz="0" w:space="0" w:color="auto"/>
        <w:bottom w:val="none" w:sz="0" w:space="0" w:color="auto"/>
        <w:right w:val="none" w:sz="0" w:space="0" w:color="auto"/>
      </w:divBdr>
    </w:div>
    <w:div w:id="592596037">
      <w:bodyDiv w:val="1"/>
      <w:marLeft w:val="0"/>
      <w:marRight w:val="0"/>
      <w:marTop w:val="0"/>
      <w:marBottom w:val="0"/>
      <w:divBdr>
        <w:top w:val="none" w:sz="0" w:space="0" w:color="auto"/>
        <w:left w:val="none" w:sz="0" w:space="0" w:color="auto"/>
        <w:bottom w:val="none" w:sz="0" w:space="0" w:color="auto"/>
        <w:right w:val="none" w:sz="0" w:space="0" w:color="auto"/>
      </w:divBdr>
    </w:div>
    <w:div w:id="609582835">
      <w:bodyDiv w:val="1"/>
      <w:marLeft w:val="0"/>
      <w:marRight w:val="0"/>
      <w:marTop w:val="0"/>
      <w:marBottom w:val="0"/>
      <w:divBdr>
        <w:top w:val="none" w:sz="0" w:space="0" w:color="auto"/>
        <w:left w:val="none" w:sz="0" w:space="0" w:color="auto"/>
        <w:bottom w:val="none" w:sz="0" w:space="0" w:color="auto"/>
        <w:right w:val="none" w:sz="0" w:space="0" w:color="auto"/>
      </w:divBdr>
    </w:div>
    <w:div w:id="636255690">
      <w:bodyDiv w:val="1"/>
      <w:marLeft w:val="0"/>
      <w:marRight w:val="0"/>
      <w:marTop w:val="0"/>
      <w:marBottom w:val="0"/>
      <w:divBdr>
        <w:top w:val="none" w:sz="0" w:space="0" w:color="auto"/>
        <w:left w:val="none" w:sz="0" w:space="0" w:color="auto"/>
        <w:bottom w:val="none" w:sz="0" w:space="0" w:color="auto"/>
        <w:right w:val="none" w:sz="0" w:space="0" w:color="auto"/>
      </w:divBdr>
      <w:divsChild>
        <w:div w:id="803083330">
          <w:marLeft w:val="547"/>
          <w:marRight w:val="0"/>
          <w:marTop w:val="0"/>
          <w:marBottom w:val="0"/>
          <w:divBdr>
            <w:top w:val="none" w:sz="0" w:space="0" w:color="auto"/>
            <w:left w:val="none" w:sz="0" w:space="0" w:color="auto"/>
            <w:bottom w:val="none" w:sz="0" w:space="0" w:color="auto"/>
            <w:right w:val="none" w:sz="0" w:space="0" w:color="auto"/>
          </w:divBdr>
        </w:div>
      </w:divsChild>
    </w:div>
    <w:div w:id="719481798">
      <w:bodyDiv w:val="1"/>
      <w:marLeft w:val="0"/>
      <w:marRight w:val="0"/>
      <w:marTop w:val="0"/>
      <w:marBottom w:val="0"/>
      <w:divBdr>
        <w:top w:val="none" w:sz="0" w:space="0" w:color="auto"/>
        <w:left w:val="none" w:sz="0" w:space="0" w:color="auto"/>
        <w:bottom w:val="none" w:sz="0" w:space="0" w:color="auto"/>
        <w:right w:val="none" w:sz="0" w:space="0" w:color="auto"/>
      </w:divBdr>
      <w:divsChild>
        <w:div w:id="1474982978">
          <w:marLeft w:val="446"/>
          <w:marRight w:val="0"/>
          <w:marTop w:val="0"/>
          <w:marBottom w:val="120"/>
          <w:divBdr>
            <w:top w:val="none" w:sz="0" w:space="0" w:color="auto"/>
            <w:left w:val="none" w:sz="0" w:space="0" w:color="auto"/>
            <w:bottom w:val="none" w:sz="0" w:space="0" w:color="auto"/>
            <w:right w:val="none" w:sz="0" w:space="0" w:color="auto"/>
          </w:divBdr>
        </w:div>
      </w:divsChild>
    </w:div>
    <w:div w:id="728772141">
      <w:bodyDiv w:val="1"/>
      <w:marLeft w:val="0"/>
      <w:marRight w:val="0"/>
      <w:marTop w:val="0"/>
      <w:marBottom w:val="0"/>
      <w:divBdr>
        <w:top w:val="none" w:sz="0" w:space="0" w:color="auto"/>
        <w:left w:val="none" w:sz="0" w:space="0" w:color="auto"/>
        <w:bottom w:val="none" w:sz="0" w:space="0" w:color="auto"/>
        <w:right w:val="none" w:sz="0" w:space="0" w:color="auto"/>
      </w:divBdr>
      <w:divsChild>
        <w:div w:id="714038296">
          <w:marLeft w:val="446"/>
          <w:marRight w:val="0"/>
          <w:marTop w:val="0"/>
          <w:marBottom w:val="0"/>
          <w:divBdr>
            <w:top w:val="none" w:sz="0" w:space="0" w:color="auto"/>
            <w:left w:val="none" w:sz="0" w:space="0" w:color="auto"/>
            <w:bottom w:val="none" w:sz="0" w:space="0" w:color="auto"/>
            <w:right w:val="none" w:sz="0" w:space="0" w:color="auto"/>
          </w:divBdr>
        </w:div>
      </w:divsChild>
    </w:div>
    <w:div w:id="735130959">
      <w:bodyDiv w:val="1"/>
      <w:marLeft w:val="0"/>
      <w:marRight w:val="0"/>
      <w:marTop w:val="0"/>
      <w:marBottom w:val="0"/>
      <w:divBdr>
        <w:top w:val="none" w:sz="0" w:space="0" w:color="auto"/>
        <w:left w:val="none" w:sz="0" w:space="0" w:color="auto"/>
        <w:bottom w:val="none" w:sz="0" w:space="0" w:color="auto"/>
        <w:right w:val="none" w:sz="0" w:space="0" w:color="auto"/>
      </w:divBdr>
    </w:div>
    <w:div w:id="735978819">
      <w:bodyDiv w:val="1"/>
      <w:marLeft w:val="0"/>
      <w:marRight w:val="0"/>
      <w:marTop w:val="0"/>
      <w:marBottom w:val="0"/>
      <w:divBdr>
        <w:top w:val="none" w:sz="0" w:space="0" w:color="auto"/>
        <w:left w:val="none" w:sz="0" w:space="0" w:color="auto"/>
        <w:bottom w:val="none" w:sz="0" w:space="0" w:color="auto"/>
        <w:right w:val="none" w:sz="0" w:space="0" w:color="auto"/>
      </w:divBdr>
      <w:divsChild>
        <w:div w:id="385371970">
          <w:marLeft w:val="446"/>
          <w:marRight w:val="0"/>
          <w:marTop w:val="0"/>
          <w:marBottom w:val="0"/>
          <w:divBdr>
            <w:top w:val="none" w:sz="0" w:space="0" w:color="auto"/>
            <w:left w:val="none" w:sz="0" w:space="0" w:color="auto"/>
            <w:bottom w:val="none" w:sz="0" w:space="0" w:color="auto"/>
            <w:right w:val="none" w:sz="0" w:space="0" w:color="auto"/>
          </w:divBdr>
        </w:div>
        <w:div w:id="662902376">
          <w:marLeft w:val="446"/>
          <w:marRight w:val="0"/>
          <w:marTop w:val="0"/>
          <w:marBottom w:val="0"/>
          <w:divBdr>
            <w:top w:val="none" w:sz="0" w:space="0" w:color="auto"/>
            <w:left w:val="none" w:sz="0" w:space="0" w:color="auto"/>
            <w:bottom w:val="none" w:sz="0" w:space="0" w:color="auto"/>
            <w:right w:val="none" w:sz="0" w:space="0" w:color="auto"/>
          </w:divBdr>
        </w:div>
        <w:div w:id="1376007397">
          <w:marLeft w:val="446"/>
          <w:marRight w:val="0"/>
          <w:marTop w:val="0"/>
          <w:marBottom w:val="0"/>
          <w:divBdr>
            <w:top w:val="none" w:sz="0" w:space="0" w:color="auto"/>
            <w:left w:val="none" w:sz="0" w:space="0" w:color="auto"/>
            <w:bottom w:val="none" w:sz="0" w:space="0" w:color="auto"/>
            <w:right w:val="none" w:sz="0" w:space="0" w:color="auto"/>
          </w:divBdr>
        </w:div>
      </w:divsChild>
    </w:div>
    <w:div w:id="743139304">
      <w:bodyDiv w:val="1"/>
      <w:marLeft w:val="0"/>
      <w:marRight w:val="0"/>
      <w:marTop w:val="0"/>
      <w:marBottom w:val="0"/>
      <w:divBdr>
        <w:top w:val="none" w:sz="0" w:space="0" w:color="auto"/>
        <w:left w:val="none" w:sz="0" w:space="0" w:color="auto"/>
        <w:bottom w:val="none" w:sz="0" w:space="0" w:color="auto"/>
        <w:right w:val="none" w:sz="0" w:space="0" w:color="auto"/>
      </w:divBdr>
    </w:div>
    <w:div w:id="747188210">
      <w:bodyDiv w:val="1"/>
      <w:marLeft w:val="0"/>
      <w:marRight w:val="0"/>
      <w:marTop w:val="0"/>
      <w:marBottom w:val="0"/>
      <w:divBdr>
        <w:top w:val="none" w:sz="0" w:space="0" w:color="auto"/>
        <w:left w:val="none" w:sz="0" w:space="0" w:color="auto"/>
        <w:bottom w:val="none" w:sz="0" w:space="0" w:color="auto"/>
        <w:right w:val="none" w:sz="0" w:space="0" w:color="auto"/>
      </w:divBdr>
    </w:div>
    <w:div w:id="786700655">
      <w:bodyDiv w:val="1"/>
      <w:marLeft w:val="0"/>
      <w:marRight w:val="0"/>
      <w:marTop w:val="0"/>
      <w:marBottom w:val="0"/>
      <w:divBdr>
        <w:top w:val="none" w:sz="0" w:space="0" w:color="auto"/>
        <w:left w:val="none" w:sz="0" w:space="0" w:color="auto"/>
        <w:bottom w:val="none" w:sz="0" w:space="0" w:color="auto"/>
        <w:right w:val="none" w:sz="0" w:space="0" w:color="auto"/>
      </w:divBdr>
    </w:div>
    <w:div w:id="871920547">
      <w:bodyDiv w:val="1"/>
      <w:marLeft w:val="0"/>
      <w:marRight w:val="0"/>
      <w:marTop w:val="0"/>
      <w:marBottom w:val="0"/>
      <w:divBdr>
        <w:top w:val="none" w:sz="0" w:space="0" w:color="auto"/>
        <w:left w:val="none" w:sz="0" w:space="0" w:color="auto"/>
        <w:bottom w:val="none" w:sz="0" w:space="0" w:color="auto"/>
        <w:right w:val="none" w:sz="0" w:space="0" w:color="auto"/>
      </w:divBdr>
    </w:div>
    <w:div w:id="875312455">
      <w:bodyDiv w:val="1"/>
      <w:marLeft w:val="0"/>
      <w:marRight w:val="0"/>
      <w:marTop w:val="0"/>
      <w:marBottom w:val="0"/>
      <w:divBdr>
        <w:top w:val="none" w:sz="0" w:space="0" w:color="auto"/>
        <w:left w:val="none" w:sz="0" w:space="0" w:color="auto"/>
        <w:bottom w:val="none" w:sz="0" w:space="0" w:color="auto"/>
        <w:right w:val="none" w:sz="0" w:space="0" w:color="auto"/>
      </w:divBdr>
    </w:div>
    <w:div w:id="911085274">
      <w:bodyDiv w:val="1"/>
      <w:marLeft w:val="0"/>
      <w:marRight w:val="0"/>
      <w:marTop w:val="0"/>
      <w:marBottom w:val="0"/>
      <w:divBdr>
        <w:top w:val="none" w:sz="0" w:space="0" w:color="auto"/>
        <w:left w:val="none" w:sz="0" w:space="0" w:color="auto"/>
        <w:bottom w:val="none" w:sz="0" w:space="0" w:color="auto"/>
        <w:right w:val="none" w:sz="0" w:space="0" w:color="auto"/>
      </w:divBdr>
      <w:divsChild>
        <w:div w:id="134762229">
          <w:marLeft w:val="-240"/>
          <w:marRight w:val="-240"/>
          <w:marTop w:val="0"/>
          <w:marBottom w:val="0"/>
          <w:divBdr>
            <w:top w:val="none" w:sz="0" w:space="0" w:color="auto"/>
            <w:left w:val="none" w:sz="0" w:space="0" w:color="auto"/>
            <w:bottom w:val="none" w:sz="0" w:space="0" w:color="auto"/>
            <w:right w:val="none" w:sz="0" w:space="0" w:color="auto"/>
          </w:divBdr>
          <w:divsChild>
            <w:div w:id="2071613442">
              <w:marLeft w:val="0"/>
              <w:marRight w:val="0"/>
              <w:marTop w:val="0"/>
              <w:marBottom w:val="0"/>
              <w:divBdr>
                <w:top w:val="none" w:sz="0" w:space="0" w:color="auto"/>
                <w:left w:val="none" w:sz="0" w:space="0" w:color="auto"/>
                <w:bottom w:val="none" w:sz="0" w:space="0" w:color="auto"/>
                <w:right w:val="none" w:sz="0" w:space="0" w:color="auto"/>
              </w:divBdr>
              <w:divsChild>
                <w:div w:id="146361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375632">
      <w:bodyDiv w:val="1"/>
      <w:marLeft w:val="0"/>
      <w:marRight w:val="0"/>
      <w:marTop w:val="0"/>
      <w:marBottom w:val="0"/>
      <w:divBdr>
        <w:top w:val="none" w:sz="0" w:space="0" w:color="auto"/>
        <w:left w:val="none" w:sz="0" w:space="0" w:color="auto"/>
        <w:bottom w:val="none" w:sz="0" w:space="0" w:color="auto"/>
        <w:right w:val="none" w:sz="0" w:space="0" w:color="auto"/>
      </w:divBdr>
    </w:div>
    <w:div w:id="930817757">
      <w:bodyDiv w:val="1"/>
      <w:marLeft w:val="0"/>
      <w:marRight w:val="0"/>
      <w:marTop w:val="0"/>
      <w:marBottom w:val="0"/>
      <w:divBdr>
        <w:top w:val="none" w:sz="0" w:space="0" w:color="auto"/>
        <w:left w:val="none" w:sz="0" w:space="0" w:color="auto"/>
        <w:bottom w:val="none" w:sz="0" w:space="0" w:color="auto"/>
        <w:right w:val="none" w:sz="0" w:space="0" w:color="auto"/>
      </w:divBdr>
    </w:div>
    <w:div w:id="940645285">
      <w:bodyDiv w:val="1"/>
      <w:marLeft w:val="0"/>
      <w:marRight w:val="0"/>
      <w:marTop w:val="0"/>
      <w:marBottom w:val="0"/>
      <w:divBdr>
        <w:top w:val="none" w:sz="0" w:space="0" w:color="auto"/>
        <w:left w:val="none" w:sz="0" w:space="0" w:color="auto"/>
        <w:bottom w:val="none" w:sz="0" w:space="0" w:color="auto"/>
        <w:right w:val="none" w:sz="0" w:space="0" w:color="auto"/>
      </w:divBdr>
    </w:div>
    <w:div w:id="953287814">
      <w:bodyDiv w:val="1"/>
      <w:marLeft w:val="0"/>
      <w:marRight w:val="0"/>
      <w:marTop w:val="0"/>
      <w:marBottom w:val="0"/>
      <w:divBdr>
        <w:top w:val="none" w:sz="0" w:space="0" w:color="auto"/>
        <w:left w:val="none" w:sz="0" w:space="0" w:color="auto"/>
        <w:bottom w:val="none" w:sz="0" w:space="0" w:color="auto"/>
        <w:right w:val="none" w:sz="0" w:space="0" w:color="auto"/>
      </w:divBdr>
    </w:div>
    <w:div w:id="1024862272">
      <w:bodyDiv w:val="1"/>
      <w:marLeft w:val="0"/>
      <w:marRight w:val="0"/>
      <w:marTop w:val="0"/>
      <w:marBottom w:val="0"/>
      <w:divBdr>
        <w:top w:val="none" w:sz="0" w:space="0" w:color="auto"/>
        <w:left w:val="none" w:sz="0" w:space="0" w:color="auto"/>
        <w:bottom w:val="none" w:sz="0" w:space="0" w:color="auto"/>
        <w:right w:val="none" w:sz="0" w:space="0" w:color="auto"/>
      </w:divBdr>
      <w:divsChild>
        <w:div w:id="599140911">
          <w:marLeft w:val="0"/>
          <w:marRight w:val="0"/>
          <w:marTop w:val="0"/>
          <w:marBottom w:val="0"/>
          <w:divBdr>
            <w:top w:val="none" w:sz="0" w:space="0" w:color="auto"/>
            <w:left w:val="none" w:sz="0" w:space="0" w:color="auto"/>
            <w:bottom w:val="none" w:sz="0" w:space="0" w:color="auto"/>
            <w:right w:val="none" w:sz="0" w:space="0" w:color="auto"/>
          </w:divBdr>
          <w:divsChild>
            <w:div w:id="1120685349">
              <w:marLeft w:val="0"/>
              <w:marRight w:val="0"/>
              <w:marTop w:val="0"/>
              <w:marBottom w:val="0"/>
              <w:divBdr>
                <w:top w:val="none" w:sz="0" w:space="0" w:color="auto"/>
                <w:left w:val="none" w:sz="0" w:space="0" w:color="auto"/>
                <w:bottom w:val="none" w:sz="0" w:space="0" w:color="auto"/>
                <w:right w:val="none" w:sz="0" w:space="0" w:color="auto"/>
              </w:divBdr>
              <w:divsChild>
                <w:div w:id="1883323381">
                  <w:marLeft w:val="0"/>
                  <w:marRight w:val="0"/>
                  <w:marTop w:val="0"/>
                  <w:marBottom w:val="0"/>
                  <w:divBdr>
                    <w:top w:val="none" w:sz="0" w:space="0" w:color="auto"/>
                    <w:left w:val="none" w:sz="0" w:space="0" w:color="auto"/>
                    <w:bottom w:val="none" w:sz="0" w:space="0" w:color="auto"/>
                    <w:right w:val="none" w:sz="0" w:space="0" w:color="auto"/>
                  </w:divBdr>
                  <w:divsChild>
                    <w:div w:id="101692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288369">
          <w:marLeft w:val="0"/>
          <w:marRight w:val="0"/>
          <w:marTop w:val="0"/>
          <w:marBottom w:val="0"/>
          <w:divBdr>
            <w:top w:val="none" w:sz="0" w:space="0" w:color="auto"/>
            <w:left w:val="none" w:sz="0" w:space="0" w:color="auto"/>
            <w:bottom w:val="none" w:sz="0" w:space="0" w:color="auto"/>
            <w:right w:val="none" w:sz="0" w:space="0" w:color="auto"/>
          </w:divBdr>
          <w:divsChild>
            <w:div w:id="754672244">
              <w:marLeft w:val="0"/>
              <w:marRight w:val="0"/>
              <w:marTop w:val="0"/>
              <w:marBottom w:val="0"/>
              <w:divBdr>
                <w:top w:val="none" w:sz="0" w:space="0" w:color="auto"/>
                <w:left w:val="none" w:sz="0" w:space="0" w:color="auto"/>
                <w:bottom w:val="none" w:sz="0" w:space="0" w:color="auto"/>
                <w:right w:val="none" w:sz="0" w:space="0" w:color="auto"/>
              </w:divBdr>
              <w:divsChild>
                <w:div w:id="264655372">
                  <w:marLeft w:val="0"/>
                  <w:marRight w:val="0"/>
                  <w:marTop w:val="0"/>
                  <w:marBottom w:val="0"/>
                  <w:divBdr>
                    <w:top w:val="none" w:sz="0" w:space="0" w:color="auto"/>
                    <w:left w:val="none" w:sz="0" w:space="0" w:color="auto"/>
                    <w:bottom w:val="none" w:sz="0" w:space="0" w:color="auto"/>
                    <w:right w:val="none" w:sz="0" w:space="0" w:color="auto"/>
                  </w:divBdr>
                  <w:divsChild>
                    <w:div w:id="99614965">
                      <w:marLeft w:val="0"/>
                      <w:marRight w:val="0"/>
                      <w:marTop w:val="0"/>
                      <w:marBottom w:val="0"/>
                      <w:divBdr>
                        <w:top w:val="none" w:sz="0" w:space="0" w:color="auto"/>
                        <w:left w:val="none" w:sz="0" w:space="0" w:color="auto"/>
                        <w:bottom w:val="none" w:sz="0" w:space="0" w:color="auto"/>
                        <w:right w:val="none" w:sz="0" w:space="0" w:color="auto"/>
                      </w:divBdr>
                      <w:divsChild>
                        <w:div w:id="507403340">
                          <w:marLeft w:val="0"/>
                          <w:marRight w:val="0"/>
                          <w:marTop w:val="0"/>
                          <w:marBottom w:val="0"/>
                          <w:divBdr>
                            <w:top w:val="none" w:sz="0" w:space="0" w:color="auto"/>
                            <w:left w:val="none" w:sz="0" w:space="0" w:color="auto"/>
                            <w:bottom w:val="none" w:sz="0" w:space="0" w:color="auto"/>
                            <w:right w:val="none" w:sz="0" w:space="0" w:color="auto"/>
                          </w:divBdr>
                          <w:divsChild>
                            <w:div w:id="1355884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334830">
                      <w:marLeft w:val="0"/>
                      <w:marRight w:val="0"/>
                      <w:marTop w:val="0"/>
                      <w:marBottom w:val="0"/>
                      <w:divBdr>
                        <w:top w:val="none" w:sz="0" w:space="0" w:color="auto"/>
                        <w:left w:val="none" w:sz="0" w:space="0" w:color="auto"/>
                        <w:bottom w:val="none" w:sz="0" w:space="0" w:color="auto"/>
                        <w:right w:val="none" w:sz="0" w:space="0" w:color="auto"/>
                      </w:divBdr>
                      <w:divsChild>
                        <w:div w:id="829948811">
                          <w:marLeft w:val="0"/>
                          <w:marRight w:val="0"/>
                          <w:marTop w:val="0"/>
                          <w:marBottom w:val="0"/>
                          <w:divBdr>
                            <w:top w:val="none" w:sz="0" w:space="0" w:color="auto"/>
                            <w:left w:val="none" w:sz="0" w:space="0" w:color="auto"/>
                            <w:bottom w:val="none" w:sz="0" w:space="0" w:color="auto"/>
                            <w:right w:val="none" w:sz="0" w:space="0" w:color="auto"/>
                          </w:divBdr>
                        </w:div>
                        <w:div w:id="2051762153">
                          <w:marLeft w:val="0"/>
                          <w:marRight w:val="0"/>
                          <w:marTop w:val="0"/>
                          <w:marBottom w:val="0"/>
                          <w:divBdr>
                            <w:top w:val="none" w:sz="0" w:space="0" w:color="auto"/>
                            <w:left w:val="none" w:sz="0" w:space="0" w:color="auto"/>
                            <w:bottom w:val="none" w:sz="0" w:space="0" w:color="auto"/>
                            <w:right w:val="none" w:sz="0" w:space="0" w:color="auto"/>
                          </w:divBdr>
                        </w:div>
                        <w:div w:id="129783734">
                          <w:marLeft w:val="0"/>
                          <w:marRight w:val="0"/>
                          <w:marTop w:val="0"/>
                          <w:marBottom w:val="0"/>
                          <w:divBdr>
                            <w:top w:val="none" w:sz="0" w:space="0" w:color="auto"/>
                            <w:left w:val="none" w:sz="0" w:space="0" w:color="auto"/>
                            <w:bottom w:val="none" w:sz="0" w:space="0" w:color="auto"/>
                            <w:right w:val="none" w:sz="0" w:space="0" w:color="auto"/>
                          </w:divBdr>
                        </w:div>
                        <w:div w:id="226037663">
                          <w:marLeft w:val="0"/>
                          <w:marRight w:val="0"/>
                          <w:marTop w:val="0"/>
                          <w:marBottom w:val="0"/>
                          <w:divBdr>
                            <w:top w:val="none" w:sz="0" w:space="0" w:color="auto"/>
                            <w:left w:val="none" w:sz="0" w:space="0" w:color="auto"/>
                            <w:bottom w:val="none" w:sz="0" w:space="0" w:color="auto"/>
                            <w:right w:val="none" w:sz="0" w:space="0" w:color="auto"/>
                          </w:divBdr>
                        </w:div>
                        <w:div w:id="1278827876">
                          <w:marLeft w:val="0"/>
                          <w:marRight w:val="0"/>
                          <w:marTop w:val="0"/>
                          <w:marBottom w:val="0"/>
                          <w:divBdr>
                            <w:top w:val="none" w:sz="0" w:space="0" w:color="auto"/>
                            <w:left w:val="none" w:sz="0" w:space="0" w:color="auto"/>
                            <w:bottom w:val="none" w:sz="0" w:space="0" w:color="auto"/>
                            <w:right w:val="none" w:sz="0" w:space="0" w:color="auto"/>
                          </w:divBdr>
                          <w:divsChild>
                            <w:div w:id="167395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8102063">
          <w:marLeft w:val="0"/>
          <w:marRight w:val="0"/>
          <w:marTop w:val="0"/>
          <w:marBottom w:val="0"/>
          <w:divBdr>
            <w:top w:val="none" w:sz="0" w:space="0" w:color="auto"/>
            <w:left w:val="none" w:sz="0" w:space="0" w:color="auto"/>
            <w:bottom w:val="none" w:sz="0" w:space="0" w:color="auto"/>
            <w:right w:val="none" w:sz="0" w:space="0" w:color="auto"/>
          </w:divBdr>
          <w:divsChild>
            <w:div w:id="1658998484">
              <w:marLeft w:val="0"/>
              <w:marRight w:val="0"/>
              <w:marTop w:val="0"/>
              <w:marBottom w:val="0"/>
              <w:divBdr>
                <w:top w:val="none" w:sz="0" w:space="0" w:color="auto"/>
                <w:left w:val="none" w:sz="0" w:space="0" w:color="auto"/>
                <w:bottom w:val="none" w:sz="0" w:space="0" w:color="auto"/>
                <w:right w:val="none" w:sz="0" w:space="0" w:color="auto"/>
              </w:divBdr>
              <w:divsChild>
                <w:div w:id="978414559">
                  <w:marLeft w:val="0"/>
                  <w:marRight w:val="0"/>
                  <w:marTop w:val="0"/>
                  <w:marBottom w:val="0"/>
                  <w:divBdr>
                    <w:top w:val="none" w:sz="0" w:space="0" w:color="auto"/>
                    <w:left w:val="none" w:sz="0" w:space="0" w:color="auto"/>
                    <w:bottom w:val="none" w:sz="0" w:space="0" w:color="auto"/>
                    <w:right w:val="none" w:sz="0" w:space="0" w:color="auto"/>
                  </w:divBdr>
                  <w:divsChild>
                    <w:div w:id="492792519">
                      <w:marLeft w:val="0"/>
                      <w:marRight w:val="0"/>
                      <w:marTop w:val="0"/>
                      <w:marBottom w:val="0"/>
                      <w:divBdr>
                        <w:top w:val="none" w:sz="0" w:space="0" w:color="auto"/>
                        <w:left w:val="none" w:sz="0" w:space="0" w:color="auto"/>
                        <w:bottom w:val="none" w:sz="0" w:space="0" w:color="auto"/>
                        <w:right w:val="none" w:sz="0" w:space="0" w:color="auto"/>
                      </w:divBdr>
                    </w:div>
                    <w:div w:id="91901762">
                      <w:marLeft w:val="0"/>
                      <w:marRight w:val="0"/>
                      <w:marTop w:val="0"/>
                      <w:marBottom w:val="0"/>
                      <w:divBdr>
                        <w:top w:val="none" w:sz="0" w:space="0" w:color="auto"/>
                        <w:left w:val="none" w:sz="0" w:space="0" w:color="auto"/>
                        <w:bottom w:val="none" w:sz="0" w:space="0" w:color="auto"/>
                        <w:right w:val="none" w:sz="0" w:space="0" w:color="auto"/>
                      </w:divBdr>
                      <w:divsChild>
                        <w:div w:id="525675937">
                          <w:marLeft w:val="0"/>
                          <w:marRight w:val="0"/>
                          <w:marTop w:val="0"/>
                          <w:marBottom w:val="0"/>
                          <w:divBdr>
                            <w:top w:val="none" w:sz="0" w:space="0" w:color="auto"/>
                            <w:left w:val="none" w:sz="0" w:space="0" w:color="auto"/>
                            <w:bottom w:val="none" w:sz="0" w:space="0" w:color="auto"/>
                            <w:right w:val="none" w:sz="0" w:space="0" w:color="auto"/>
                          </w:divBdr>
                          <w:divsChild>
                            <w:div w:id="176641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3361231">
          <w:marLeft w:val="0"/>
          <w:marRight w:val="0"/>
          <w:marTop w:val="0"/>
          <w:marBottom w:val="0"/>
          <w:divBdr>
            <w:top w:val="none" w:sz="0" w:space="0" w:color="auto"/>
            <w:left w:val="none" w:sz="0" w:space="0" w:color="auto"/>
            <w:bottom w:val="none" w:sz="0" w:space="0" w:color="auto"/>
            <w:right w:val="none" w:sz="0" w:space="0" w:color="auto"/>
          </w:divBdr>
          <w:divsChild>
            <w:div w:id="1792744531">
              <w:marLeft w:val="0"/>
              <w:marRight w:val="0"/>
              <w:marTop w:val="0"/>
              <w:marBottom w:val="0"/>
              <w:divBdr>
                <w:top w:val="none" w:sz="0" w:space="0" w:color="auto"/>
                <w:left w:val="none" w:sz="0" w:space="0" w:color="auto"/>
                <w:bottom w:val="none" w:sz="0" w:space="0" w:color="auto"/>
                <w:right w:val="none" w:sz="0" w:space="0" w:color="auto"/>
              </w:divBdr>
              <w:divsChild>
                <w:div w:id="909852749">
                  <w:marLeft w:val="0"/>
                  <w:marRight w:val="0"/>
                  <w:marTop w:val="0"/>
                  <w:marBottom w:val="0"/>
                  <w:divBdr>
                    <w:top w:val="none" w:sz="0" w:space="0" w:color="auto"/>
                    <w:left w:val="none" w:sz="0" w:space="0" w:color="auto"/>
                    <w:bottom w:val="none" w:sz="0" w:space="0" w:color="auto"/>
                    <w:right w:val="none" w:sz="0" w:space="0" w:color="auto"/>
                  </w:divBdr>
                  <w:divsChild>
                    <w:div w:id="1298335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651932">
              <w:marLeft w:val="0"/>
              <w:marRight w:val="0"/>
              <w:marTop w:val="0"/>
              <w:marBottom w:val="0"/>
              <w:divBdr>
                <w:top w:val="none" w:sz="0" w:space="0" w:color="auto"/>
                <w:left w:val="none" w:sz="0" w:space="0" w:color="auto"/>
                <w:bottom w:val="none" w:sz="0" w:space="0" w:color="auto"/>
                <w:right w:val="none" w:sz="0" w:space="0" w:color="auto"/>
              </w:divBdr>
              <w:divsChild>
                <w:div w:id="939066236">
                  <w:marLeft w:val="0"/>
                  <w:marRight w:val="0"/>
                  <w:marTop w:val="0"/>
                  <w:marBottom w:val="0"/>
                  <w:divBdr>
                    <w:top w:val="none" w:sz="0" w:space="0" w:color="auto"/>
                    <w:left w:val="none" w:sz="0" w:space="0" w:color="auto"/>
                    <w:bottom w:val="none" w:sz="0" w:space="0" w:color="auto"/>
                    <w:right w:val="none" w:sz="0" w:space="0" w:color="auto"/>
                  </w:divBdr>
                </w:div>
                <w:div w:id="734668561">
                  <w:marLeft w:val="0"/>
                  <w:marRight w:val="0"/>
                  <w:marTop w:val="0"/>
                  <w:marBottom w:val="0"/>
                  <w:divBdr>
                    <w:top w:val="none" w:sz="0" w:space="0" w:color="auto"/>
                    <w:left w:val="none" w:sz="0" w:space="0" w:color="auto"/>
                    <w:bottom w:val="none" w:sz="0" w:space="0" w:color="auto"/>
                    <w:right w:val="none" w:sz="0" w:space="0" w:color="auto"/>
                  </w:divBdr>
                </w:div>
                <w:div w:id="1387873605">
                  <w:marLeft w:val="0"/>
                  <w:marRight w:val="0"/>
                  <w:marTop w:val="0"/>
                  <w:marBottom w:val="0"/>
                  <w:divBdr>
                    <w:top w:val="none" w:sz="0" w:space="0" w:color="auto"/>
                    <w:left w:val="none" w:sz="0" w:space="0" w:color="auto"/>
                    <w:bottom w:val="none" w:sz="0" w:space="0" w:color="auto"/>
                    <w:right w:val="none" w:sz="0" w:space="0" w:color="auto"/>
                  </w:divBdr>
                </w:div>
                <w:div w:id="152843976">
                  <w:marLeft w:val="0"/>
                  <w:marRight w:val="0"/>
                  <w:marTop w:val="0"/>
                  <w:marBottom w:val="0"/>
                  <w:divBdr>
                    <w:top w:val="none" w:sz="0" w:space="0" w:color="auto"/>
                    <w:left w:val="none" w:sz="0" w:space="0" w:color="auto"/>
                    <w:bottom w:val="none" w:sz="0" w:space="0" w:color="auto"/>
                    <w:right w:val="none" w:sz="0" w:space="0" w:color="auto"/>
                  </w:divBdr>
                </w:div>
                <w:div w:id="1197815440">
                  <w:marLeft w:val="0"/>
                  <w:marRight w:val="0"/>
                  <w:marTop w:val="0"/>
                  <w:marBottom w:val="0"/>
                  <w:divBdr>
                    <w:top w:val="none" w:sz="0" w:space="0" w:color="auto"/>
                    <w:left w:val="none" w:sz="0" w:space="0" w:color="auto"/>
                    <w:bottom w:val="none" w:sz="0" w:space="0" w:color="auto"/>
                    <w:right w:val="none" w:sz="0" w:space="0" w:color="auto"/>
                  </w:divBdr>
                  <w:divsChild>
                    <w:div w:id="538707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642915">
          <w:marLeft w:val="0"/>
          <w:marRight w:val="0"/>
          <w:marTop w:val="0"/>
          <w:marBottom w:val="0"/>
          <w:divBdr>
            <w:top w:val="none" w:sz="0" w:space="0" w:color="auto"/>
            <w:left w:val="none" w:sz="0" w:space="0" w:color="auto"/>
            <w:bottom w:val="none" w:sz="0" w:space="0" w:color="auto"/>
            <w:right w:val="none" w:sz="0" w:space="0" w:color="auto"/>
          </w:divBdr>
          <w:divsChild>
            <w:div w:id="1959025440">
              <w:marLeft w:val="0"/>
              <w:marRight w:val="0"/>
              <w:marTop w:val="0"/>
              <w:marBottom w:val="0"/>
              <w:divBdr>
                <w:top w:val="none" w:sz="0" w:space="0" w:color="auto"/>
                <w:left w:val="none" w:sz="0" w:space="0" w:color="auto"/>
                <w:bottom w:val="none" w:sz="0" w:space="0" w:color="auto"/>
                <w:right w:val="none" w:sz="0" w:space="0" w:color="auto"/>
              </w:divBdr>
              <w:divsChild>
                <w:div w:id="37248663">
                  <w:marLeft w:val="0"/>
                  <w:marRight w:val="0"/>
                  <w:marTop w:val="0"/>
                  <w:marBottom w:val="0"/>
                  <w:divBdr>
                    <w:top w:val="none" w:sz="0" w:space="0" w:color="auto"/>
                    <w:left w:val="none" w:sz="0" w:space="0" w:color="auto"/>
                    <w:bottom w:val="none" w:sz="0" w:space="0" w:color="auto"/>
                    <w:right w:val="none" w:sz="0" w:space="0" w:color="auto"/>
                  </w:divBdr>
                  <w:divsChild>
                    <w:div w:id="1810900280">
                      <w:marLeft w:val="0"/>
                      <w:marRight w:val="0"/>
                      <w:marTop w:val="0"/>
                      <w:marBottom w:val="0"/>
                      <w:divBdr>
                        <w:top w:val="none" w:sz="0" w:space="0" w:color="auto"/>
                        <w:left w:val="none" w:sz="0" w:space="0" w:color="auto"/>
                        <w:bottom w:val="none" w:sz="0" w:space="0" w:color="auto"/>
                        <w:right w:val="none" w:sz="0" w:space="0" w:color="auto"/>
                      </w:divBdr>
                    </w:div>
                    <w:div w:id="532496228">
                      <w:marLeft w:val="0"/>
                      <w:marRight w:val="0"/>
                      <w:marTop w:val="0"/>
                      <w:marBottom w:val="0"/>
                      <w:divBdr>
                        <w:top w:val="none" w:sz="0" w:space="0" w:color="auto"/>
                        <w:left w:val="none" w:sz="0" w:space="0" w:color="auto"/>
                        <w:bottom w:val="none" w:sz="0" w:space="0" w:color="auto"/>
                        <w:right w:val="none" w:sz="0" w:space="0" w:color="auto"/>
                      </w:divBdr>
                      <w:divsChild>
                        <w:div w:id="175996067">
                          <w:marLeft w:val="0"/>
                          <w:marRight w:val="0"/>
                          <w:marTop w:val="0"/>
                          <w:marBottom w:val="0"/>
                          <w:divBdr>
                            <w:top w:val="none" w:sz="0" w:space="0" w:color="auto"/>
                            <w:left w:val="none" w:sz="0" w:space="0" w:color="auto"/>
                            <w:bottom w:val="none" w:sz="0" w:space="0" w:color="auto"/>
                            <w:right w:val="none" w:sz="0" w:space="0" w:color="auto"/>
                          </w:divBdr>
                          <w:divsChild>
                            <w:div w:id="1762337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1575">
          <w:marLeft w:val="0"/>
          <w:marRight w:val="0"/>
          <w:marTop w:val="0"/>
          <w:marBottom w:val="0"/>
          <w:divBdr>
            <w:top w:val="none" w:sz="0" w:space="0" w:color="auto"/>
            <w:left w:val="none" w:sz="0" w:space="0" w:color="auto"/>
            <w:bottom w:val="none" w:sz="0" w:space="0" w:color="auto"/>
            <w:right w:val="none" w:sz="0" w:space="0" w:color="auto"/>
          </w:divBdr>
          <w:divsChild>
            <w:div w:id="1252011758">
              <w:marLeft w:val="0"/>
              <w:marRight w:val="0"/>
              <w:marTop w:val="0"/>
              <w:marBottom w:val="0"/>
              <w:divBdr>
                <w:top w:val="none" w:sz="0" w:space="0" w:color="auto"/>
                <w:left w:val="none" w:sz="0" w:space="0" w:color="auto"/>
                <w:bottom w:val="none" w:sz="0" w:space="0" w:color="auto"/>
                <w:right w:val="none" w:sz="0" w:space="0" w:color="auto"/>
              </w:divBdr>
              <w:divsChild>
                <w:div w:id="1325670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638251">
          <w:marLeft w:val="0"/>
          <w:marRight w:val="0"/>
          <w:marTop w:val="0"/>
          <w:marBottom w:val="0"/>
          <w:divBdr>
            <w:top w:val="none" w:sz="0" w:space="0" w:color="auto"/>
            <w:left w:val="none" w:sz="0" w:space="0" w:color="auto"/>
            <w:bottom w:val="none" w:sz="0" w:space="0" w:color="auto"/>
            <w:right w:val="none" w:sz="0" w:space="0" w:color="auto"/>
          </w:divBdr>
          <w:divsChild>
            <w:div w:id="403265493">
              <w:marLeft w:val="0"/>
              <w:marRight w:val="0"/>
              <w:marTop w:val="0"/>
              <w:marBottom w:val="0"/>
              <w:divBdr>
                <w:top w:val="none" w:sz="0" w:space="0" w:color="auto"/>
                <w:left w:val="none" w:sz="0" w:space="0" w:color="auto"/>
                <w:bottom w:val="none" w:sz="0" w:space="0" w:color="auto"/>
                <w:right w:val="none" w:sz="0" w:space="0" w:color="auto"/>
              </w:divBdr>
              <w:divsChild>
                <w:div w:id="2090423796">
                  <w:marLeft w:val="0"/>
                  <w:marRight w:val="0"/>
                  <w:marTop w:val="0"/>
                  <w:marBottom w:val="0"/>
                  <w:divBdr>
                    <w:top w:val="none" w:sz="0" w:space="0" w:color="auto"/>
                    <w:left w:val="none" w:sz="0" w:space="0" w:color="auto"/>
                    <w:bottom w:val="none" w:sz="0" w:space="0" w:color="auto"/>
                    <w:right w:val="none" w:sz="0" w:space="0" w:color="auto"/>
                  </w:divBdr>
                  <w:divsChild>
                    <w:div w:id="366221463">
                      <w:marLeft w:val="0"/>
                      <w:marRight w:val="0"/>
                      <w:marTop w:val="0"/>
                      <w:marBottom w:val="0"/>
                      <w:divBdr>
                        <w:top w:val="none" w:sz="0" w:space="0" w:color="auto"/>
                        <w:left w:val="none" w:sz="0" w:space="0" w:color="auto"/>
                        <w:bottom w:val="none" w:sz="0" w:space="0" w:color="auto"/>
                        <w:right w:val="none" w:sz="0" w:space="0" w:color="auto"/>
                      </w:divBdr>
                      <w:divsChild>
                        <w:div w:id="949165136">
                          <w:marLeft w:val="0"/>
                          <w:marRight w:val="0"/>
                          <w:marTop w:val="0"/>
                          <w:marBottom w:val="0"/>
                          <w:divBdr>
                            <w:top w:val="none" w:sz="0" w:space="0" w:color="auto"/>
                            <w:left w:val="none" w:sz="0" w:space="0" w:color="auto"/>
                            <w:bottom w:val="none" w:sz="0" w:space="0" w:color="auto"/>
                            <w:right w:val="none" w:sz="0" w:space="0" w:color="auto"/>
                          </w:divBdr>
                          <w:divsChild>
                            <w:div w:id="921179659">
                              <w:marLeft w:val="0"/>
                              <w:marRight w:val="0"/>
                              <w:marTop w:val="0"/>
                              <w:marBottom w:val="0"/>
                              <w:divBdr>
                                <w:top w:val="none" w:sz="0" w:space="0" w:color="auto"/>
                                <w:left w:val="none" w:sz="0" w:space="0" w:color="auto"/>
                                <w:bottom w:val="none" w:sz="0" w:space="0" w:color="auto"/>
                                <w:right w:val="none" w:sz="0" w:space="0" w:color="auto"/>
                              </w:divBdr>
                              <w:divsChild>
                                <w:div w:id="966089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419335">
                          <w:marLeft w:val="0"/>
                          <w:marRight w:val="0"/>
                          <w:marTop w:val="0"/>
                          <w:marBottom w:val="0"/>
                          <w:divBdr>
                            <w:top w:val="none" w:sz="0" w:space="0" w:color="auto"/>
                            <w:left w:val="none" w:sz="0" w:space="0" w:color="auto"/>
                            <w:bottom w:val="none" w:sz="0" w:space="0" w:color="auto"/>
                            <w:right w:val="none" w:sz="0" w:space="0" w:color="auto"/>
                          </w:divBdr>
                        </w:div>
                      </w:divsChild>
                    </w:div>
                    <w:div w:id="1868323068">
                      <w:marLeft w:val="0"/>
                      <w:marRight w:val="0"/>
                      <w:marTop w:val="0"/>
                      <w:marBottom w:val="0"/>
                      <w:divBdr>
                        <w:top w:val="none" w:sz="0" w:space="0" w:color="auto"/>
                        <w:left w:val="none" w:sz="0" w:space="0" w:color="auto"/>
                        <w:bottom w:val="none" w:sz="0" w:space="0" w:color="auto"/>
                        <w:right w:val="none" w:sz="0" w:space="0" w:color="auto"/>
                      </w:divBdr>
                    </w:div>
                    <w:div w:id="1415585203">
                      <w:marLeft w:val="0"/>
                      <w:marRight w:val="0"/>
                      <w:marTop w:val="0"/>
                      <w:marBottom w:val="0"/>
                      <w:divBdr>
                        <w:top w:val="none" w:sz="0" w:space="0" w:color="auto"/>
                        <w:left w:val="none" w:sz="0" w:space="0" w:color="auto"/>
                        <w:bottom w:val="none" w:sz="0" w:space="0" w:color="auto"/>
                        <w:right w:val="none" w:sz="0" w:space="0" w:color="auto"/>
                      </w:divBdr>
                    </w:div>
                    <w:div w:id="2242791">
                      <w:marLeft w:val="0"/>
                      <w:marRight w:val="0"/>
                      <w:marTop w:val="0"/>
                      <w:marBottom w:val="0"/>
                      <w:divBdr>
                        <w:top w:val="none" w:sz="0" w:space="0" w:color="auto"/>
                        <w:left w:val="none" w:sz="0" w:space="0" w:color="auto"/>
                        <w:bottom w:val="none" w:sz="0" w:space="0" w:color="auto"/>
                        <w:right w:val="none" w:sz="0" w:space="0" w:color="auto"/>
                      </w:divBdr>
                      <w:divsChild>
                        <w:div w:id="1591427736">
                          <w:marLeft w:val="0"/>
                          <w:marRight w:val="0"/>
                          <w:marTop w:val="0"/>
                          <w:marBottom w:val="0"/>
                          <w:divBdr>
                            <w:top w:val="none" w:sz="0" w:space="0" w:color="auto"/>
                            <w:left w:val="none" w:sz="0" w:space="0" w:color="auto"/>
                            <w:bottom w:val="none" w:sz="0" w:space="0" w:color="auto"/>
                            <w:right w:val="none" w:sz="0" w:space="0" w:color="auto"/>
                          </w:divBdr>
                        </w:div>
                        <w:div w:id="1452088217">
                          <w:marLeft w:val="0"/>
                          <w:marRight w:val="0"/>
                          <w:marTop w:val="0"/>
                          <w:marBottom w:val="0"/>
                          <w:divBdr>
                            <w:top w:val="none" w:sz="0" w:space="0" w:color="auto"/>
                            <w:left w:val="none" w:sz="0" w:space="0" w:color="auto"/>
                            <w:bottom w:val="none" w:sz="0" w:space="0" w:color="auto"/>
                            <w:right w:val="none" w:sz="0" w:space="0" w:color="auto"/>
                          </w:divBdr>
                        </w:div>
                        <w:div w:id="968709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7476122">
          <w:marLeft w:val="0"/>
          <w:marRight w:val="0"/>
          <w:marTop w:val="0"/>
          <w:marBottom w:val="0"/>
          <w:divBdr>
            <w:top w:val="none" w:sz="0" w:space="0" w:color="auto"/>
            <w:left w:val="none" w:sz="0" w:space="0" w:color="auto"/>
            <w:bottom w:val="none" w:sz="0" w:space="0" w:color="auto"/>
            <w:right w:val="none" w:sz="0" w:space="0" w:color="auto"/>
          </w:divBdr>
          <w:divsChild>
            <w:div w:id="1475029550">
              <w:marLeft w:val="0"/>
              <w:marRight w:val="0"/>
              <w:marTop w:val="0"/>
              <w:marBottom w:val="0"/>
              <w:divBdr>
                <w:top w:val="none" w:sz="0" w:space="0" w:color="auto"/>
                <w:left w:val="none" w:sz="0" w:space="0" w:color="auto"/>
                <w:bottom w:val="none" w:sz="0" w:space="0" w:color="auto"/>
                <w:right w:val="none" w:sz="0" w:space="0" w:color="auto"/>
              </w:divBdr>
              <w:divsChild>
                <w:div w:id="378866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9121">
          <w:marLeft w:val="0"/>
          <w:marRight w:val="0"/>
          <w:marTop w:val="0"/>
          <w:marBottom w:val="0"/>
          <w:divBdr>
            <w:top w:val="none" w:sz="0" w:space="0" w:color="auto"/>
            <w:left w:val="none" w:sz="0" w:space="0" w:color="auto"/>
            <w:bottom w:val="none" w:sz="0" w:space="0" w:color="auto"/>
            <w:right w:val="none" w:sz="0" w:space="0" w:color="auto"/>
          </w:divBdr>
          <w:divsChild>
            <w:div w:id="1058937157">
              <w:marLeft w:val="0"/>
              <w:marRight w:val="0"/>
              <w:marTop w:val="0"/>
              <w:marBottom w:val="0"/>
              <w:divBdr>
                <w:top w:val="none" w:sz="0" w:space="0" w:color="auto"/>
                <w:left w:val="none" w:sz="0" w:space="0" w:color="auto"/>
                <w:bottom w:val="none" w:sz="0" w:space="0" w:color="auto"/>
                <w:right w:val="none" w:sz="0" w:space="0" w:color="auto"/>
              </w:divBdr>
            </w:div>
            <w:div w:id="2031754472">
              <w:marLeft w:val="0"/>
              <w:marRight w:val="0"/>
              <w:marTop w:val="0"/>
              <w:marBottom w:val="0"/>
              <w:divBdr>
                <w:top w:val="none" w:sz="0" w:space="0" w:color="auto"/>
                <w:left w:val="none" w:sz="0" w:space="0" w:color="auto"/>
                <w:bottom w:val="none" w:sz="0" w:space="0" w:color="auto"/>
                <w:right w:val="none" w:sz="0" w:space="0" w:color="auto"/>
              </w:divBdr>
            </w:div>
            <w:div w:id="2071077637">
              <w:marLeft w:val="0"/>
              <w:marRight w:val="0"/>
              <w:marTop w:val="0"/>
              <w:marBottom w:val="0"/>
              <w:divBdr>
                <w:top w:val="none" w:sz="0" w:space="0" w:color="auto"/>
                <w:left w:val="none" w:sz="0" w:space="0" w:color="auto"/>
                <w:bottom w:val="none" w:sz="0" w:space="0" w:color="auto"/>
                <w:right w:val="none" w:sz="0" w:space="0" w:color="auto"/>
              </w:divBdr>
            </w:div>
          </w:divsChild>
        </w:div>
        <w:div w:id="424304333">
          <w:marLeft w:val="0"/>
          <w:marRight w:val="0"/>
          <w:marTop w:val="0"/>
          <w:marBottom w:val="0"/>
          <w:divBdr>
            <w:top w:val="none" w:sz="0" w:space="0" w:color="auto"/>
            <w:left w:val="none" w:sz="0" w:space="0" w:color="auto"/>
            <w:bottom w:val="none" w:sz="0" w:space="0" w:color="auto"/>
            <w:right w:val="none" w:sz="0" w:space="0" w:color="auto"/>
          </w:divBdr>
          <w:divsChild>
            <w:div w:id="353533785">
              <w:marLeft w:val="0"/>
              <w:marRight w:val="0"/>
              <w:marTop w:val="0"/>
              <w:marBottom w:val="0"/>
              <w:divBdr>
                <w:top w:val="none" w:sz="0" w:space="0" w:color="auto"/>
                <w:left w:val="none" w:sz="0" w:space="0" w:color="auto"/>
                <w:bottom w:val="none" w:sz="0" w:space="0" w:color="auto"/>
                <w:right w:val="none" w:sz="0" w:space="0" w:color="auto"/>
              </w:divBdr>
              <w:divsChild>
                <w:div w:id="30142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790419">
          <w:marLeft w:val="0"/>
          <w:marRight w:val="0"/>
          <w:marTop w:val="0"/>
          <w:marBottom w:val="0"/>
          <w:divBdr>
            <w:top w:val="none" w:sz="0" w:space="0" w:color="auto"/>
            <w:left w:val="none" w:sz="0" w:space="0" w:color="auto"/>
            <w:bottom w:val="none" w:sz="0" w:space="0" w:color="auto"/>
            <w:right w:val="none" w:sz="0" w:space="0" w:color="auto"/>
          </w:divBdr>
        </w:div>
        <w:div w:id="1238903376">
          <w:marLeft w:val="0"/>
          <w:marRight w:val="0"/>
          <w:marTop w:val="0"/>
          <w:marBottom w:val="0"/>
          <w:divBdr>
            <w:top w:val="none" w:sz="0" w:space="0" w:color="auto"/>
            <w:left w:val="none" w:sz="0" w:space="0" w:color="auto"/>
            <w:bottom w:val="none" w:sz="0" w:space="0" w:color="auto"/>
            <w:right w:val="none" w:sz="0" w:space="0" w:color="auto"/>
          </w:divBdr>
          <w:divsChild>
            <w:div w:id="950280050">
              <w:marLeft w:val="0"/>
              <w:marRight w:val="0"/>
              <w:marTop w:val="0"/>
              <w:marBottom w:val="0"/>
              <w:divBdr>
                <w:top w:val="none" w:sz="0" w:space="0" w:color="auto"/>
                <w:left w:val="none" w:sz="0" w:space="0" w:color="auto"/>
                <w:bottom w:val="none" w:sz="0" w:space="0" w:color="auto"/>
                <w:right w:val="none" w:sz="0" w:space="0" w:color="auto"/>
              </w:divBdr>
              <w:divsChild>
                <w:div w:id="1597708014">
                  <w:marLeft w:val="0"/>
                  <w:marRight w:val="0"/>
                  <w:marTop w:val="0"/>
                  <w:marBottom w:val="0"/>
                  <w:divBdr>
                    <w:top w:val="none" w:sz="0" w:space="0" w:color="auto"/>
                    <w:left w:val="none" w:sz="0" w:space="0" w:color="auto"/>
                    <w:bottom w:val="none" w:sz="0" w:space="0" w:color="auto"/>
                    <w:right w:val="none" w:sz="0" w:space="0" w:color="auto"/>
                  </w:divBdr>
                  <w:divsChild>
                    <w:div w:id="1379696101">
                      <w:marLeft w:val="0"/>
                      <w:marRight w:val="0"/>
                      <w:marTop w:val="0"/>
                      <w:marBottom w:val="0"/>
                      <w:divBdr>
                        <w:top w:val="none" w:sz="0" w:space="0" w:color="auto"/>
                        <w:left w:val="none" w:sz="0" w:space="0" w:color="auto"/>
                        <w:bottom w:val="none" w:sz="0" w:space="0" w:color="auto"/>
                        <w:right w:val="none" w:sz="0" w:space="0" w:color="auto"/>
                      </w:divBdr>
                      <w:divsChild>
                        <w:div w:id="68236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050482">
                  <w:marLeft w:val="0"/>
                  <w:marRight w:val="0"/>
                  <w:marTop w:val="0"/>
                  <w:marBottom w:val="0"/>
                  <w:divBdr>
                    <w:top w:val="none" w:sz="0" w:space="0" w:color="auto"/>
                    <w:left w:val="none" w:sz="0" w:space="0" w:color="auto"/>
                    <w:bottom w:val="none" w:sz="0" w:space="0" w:color="auto"/>
                    <w:right w:val="none" w:sz="0" w:space="0" w:color="auto"/>
                  </w:divBdr>
                </w:div>
              </w:divsChild>
            </w:div>
            <w:div w:id="1851874356">
              <w:marLeft w:val="0"/>
              <w:marRight w:val="0"/>
              <w:marTop w:val="0"/>
              <w:marBottom w:val="0"/>
              <w:divBdr>
                <w:top w:val="none" w:sz="0" w:space="0" w:color="auto"/>
                <w:left w:val="none" w:sz="0" w:space="0" w:color="auto"/>
                <w:bottom w:val="none" w:sz="0" w:space="0" w:color="auto"/>
                <w:right w:val="none" w:sz="0" w:space="0" w:color="auto"/>
              </w:divBdr>
            </w:div>
            <w:div w:id="66922117">
              <w:marLeft w:val="0"/>
              <w:marRight w:val="0"/>
              <w:marTop w:val="0"/>
              <w:marBottom w:val="0"/>
              <w:divBdr>
                <w:top w:val="none" w:sz="0" w:space="0" w:color="auto"/>
                <w:left w:val="none" w:sz="0" w:space="0" w:color="auto"/>
                <w:bottom w:val="none" w:sz="0" w:space="0" w:color="auto"/>
                <w:right w:val="none" w:sz="0" w:space="0" w:color="auto"/>
              </w:divBdr>
            </w:div>
            <w:div w:id="967247167">
              <w:marLeft w:val="0"/>
              <w:marRight w:val="0"/>
              <w:marTop w:val="0"/>
              <w:marBottom w:val="0"/>
              <w:divBdr>
                <w:top w:val="none" w:sz="0" w:space="0" w:color="auto"/>
                <w:left w:val="none" w:sz="0" w:space="0" w:color="auto"/>
                <w:bottom w:val="none" w:sz="0" w:space="0" w:color="auto"/>
                <w:right w:val="none" w:sz="0" w:space="0" w:color="auto"/>
              </w:divBdr>
              <w:divsChild>
                <w:div w:id="1341355259">
                  <w:marLeft w:val="0"/>
                  <w:marRight w:val="0"/>
                  <w:marTop w:val="0"/>
                  <w:marBottom w:val="0"/>
                  <w:divBdr>
                    <w:top w:val="none" w:sz="0" w:space="0" w:color="auto"/>
                    <w:left w:val="none" w:sz="0" w:space="0" w:color="auto"/>
                    <w:bottom w:val="none" w:sz="0" w:space="0" w:color="auto"/>
                    <w:right w:val="none" w:sz="0" w:space="0" w:color="auto"/>
                  </w:divBdr>
                </w:div>
                <w:div w:id="1659460225">
                  <w:marLeft w:val="0"/>
                  <w:marRight w:val="0"/>
                  <w:marTop w:val="0"/>
                  <w:marBottom w:val="0"/>
                  <w:divBdr>
                    <w:top w:val="none" w:sz="0" w:space="0" w:color="auto"/>
                    <w:left w:val="none" w:sz="0" w:space="0" w:color="auto"/>
                    <w:bottom w:val="none" w:sz="0" w:space="0" w:color="auto"/>
                    <w:right w:val="none" w:sz="0" w:space="0" w:color="auto"/>
                  </w:divBdr>
                </w:div>
                <w:div w:id="96535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818907">
          <w:marLeft w:val="0"/>
          <w:marRight w:val="0"/>
          <w:marTop w:val="0"/>
          <w:marBottom w:val="0"/>
          <w:divBdr>
            <w:top w:val="none" w:sz="0" w:space="0" w:color="auto"/>
            <w:left w:val="none" w:sz="0" w:space="0" w:color="auto"/>
            <w:bottom w:val="none" w:sz="0" w:space="0" w:color="auto"/>
            <w:right w:val="none" w:sz="0" w:space="0" w:color="auto"/>
          </w:divBdr>
          <w:divsChild>
            <w:div w:id="653606447">
              <w:marLeft w:val="0"/>
              <w:marRight w:val="0"/>
              <w:marTop w:val="0"/>
              <w:marBottom w:val="0"/>
              <w:divBdr>
                <w:top w:val="none" w:sz="0" w:space="0" w:color="auto"/>
                <w:left w:val="none" w:sz="0" w:space="0" w:color="auto"/>
                <w:bottom w:val="none" w:sz="0" w:space="0" w:color="auto"/>
                <w:right w:val="none" w:sz="0" w:space="0" w:color="auto"/>
              </w:divBdr>
              <w:divsChild>
                <w:div w:id="214233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419707">
          <w:marLeft w:val="0"/>
          <w:marRight w:val="0"/>
          <w:marTop w:val="0"/>
          <w:marBottom w:val="0"/>
          <w:divBdr>
            <w:top w:val="none" w:sz="0" w:space="0" w:color="auto"/>
            <w:left w:val="none" w:sz="0" w:space="0" w:color="auto"/>
            <w:bottom w:val="none" w:sz="0" w:space="0" w:color="auto"/>
            <w:right w:val="none" w:sz="0" w:space="0" w:color="auto"/>
          </w:divBdr>
        </w:div>
        <w:div w:id="1453817714">
          <w:marLeft w:val="0"/>
          <w:marRight w:val="0"/>
          <w:marTop w:val="0"/>
          <w:marBottom w:val="0"/>
          <w:divBdr>
            <w:top w:val="none" w:sz="0" w:space="0" w:color="auto"/>
            <w:left w:val="none" w:sz="0" w:space="0" w:color="auto"/>
            <w:bottom w:val="none" w:sz="0" w:space="0" w:color="auto"/>
            <w:right w:val="none" w:sz="0" w:space="0" w:color="auto"/>
          </w:divBdr>
          <w:divsChild>
            <w:div w:id="1588533967">
              <w:marLeft w:val="0"/>
              <w:marRight w:val="0"/>
              <w:marTop w:val="0"/>
              <w:marBottom w:val="0"/>
              <w:divBdr>
                <w:top w:val="none" w:sz="0" w:space="0" w:color="auto"/>
                <w:left w:val="none" w:sz="0" w:space="0" w:color="auto"/>
                <w:bottom w:val="none" w:sz="0" w:space="0" w:color="auto"/>
                <w:right w:val="none" w:sz="0" w:space="0" w:color="auto"/>
              </w:divBdr>
              <w:divsChild>
                <w:div w:id="1884293044">
                  <w:marLeft w:val="0"/>
                  <w:marRight w:val="0"/>
                  <w:marTop w:val="0"/>
                  <w:marBottom w:val="0"/>
                  <w:divBdr>
                    <w:top w:val="none" w:sz="0" w:space="0" w:color="auto"/>
                    <w:left w:val="none" w:sz="0" w:space="0" w:color="auto"/>
                    <w:bottom w:val="none" w:sz="0" w:space="0" w:color="auto"/>
                    <w:right w:val="none" w:sz="0" w:space="0" w:color="auto"/>
                  </w:divBdr>
                  <w:divsChild>
                    <w:div w:id="1837114547">
                      <w:marLeft w:val="0"/>
                      <w:marRight w:val="0"/>
                      <w:marTop w:val="0"/>
                      <w:marBottom w:val="0"/>
                      <w:divBdr>
                        <w:top w:val="none" w:sz="0" w:space="0" w:color="auto"/>
                        <w:left w:val="none" w:sz="0" w:space="0" w:color="auto"/>
                        <w:bottom w:val="none" w:sz="0" w:space="0" w:color="auto"/>
                        <w:right w:val="none" w:sz="0" w:space="0" w:color="auto"/>
                      </w:divBdr>
                      <w:divsChild>
                        <w:div w:id="1530335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210043">
                  <w:marLeft w:val="0"/>
                  <w:marRight w:val="0"/>
                  <w:marTop w:val="0"/>
                  <w:marBottom w:val="0"/>
                  <w:divBdr>
                    <w:top w:val="none" w:sz="0" w:space="0" w:color="auto"/>
                    <w:left w:val="none" w:sz="0" w:space="0" w:color="auto"/>
                    <w:bottom w:val="none" w:sz="0" w:space="0" w:color="auto"/>
                    <w:right w:val="none" w:sz="0" w:space="0" w:color="auto"/>
                  </w:divBdr>
                </w:div>
              </w:divsChild>
            </w:div>
            <w:div w:id="289701817">
              <w:marLeft w:val="0"/>
              <w:marRight w:val="0"/>
              <w:marTop w:val="0"/>
              <w:marBottom w:val="0"/>
              <w:divBdr>
                <w:top w:val="none" w:sz="0" w:space="0" w:color="auto"/>
                <w:left w:val="none" w:sz="0" w:space="0" w:color="auto"/>
                <w:bottom w:val="none" w:sz="0" w:space="0" w:color="auto"/>
                <w:right w:val="none" w:sz="0" w:space="0" w:color="auto"/>
              </w:divBdr>
            </w:div>
            <w:div w:id="362556952">
              <w:marLeft w:val="0"/>
              <w:marRight w:val="0"/>
              <w:marTop w:val="0"/>
              <w:marBottom w:val="0"/>
              <w:divBdr>
                <w:top w:val="none" w:sz="0" w:space="0" w:color="auto"/>
                <w:left w:val="none" w:sz="0" w:space="0" w:color="auto"/>
                <w:bottom w:val="none" w:sz="0" w:space="0" w:color="auto"/>
                <w:right w:val="none" w:sz="0" w:space="0" w:color="auto"/>
              </w:divBdr>
            </w:div>
            <w:div w:id="1681858928">
              <w:marLeft w:val="0"/>
              <w:marRight w:val="0"/>
              <w:marTop w:val="0"/>
              <w:marBottom w:val="0"/>
              <w:divBdr>
                <w:top w:val="none" w:sz="0" w:space="0" w:color="auto"/>
                <w:left w:val="none" w:sz="0" w:space="0" w:color="auto"/>
                <w:bottom w:val="none" w:sz="0" w:space="0" w:color="auto"/>
                <w:right w:val="none" w:sz="0" w:space="0" w:color="auto"/>
              </w:divBdr>
              <w:divsChild>
                <w:div w:id="1784034188">
                  <w:marLeft w:val="0"/>
                  <w:marRight w:val="0"/>
                  <w:marTop w:val="0"/>
                  <w:marBottom w:val="0"/>
                  <w:divBdr>
                    <w:top w:val="none" w:sz="0" w:space="0" w:color="auto"/>
                    <w:left w:val="none" w:sz="0" w:space="0" w:color="auto"/>
                    <w:bottom w:val="none" w:sz="0" w:space="0" w:color="auto"/>
                    <w:right w:val="none" w:sz="0" w:space="0" w:color="auto"/>
                  </w:divBdr>
                </w:div>
                <w:div w:id="428743987">
                  <w:marLeft w:val="0"/>
                  <w:marRight w:val="0"/>
                  <w:marTop w:val="0"/>
                  <w:marBottom w:val="0"/>
                  <w:divBdr>
                    <w:top w:val="none" w:sz="0" w:space="0" w:color="auto"/>
                    <w:left w:val="none" w:sz="0" w:space="0" w:color="auto"/>
                    <w:bottom w:val="none" w:sz="0" w:space="0" w:color="auto"/>
                    <w:right w:val="none" w:sz="0" w:space="0" w:color="auto"/>
                  </w:divBdr>
                </w:div>
                <w:div w:id="1332099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812494">
          <w:marLeft w:val="0"/>
          <w:marRight w:val="0"/>
          <w:marTop w:val="0"/>
          <w:marBottom w:val="0"/>
          <w:divBdr>
            <w:top w:val="none" w:sz="0" w:space="0" w:color="auto"/>
            <w:left w:val="none" w:sz="0" w:space="0" w:color="auto"/>
            <w:bottom w:val="none" w:sz="0" w:space="0" w:color="auto"/>
            <w:right w:val="none" w:sz="0" w:space="0" w:color="auto"/>
          </w:divBdr>
          <w:divsChild>
            <w:div w:id="1711832204">
              <w:marLeft w:val="0"/>
              <w:marRight w:val="0"/>
              <w:marTop w:val="0"/>
              <w:marBottom w:val="0"/>
              <w:divBdr>
                <w:top w:val="none" w:sz="0" w:space="0" w:color="auto"/>
                <w:left w:val="none" w:sz="0" w:space="0" w:color="auto"/>
                <w:bottom w:val="none" w:sz="0" w:space="0" w:color="auto"/>
                <w:right w:val="none" w:sz="0" w:space="0" w:color="auto"/>
              </w:divBdr>
              <w:divsChild>
                <w:div w:id="14713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390977">
          <w:marLeft w:val="0"/>
          <w:marRight w:val="0"/>
          <w:marTop w:val="0"/>
          <w:marBottom w:val="0"/>
          <w:divBdr>
            <w:top w:val="none" w:sz="0" w:space="0" w:color="auto"/>
            <w:left w:val="none" w:sz="0" w:space="0" w:color="auto"/>
            <w:bottom w:val="none" w:sz="0" w:space="0" w:color="auto"/>
            <w:right w:val="none" w:sz="0" w:space="0" w:color="auto"/>
          </w:divBdr>
          <w:divsChild>
            <w:div w:id="397870275">
              <w:marLeft w:val="0"/>
              <w:marRight w:val="0"/>
              <w:marTop w:val="0"/>
              <w:marBottom w:val="0"/>
              <w:divBdr>
                <w:top w:val="none" w:sz="0" w:space="0" w:color="auto"/>
                <w:left w:val="none" w:sz="0" w:space="0" w:color="auto"/>
                <w:bottom w:val="none" w:sz="0" w:space="0" w:color="auto"/>
                <w:right w:val="none" w:sz="0" w:space="0" w:color="auto"/>
              </w:divBdr>
            </w:div>
            <w:div w:id="886724654">
              <w:marLeft w:val="0"/>
              <w:marRight w:val="0"/>
              <w:marTop w:val="0"/>
              <w:marBottom w:val="0"/>
              <w:divBdr>
                <w:top w:val="none" w:sz="0" w:space="0" w:color="auto"/>
                <w:left w:val="none" w:sz="0" w:space="0" w:color="auto"/>
                <w:bottom w:val="none" w:sz="0" w:space="0" w:color="auto"/>
                <w:right w:val="none" w:sz="0" w:space="0" w:color="auto"/>
              </w:divBdr>
            </w:div>
            <w:div w:id="1878854676">
              <w:marLeft w:val="0"/>
              <w:marRight w:val="0"/>
              <w:marTop w:val="0"/>
              <w:marBottom w:val="0"/>
              <w:divBdr>
                <w:top w:val="none" w:sz="0" w:space="0" w:color="auto"/>
                <w:left w:val="none" w:sz="0" w:space="0" w:color="auto"/>
                <w:bottom w:val="none" w:sz="0" w:space="0" w:color="auto"/>
                <w:right w:val="none" w:sz="0" w:space="0" w:color="auto"/>
              </w:divBdr>
            </w:div>
          </w:divsChild>
        </w:div>
        <w:div w:id="1571962236">
          <w:marLeft w:val="0"/>
          <w:marRight w:val="0"/>
          <w:marTop w:val="0"/>
          <w:marBottom w:val="0"/>
          <w:divBdr>
            <w:top w:val="none" w:sz="0" w:space="0" w:color="auto"/>
            <w:left w:val="none" w:sz="0" w:space="0" w:color="auto"/>
            <w:bottom w:val="none" w:sz="0" w:space="0" w:color="auto"/>
            <w:right w:val="none" w:sz="0" w:space="0" w:color="auto"/>
          </w:divBdr>
          <w:divsChild>
            <w:div w:id="1676179333">
              <w:marLeft w:val="0"/>
              <w:marRight w:val="0"/>
              <w:marTop w:val="0"/>
              <w:marBottom w:val="0"/>
              <w:divBdr>
                <w:top w:val="none" w:sz="0" w:space="0" w:color="auto"/>
                <w:left w:val="none" w:sz="0" w:space="0" w:color="auto"/>
                <w:bottom w:val="none" w:sz="0" w:space="0" w:color="auto"/>
                <w:right w:val="none" w:sz="0" w:space="0" w:color="auto"/>
              </w:divBdr>
              <w:divsChild>
                <w:div w:id="614825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450335">
          <w:marLeft w:val="0"/>
          <w:marRight w:val="0"/>
          <w:marTop w:val="0"/>
          <w:marBottom w:val="0"/>
          <w:divBdr>
            <w:top w:val="none" w:sz="0" w:space="0" w:color="auto"/>
            <w:left w:val="none" w:sz="0" w:space="0" w:color="auto"/>
            <w:bottom w:val="none" w:sz="0" w:space="0" w:color="auto"/>
            <w:right w:val="none" w:sz="0" w:space="0" w:color="auto"/>
          </w:divBdr>
        </w:div>
        <w:div w:id="1539009789">
          <w:marLeft w:val="0"/>
          <w:marRight w:val="0"/>
          <w:marTop w:val="0"/>
          <w:marBottom w:val="0"/>
          <w:divBdr>
            <w:top w:val="none" w:sz="0" w:space="0" w:color="auto"/>
            <w:left w:val="none" w:sz="0" w:space="0" w:color="auto"/>
            <w:bottom w:val="none" w:sz="0" w:space="0" w:color="auto"/>
            <w:right w:val="none" w:sz="0" w:space="0" w:color="auto"/>
          </w:divBdr>
          <w:divsChild>
            <w:div w:id="2099907640">
              <w:marLeft w:val="0"/>
              <w:marRight w:val="0"/>
              <w:marTop w:val="0"/>
              <w:marBottom w:val="0"/>
              <w:divBdr>
                <w:top w:val="none" w:sz="0" w:space="0" w:color="auto"/>
                <w:left w:val="none" w:sz="0" w:space="0" w:color="auto"/>
                <w:bottom w:val="none" w:sz="0" w:space="0" w:color="auto"/>
                <w:right w:val="none" w:sz="0" w:space="0" w:color="auto"/>
              </w:divBdr>
              <w:divsChild>
                <w:div w:id="1128202277">
                  <w:marLeft w:val="0"/>
                  <w:marRight w:val="0"/>
                  <w:marTop w:val="0"/>
                  <w:marBottom w:val="0"/>
                  <w:divBdr>
                    <w:top w:val="none" w:sz="0" w:space="0" w:color="auto"/>
                    <w:left w:val="none" w:sz="0" w:space="0" w:color="auto"/>
                    <w:bottom w:val="none" w:sz="0" w:space="0" w:color="auto"/>
                    <w:right w:val="none" w:sz="0" w:space="0" w:color="auto"/>
                  </w:divBdr>
                  <w:divsChild>
                    <w:div w:id="1534075164">
                      <w:marLeft w:val="0"/>
                      <w:marRight w:val="0"/>
                      <w:marTop w:val="0"/>
                      <w:marBottom w:val="0"/>
                      <w:divBdr>
                        <w:top w:val="none" w:sz="0" w:space="0" w:color="auto"/>
                        <w:left w:val="none" w:sz="0" w:space="0" w:color="auto"/>
                        <w:bottom w:val="none" w:sz="0" w:space="0" w:color="auto"/>
                        <w:right w:val="none" w:sz="0" w:space="0" w:color="auto"/>
                      </w:divBdr>
                      <w:divsChild>
                        <w:div w:id="187264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685250">
                  <w:marLeft w:val="0"/>
                  <w:marRight w:val="0"/>
                  <w:marTop w:val="0"/>
                  <w:marBottom w:val="0"/>
                  <w:divBdr>
                    <w:top w:val="none" w:sz="0" w:space="0" w:color="auto"/>
                    <w:left w:val="none" w:sz="0" w:space="0" w:color="auto"/>
                    <w:bottom w:val="none" w:sz="0" w:space="0" w:color="auto"/>
                    <w:right w:val="none" w:sz="0" w:space="0" w:color="auto"/>
                  </w:divBdr>
                </w:div>
              </w:divsChild>
            </w:div>
            <w:div w:id="969362131">
              <w:marLeft w:val="0"/>
              <w:marRight w:val="0"/>
              <w:marTop w:val="0"/>
              <w:marBottom w:val="0"/>
              <w:divBdr>
                <w:top w:val="none" w:sz="0" w:space="0" w:color="auto"/>
                <w:left w:val="none" w:sz="0" w:space="0" w:color="auto"/>
                <w:bottom w:val="none" w:sz="0" w:space="0" w:color="auto"/>
                <w:right w:val="none" w:sz="0" w:space="0" w:color="auto"/>
              </w:divBdr>
            </w:div>
            <w:div w:id="106244707">
              <w:marLeft w:val="0"/>
              <w:marRight w:val="0"/>
              <w:marTop w:val="0"/>
              <w:marBottom w:val="0"/>
              <w:divBdr>
                <w:top w:val="none" w:sz="0" w:space="0" w:color="auto"/>
                <w:left w:val="none" w:sz="0" w:space="0" w:color="auto"/>
                <w:bottom w:val="none" w:sz="0" w:space="0" w:color="auto"/>
                <w:right w:val="none" w:sz="0" w:space="0" w:color="auto"/>
              </w:divBdr>
            </w:div>
            <w:div w:id="1138759881">
              <w:marLeft w:val="0"/>
              <w:marRight w:val="0"/>
              <w:marTop w:val="0"/>
              <w:marBottom w:val="0"/>
              <w:divBdr>
                <w:top w:val="none" w:sz="0" w:space="0" w:color="auto"/>
                <w:left w:val="none" w:sz="0" w:space="0" w:color="auto"/>
                <w:bottom w:val="none" w:sz="0" w:space="0" w:color="auto"/>
                <w:right w:val="none" w:sz="0" w:space="0" w:color="auto"/>
              </w:divBdr>
              <w:divsChild>
                <w:div w:id="562519808">
                  <w:marLeft w:val="0"/>
                  <w:marRight w:val="0"/>
                  <w:marTop w:val="0"/>
                  <w:marBottom w:val="0"/>
                  <w:divBdr>
                    <w:top w:val="none" w:sz="0" w:space="0" w:color="auto"/>
                    <w:left w:val="none" w:sz="0" w:space="0" w:color="auto"/>
                    <w:bottom w:val="none" w:sz="0" w:space="0" w:color="auto"/>
                    <w:right w:val="none" w:sz="0" w:space="0" w:color="auto"/>
                  </w:divBdr>
                </w:div>
                <w:div w:id="573783728">
                  <w:marLeft w:val="0"/>
                  <w:marRight w:val="0"/>
                  <w:marTop w:val="0"/>
                  <w:marBottom w:val="0"/>
                  <w:divBdr>
                    <w:top w:val="none" w:sz="0" w:space="0" w:color="auto"/>
                    <w:left w:val="none" w:sz="0" w:space="0" w:color="auto"/>
                    <w:bottom w:val="none" w:sz="0" w:space="0" w:color="auto"/>
                    <w:right w:val="none" w:sz="0" w:space="0" w:color="auto"/>
                  </w:divBdr>
                </w:div>
                <w:div w:id="29727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848578">
          <w:marLeft w:val="0"/>
          <w:marRight w:val="0"/>
          <w:marTop w:val="0"/>
          <w:marBottom w:val="0"/>
          <w:divBdr>
            <w:top w:val="none" w:sz="0" w:space="0" w:color="auto"/>
            <w:left w:val="none" w:sz="0" w:space="0" w:color="auto"/>
            <w:bottom w:val="none" w:sz="0" w:space="0" w:color="auto"/>
            <w:right w:val="none" w:sz="0" w:space="0" w:color="auto"/>
          </w:divBdr>
          <w:divsChild>
            <w:div w:id="2003196688">
              <w:marLeft w:val="0"/>
              <w:marRight w:val="0"/>
              <w:marTop w:val="0"/>
              <w:marBottom w:val="0"/>
              <w:divBdr>
                <w:top w:val="none" w:sz="0" w:space="0" w:color="auto"/>
                <w:left w:val="none" w:sz="0" w:space="0" w:color="auto"/>
                <w:bottom w:val="none" w:sz="0" w:space="0" w:color="auto"/>
                <w:right w:val="none" w:sz="0" w:space="0" w:color="auto"/>
              </w:divBdr>
              <w:divsChild>
                <w:div w:id="178507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864822">
          <w:marLeft w:val="0"/>
          <w:marRight w:val="0"/>
          <w:marTop w:val="0"/>
          <w:marBottom w:val="0"/>
          <w:divBdr>
            <w:top w:val="none" w:sz="0" w:space="0" w:color="auto"/>
            <w:left w:val="none" w:sz="0" w:space="0" w:color="auto"/>
            <w:bottom w:val="none" w:sz="0" w:space="0" w:color="auto"/>
            <w:right w:val="none" w:sz="0" w:space="0" w:color="auto"/>
          </w:divBdr>
        </w:div>
        <w:div w:id="1618679663">
          <w:marLeft w:val="0"/>
          <w:marRight w:val="0"/>
          <w:marTop w:val="0"/>
          <w:marBottom w:val="0"/>
          <w:divBdr>
            <w:top w:val="none" w:sz="0" w:space="0" w:color="auto"/>
            <w:left w:val="none" w:sz="0" w:space="0" w:color="auto"/>
            <w:bottom w:val="none" w:sz="0" w:space="0" w:color="auto"/>
            <w:right w:val="none" w:sz="0" w:space="0" w:color="auto"/>
          </w:divBdr>
          <w:divsChild>
            <w:div w:id="611865183">
              <w:marLeft w:val="0"/>
              <w:marRight w:val="0"/>
              <w:marTop w:val="0"/>
              <w:marBottom w:val="0"/>
              <w:divBdr>
                <w:top w:val="none" w:sz="0" w:space="0" w:color="auto"/>
                <w:left w:val="none" w:sz="0" w:space="0" w:color="auto"/>
                <w:bottom w:val="none" w:sz="0" w:space="0" w:color="auto"/>
                <w:right w:val="none" w:sz="0" w:space="0" w:color="auto"/>
              </w:divBdr>
              <w:divsChild>
                <w:div w:id="1634680075">
                  <w:marLeft w:val="0"/>
                  <w:marRight w:val="0"/>
                  <w:marTop w:val="0"/>
                  <w:marBottom w:val="0"/>
                  <w:divBdr>
                    <w:top w:val="none" w:sz="0" w:space="0" w:color="auto"/>
                    <w:left w:val="none" w:sz="0" w:space="0" w:color="auto"/>
                    <w:bottom w:val="none" w:sz="0" w:space="0" w:color="auto"/>
                    <w:right w:val="none" w:sz="0" w:space="0" w:color="auto"/>
                  </w:divBdr>
                  <w:divsChild>
                    <w:div w:id="1221361559">
                      <w:marLeft w:val="0"/>
                      <w:marRight w:val="0"/>
                      <w:marTop w:val="0"/>
                      <w:marBottom w:val="0"/>
                      <w:divBdr>
                        <w:top w:val="none" w:sz="0" w:space="0" w:color="auto"/>
                        <w:left w:val="none" w:sz="0" w:space="0" w:color="auto"/>
                        <w:bottom w:val="none" w:sz="0" w:space="0" w:color="auto"/>
                        <w:right w:val="none" w:sz="0" w:space="0" w:color="auto"/>
                      </w:divBdr>
                      <w:divsChild>
                        <w:div w:id="212483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609017">
                  <w:marLeft w:val="0"/>
                  <w:marRight w:val="0"/>
                  <w:marTop w:val="0"/>
                  <w:marBottom w:val="0"/>
                  <w:divBdr>
                    <w:top w:val="none" w:sz="0" w:space="0" w:color="auto"/>
                    <w:left w:val="none" w:sz="0" w:space="0" w:color="auto"/>
                    <w:bottom w:val="none" w:sz="0" w:space="0" w:color="auto"/>
                    <w:right w:val="none" w:sz="0" w:space="0" w:color="auto"/>
                  </w:divBdr>
                </w:div>
              </w:divsChild>
            </w:div>
            <w:div w:id="807942132">
              <w:marLeft w:val="0"/>
              <w:marRight w:val="0"/>
              <w:marTop w:val="0"/>
              <w:marBottom w:val="0"/>
              <w:divBdr>
                <w:top w:val="none" w:sz="0" w:space="0" w:color="auto"/>
                <w:left w:val="none" w:sz="0" w:space="0" w:color="auto"/>
                <w:bottom w:val="none" w:sz="0" w:space="0" w:color="auto"/>
                <w:right w:val="none" w:sz="0" w:space="0" w:color="auto"/>
              </w:divBdr>
            </w:div>
            <w:div w:id="950666971">
              <w:marLeft w:val="0"/>
              <w:marRight w:val="0"/>
              <w:marTop w:val="0"/>
              <w:marBottom w:val="0"/>
              <w:divBdr>
                <w:top w:val="none" w:sz="0" w:space="0" w:color="auto"/>
                <w:left w:val="none" w:sz="0" w:space="0" w:color="auto"/>
                <w:bottom w:val="none" w:sz="0" w:space="0" w:color="auto"/>
                <w:right w:val="none" w:sz="0" w:space="0" w:color="auto"/>
              </w:divBdr>
            </w:div>
            <w:div w:id="1301617655">
              <w:marLeft w:val="0"/>
              <w:marRight w:val="0"/>
              <w:marTop w:val="0"/>
              <w:marBottom w:val="0"/>
              <w:divBdr>
                <w:top w:val="none" w:sz="0" w:space="0" w:color="auto"/>
                <w:left w:val="none" w:sz="0" w:space="0" w:color="auto"/>
                <w:bottom w:val="none" w:sz="0" w:space="0" w:color="auto"/>
                <w:right w:val="none" w:sz="0" w:space="0" w:color="auto"/>
              </w:divBdr>
              <w:divsChild>
                <w:div w:id="338580893">
                  <w:marLeft w:val="0"/>
                  <w:marRight w:val="0"/>
                  <w:marTop w:val="0"/>
                  <w:marBottom w:val="0"/>
                  <w:divBdr>
                    <w:top w:val="none" w:sz="0" w:space="0" w:color="auto"/>
                    <w:left w:val="none" w:sz="0" w:space="0" w:color="auto"/>
                    <w:bottom w:val="none" w:sz="0" w:space="0" w:color="auto"/>
                    <w:right w:val="none" w:sz="0" w:space="0" w:color="auto"/>
                  </w:divBdr>
                </w:div>
                <w:div w:id="2243319">
                  <w:marLeft w:val="0"/>
                  <w:marRight w:val="0"/>
                  <w:marTop w:val="0"/>
                  <w:marBottom w:val="0"/>
                  <w:divBdr>
                    <w:top w:val="none" w:sz="0" w:space="0" w:color="auto"/>
                    <w:left w:val="none" w:sz="0" w:space="0" w:color="auto"/>
                    <w:bottom w:val="none" w:sz="0" w:space="0" w:color="auto"/>
                    <w:right w:val="none" w:sz="0" w:space="0" w:color="auto"/>
                  </w:divBdr>
                </w:div>
                <w:div w:id="818425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129620">
          <w:marLeft w:val="0"/>
          <w:marRight w:val="0"/>
          <w:marTop w:val="0"/>
          <w:marBottom w:val="0"/>
          <w:divBdr>
            <w:top w:val="none" w:sz="0" w:space="0" w:color="auto"/>
            <w:left w:val="none" w:sz="0" w:space="0" w:color="auto"/>
            <w:bottom w:val="none" w:sz="0" w:space="0" w:color="auto"/>
            <w:right w:val="none" w:sz="0" w:space="0" w:color="auto"/>
          </w:divBdr>
          <w:divsChild>
            <w:div w:id="186606453">
              <w:marLeft w:val="0"/>
              <w:marRight w:val="0"/>
              <w:marTop w:val="0"/>
              <w:marBottom w:val="0"/>
              <w:divBdr>
                <w:top w:val="none" w:sz="0" w:space="0" w:color="auto"/>
                <w:left w:val="none" w:sz="0" w:space="0" w:color="auto"/>
                <w:bottom w:val="none" w:sz="0" w:space="0" w:color="auto"/>
                <w:right w:val="none" w:sz="0" w:space="0" w:color="auto"/>
              </w:divBdr>
              <w:divsChild>
                <w:div w:id="1325859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899406">
          <w:marLeft w:val="0"/>
          <w:marRight w:val="0"/>
          <w:marTop w:val="0"/>
          <w:marBottom w:val="0"/>
          <w:divBdr>
            <w:top w:val="none" w:sz="0" w:space="0" w:color="auto"/>
            <w:left w:val="none" w:sz="0" w:space="0" w:color="auto"/>
            <w:bottom w:val="none" w:sz="0" w:space="0" w:color="auto"/>
            <w:right w:val="none" w:sz="0" w:space="0" w:color="auto"/>
          </w:divBdr>
        </w:div>
        <w:div w:id="620304908">
          <w:marLeft w:val="0"/>
          <w:marRight w:val="0"/>
          <w:marTop w:val="0"/>
          <w:marBottom w:val="0"/>
          <w:divBdr>
            <w:top w:val="none" w:sz="0" w:space="0" w:color="auto"/>
            <w:left w:val="none" w:sz="0" w:space="0" w:color="auto"/>
            <w:bottom w:val="none" w:sz="0" w:space="0" w:color="auto"/>
            <w:right w:val="none" w:sz="0" w:space="0" w:color="auto"/>
          </w:divBdr>
          <w:divsChild>
            <w:div w:id="767966480">
              <w:marLeft w:val="0"/>
              <w:marRight w:val="0"/>
              <w:marTop w:val="0"/>
              <w:marBottom w:val="0"/>
              <w:divBdr>
                <w:top w:val="none" w:sz="0" w:space="0" w:color="auto"/>
                <w:left w:val="none" w:sz="0" w:space="0" w:color="auto"/>
                <w:bottom w:val="none" w:sz="0" w:space="0" w:color="auto"/>
                <w:right w:val="none" w:sz="0" w:space="0" w:color="auto"/>
              </w:divBdr>
              <w:divsChild>
                <w:div w:id="2064256975">
                  <w:marLeft w:val="0"/>
                  <w:marRight w:val="0"/>
                  <w:marTop w:val="0"/>
                  <w:marBottom w:val="0"/>
                  <w:divBdr>
                    <w:top w:val="none" w:sz="0" w:space="0" w:color="auto"/>
                    <w:left w:val="none" w:sz="0" w:space="0" w:color="auto"/>
                    <w:bottom w:val="none" w:sz="0" w:space="0" w:color="auto"/>
                    <w:right w:val="none" w:sz="0" w:space="0" w:color="auto"/>
                  </w:divBdr>
                  <w:divsChild>
                    <w:div w:id="1973751539">
                      <w:marLeft w:val="0"/>
                      <w:marRight w:val="0"/>
                      <w:marTop w:val="0"/>
                      <w:marBottom w:val="0"/>
                      <w:divBdr>
                        <w:top w:val="none" w:sz="0" w:space="0" w:color="auto"/>
                        <w:left w:val="none" w:sz="0" w:space="0" w:color="auto"/>
                        <w:bottom w:val="none" w:sz="0" w:space="0" w:color="auto"/>
                        <w:right w:val="none" w:sz="0" w:space="0" w:color="auto"/>
                      </w:divBdr>
                      <w:divsChild>
                        <w:div w:id="1541477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498616">
                  <w:marLeft w:val="0"/>
                  <w:marRight w:val="0"/>
                  <w:marTop w:val="0"/>
                  <w:marBottom w:val="0"/>
                  <w:divBdr>
                    <w:top w:val="none" w:sz="0" w:space="0" w:color="auto"/>
                    <w:left w:val="none" w:sz="0" w:space="0" w:color="auto"/>
                    <w:bottom w:val="none" w:sz="0" w:space="0" w:color="auto"/>
                    <w:right w:val="none" w:sz="0" w:space="0" w:color="auto"/>
                  </w:divBdr>
                </w:div>
              </w:divsChild>
            </w:div>
            <w:div w:id="999388639">
              <w:marLeft w:val="0"/>
              <w:marRight w:val="0"/>
              <w:marTop w:val="0"/>
              <w:marBottom w:val="0"/>
              <w:divBdr>
                <w:top w:val="none" w:sz="0" w:space="0" w:color="auto"/>
                <w:left w:val="none" w:sz="0" w:space="0" w:color="auto"/>
                <w:bottom w:val="none" w:sz="0" w:space="0" w:color="auto"/>
                <w:right w:val="none" w:sz="0" w:space="0" w:color="auto"/>
              </w:divBdr>
            </w:div>
            <w:div w:id="2131971749">
              <w:marLeft w:val="0"/>
              <w:marRight w:val="0"/>
              <w:marTop w:val="0"/>
              <w:marBottom w:val="0"/>
              <w:divBdr>
                <w:top w:val="none" w:sz="0" w:space="0" w:color="auto"/>
                <w:left w:val="none" w:sz="0" w:space="0" w:color="auto"/>
                <w:bottom w:val="none" w:sz="0" w:space="0" w:color="auto"/>
                <w:right w:val="none" w:sz="0" w:space="0" w:color="auto"/>
              </w:divBdr>
            </w:div>
            <w:div w:id="323123199">
              <w:marLeft w:val="0"/>
              <w:marRight w:val="0"/>
              <w:marTop w:val="0"/>
              <w:marBottom w:val="0"/>
              <w:divBdr>
                <w:top w:val="none" w:sz="0" w:space="0" w:color="auto"/>
                <w:left w:val="none" w:sz="0" w:space="0" w:color="auto"/>
                <w:bottom w:val="none" w:sz="0" w:space="0" w:color="auto"/>
                <w:right w:val="none" w:sz="0" w:space="0" w:color="auto"/>
              </w:divBdr>
              <w:divsChild>
                <w:div w:id="665400866">
                  <w:marLeft w:val="0"/>
                  <w:marRight w:val="0"/>
                  <w:marTop w:val="0"/>
                  <w:marBottom w:val="0"/>
                  <w:divBdr>
                    <w:top w:val="none" w:sz="0" w:space="0" w:color="auto"/>
                    <w:left w:val="none" w:sz="0" w:space="0" w:color="auto"/>
                    <w:bottom w:val="none" w:sz="0" w:space="0" w:color="auto"/>
                    <w:right w:val="none" w:sz="0" w:space="0" w:color="auto"/>
                  </w:divBdr>
                </w:div>
                <w:div w:id="1105809841">
                  <w:marLeft w:val="0"/>
                  <w:marRight w:val="0"/>
                  <w:marTop w:val="0"/>
                  <w:marBottom w:val="0"/>
                  <w:divBdr>
                    <w:top w:val="none" w:sz="0" w:space="0" w:color="auto"/>
                    <w:left w:val="none" w:sz="0" w:space="0" w:color="auto"/>
                    <w:bottom w:val="none" w:sz="0" w:space="0" w:color="auto"/>
                    <w:right w:val="none" w:sz="0" w:space="0" w:color="auto"/>
                  </w:divBdr>
                </w:div>
                <w:div w:id="592084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636522">
          <w:marLeft w:val="0"/>
          <w:marRight w:val="0"/>
          <w:marTop w:val="0"/>
          <w:marBottom w:val="0"/>
          <w:divBdr>
            <w:top w:val="none" w:sz="0" w:space="0" w:color="auto"/>
            <w:left w:val="none" w:sz="0" w:space="0" w:color="auto"/>
            <w:bottom w:val="none" w:sz="0" w:space="0" w:color="auto"/>
            <w:right w:val="none" w:sz="0" w:space="0" w:color="auto"/>
          </w:divBdr>
          <w:divsChild>
            <w:div w:id="1066493578">
              <w:marLeft w:val="0"/>
              <w:marRight w:val="0"/>
              <w:marTop w:val="0"/>
              <w:marBottom w:val="0"/>
              <w:divBdr>
                <w:top w:val="none" w:sz="0" w:space="0" w:color="auto"/>
                <w:left w:val="none" w:sz="0" w:space="0" w:color="auto"/>
                <w:bottom w:val="none" w:sz="0" w:space="0" w:color="auto"/>
                <w:right w:val="none" w:sz="0" w:space="0" w:color="auto"/>
              </w:divBdr>
              <w:divsChild>
                <w:div w:id="22075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87658">
          <w:marLeft w:val="0"/>
          <w:marRight w:val="0"/>
          <w:marTop w:val="0"/>
          <w:marBottom w:val="0"/>
          <w:divBdr>
            <w:top w:val="none" w:sz="0" w:space="0" w:color="auto"/>
            <w:left w:val="none" w:sz="0" w:space="0" w:color="auto"/>
            <w:bottom w:val="none" w:sz="0" w:space="0" w:color="auto"/>
            <w:right w:val="none" w:sz="0" w:space="0" w:color="auto"/>
          </w:divBdr>
        </w:div>
        <w:div w:id="684282931">
          <w:marLeft w:val="0"/>
          <w:marRight w:val="0"/>
          <w:marTop w:val="0"/>
          <w:marBottom w:val="0"/>
          <w:divBdr>
            <w:top w:val="none" w:sz="0" w:space="0" w:color="auto"/>
            <w:left w:val="none" w:sz="0" w:space="0" w:color="auto"/>
            <w:bottom w:val="none" w:sz="0" w:space="0" w:color="auto"/>
            <w:right w:val="none" w:sz="0" w:space="0" w:color="auto"/>
          </w:divBdr>
          <w:divsChild>
            <w:div w:id="189732503">
              <w:marLeft w:val="0"/>
              <w:marRight w:val="0"/>
              <w:marTop w:val="0"/>
              <w:marBottom w:val="0"/>
              <w:divBdr>
                <w:top w:val="none" w:sz="0" w:space="0" w:color="auto"/>
                <w:left w:val="none" w:sz="0" w:space="0" w:color="auto"/>
                <w:bottom w:val="none" w:sz="0" w:space="0" w:color="auto"/>
                <w:right w:val="none" w:sz="0" w:space="0" w:color="auto"/>
              </w:divBdr>
              <w:divsChild>
                <w:div w:id="1830360144">
                  <w:marLeft w:val="0"/>
                  <w:marRight w:val="0"/>
                  <w:marTop w:val="0"/>
                  <w:marBottom w:val="0"/>
                  <w:divBdr>
                    <w:top w:val="none" w:sz="0" w:space="0" w:color="auto"/>
                    <w:left w:val="none" w:sz="0" w:space="0" w:color="auto"/>
                    <w:bottom w:val="none" w:sz="0" w:space="0" w:color="auto"/>
                    <w:right w:val="none" w:sz="0" w:space="0" w:color="auto"/>
                  </w:divBdr>
                  <w:divsChild>
                    <w:div w:id="227881476">
                      <w:marLeft w:val="0"/>
                      <w:marRight w:val="0"/>
                      <w:marTop w:val="0"/>
                      <w:marBottom w:val="0"/>
                      <w:divBdr>
                        <w:top w:val="none" w:sz="0" w:space="0" w:color="auto"/>
                        <w:left w:val="none" w:sz="0" w:space="0" w:color="auto"/>
                        <w:bottom w:val="none" w:sz="0" w:space="0" w:color="auto"/>
                        <w:right w:val="none" w:sz="0" w:space="0" w:color="auto"/>
                      </w:divBdr>
                      <w:divsChild>
                        <w:div w:id="1966735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062377">
                  <w:marLeft w:val="0"/>
                  <w:marRight w:val="0"/>
                  <w:marTop w:val="0"/>
                  <w:marBottom w:val="0"/>
                  <w:divBdr>
                    <w:top w:val="none" w:sz="0" w:space="0" w:color="auto"/>
                    <w:left w:val="none" w:sz="0" w:space="0" w:color="auto"/>
                    <w:bottom w:val="none" w:sz="0" w:space="0" w:color="auto"/>
                    <w:right w:val="none" w:sz="0" w:space="0" w:color="auto"/>
                  </w:divBdr>
                </w:div>
              </w:divsChild>
            </w:div>
            <w:div w:id="689137774">
              <w:marLeft w:val="0"/>
              <w:marRight w:val="0"/>
              <w:marTop w:val="0"/>
              <w:marBottom w:val="0"/>
              <w:divBdr>
                <w:top w:val="none" w:sz="0" w:space="0" w:color="auto"/>
                <w:left w:val="none" w:sz="0" w:space="0" w:color="auto"/>
                <w:bottom w:val="none" w:sz="0" w:space="0" w:color="auto"/>
                <w:right w:val="none" w:sz="0" w:space="0" w:color="auto"/>
              </w:divBdr>
            </w:div>
            <w:div w:id="118188019">
              <w:marLeft w:val="0"/>
              <w:marRight w:val="0"/>
              <w:marTop w:val="0"/>
              <w:marBottom w:val="0"/>
              <w:divBdr>
                <w:top w:val="none" w:sz="0" w:space="0" w:color="auto"/>
                <w:left w:val="none" w:sz="0" w:space="0" w:color="auto"/>
                <w:bottom w:val="none" w:sz="0" w:space="0" w:color="auto"/>
                <w:right w:val="none" w:sz="0" w:space="0" w:color="auto"/>
              </w:divBdr>
            </w:div>
            <w:div w:id="1368992131">
              <w:marLeft w:val="0"/>
              <w:marRight w:val="0"/>
              <w:marTop w:val="0"/>
              <w:marBottom w:val="0"/>
              <w:divBdr>
                <w:top w:val="none" w:sz="0" w:space="0" w:color="auto"/>
                <w:left w:val="none" w:sz="0" w:space="0" w:color="auto"/>
                <w:bottom w:val="none" w:sz="0" w:space="0" w:color="auto"/>
                <w:right w:val="none" w:sz="0" w:space="0" w:color="auto"/>
              </w:divBdr>
              <w:divsChild>
                <w:div w:id="1964580308">
                  <w:marLeft w:val="0"/>
                  <w:marRight w:val="0"/>
                  <w:marTop w:val="0"/>
                  <w:marBottom w:val="0"/>
                  <w:divBdr>
                    <w:top w:val="none" w:sz="0" w:space="0" w:color="auto"/>
                    <w:left w:val="none" w:sz="0" w:space="0" w:color="auto"/>
                    <w:bottom w:val="none" w:sz="0" w:space="0" w:color="auto"/>
                    <w:right w:val="none" w:sz="0" w:space="0" w:color="auto"/>
                  </w:divBdr>
                </w:div>
                <w:div w:id="1390686249">
                  <w:marLeft w:val="0"/>
                  <w:marRight w:val="0"/>
                  <w:marTop w:val="0"/>
                  <w:marBottom w:val="0"/>
                  <w:divBdr>
                    <w:top w:val="none" w:sz="0" w:space="0" w:color="auto"/>
                    <w:left w:val="none" w:sz="0" w:space="0" w:color="auto"/>
                    <w:bottom w:val="none" w:sz="0" w:space="0" w:color="auto"/>
                    <w:right w:val="none" w:sz="0" w:space="0" w:color="auto"/>
                  </w:divBdr>
                </w:div>
                <w:div w:id="570048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041565">
          <w:marLeft w:val="0"/>
          <w:marRight w:val="0"/>
          <w:marTop w:val="0"/>
          <w:marBottom w:val="0"/>
          <w:divBdr>
            <w:top w:val="none" w:sz="0" w:space="0" w:color="auto"/>
            <w:left w:val="none" w:sz="0" w:space="0" w:color="auto"/>
            <w:bottom w:val="none" w:sz="0" w:space="0" w:color="auto"/>
            <w:right w:val="none" w:sz="0" w:space="0" w:color="auto"/>
          </w:divBdr>
          <w:divsChild>
            <w:div w:id="1460801990">
              <w:marLeft w:val="0"/>
              <w:marRight w:val="0"/>
              <w:marTop w:val="0"/>
              <w:marBottom w:val="0"/>
              <w:divBdr>
                <w:top w:val="none" w:sz="0" w:space="0" w:color="auto"/>
                <w:left w:val="none" w:sz="0" w:space="0" w:color="auto"/>
                <w:bottom w:val="none" w:sz="0" w:space="0" w:color="auto"/>
                <w:right w:val="none" w:sz="0" w:space="0" w:color="auto"/>
              </w:divBdr>
              <w:divsChild>
                <w:div w:id="1436485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86056">
          <w:marLeft w:val="0"/>
          <w:marRight w:val="0"/>
          <w:marTop w:val="0"/>
          <w:marBottom w:val="0"/>
          <w:divBdr>
            <w:top w:val="none" w:sz="0" w:space="0" w:color="auto"/>
            <w:left w:val="none" w:sz="0" w:space="0" w:color="auto"/>
            <w:bottom w:val="none" w:sz="0" w:space="0" w:color="auto"/>
            <w:right w:val="none" w:sz="0" w:space="0" w:color="auto"/>
          </w:divBdr>
        </w:div>
        <w:div w:id="2033988917">
          <w:marLeft w:val="0"/>
          <w:marRight w:val="0"/>
          <w:marTop w:val="0"/>
          <w:marBottom w:val="0"/>
          <w:divBdr>
            <w:top w:val="none" w:sz="0" w:space="0" w:color="auto"/>
            <w:left w:val="none" w:sz="0" w:space="0" w:color="auto"/>
            <w:bottom w:val="none" w:sz="0" w:space="0" w:color="auto"/>
            <w:right w:val="none" w:sz="0" w:space="0" w:color="auto"/>
          </w:divBdr>
          <w:divsChild>
            <w:div w:id="1875845442">
              <w:marLeft w:val="0"/>
              <w:marRight w:val="0"/>
              <w:marTop w:val="0"/>
              <w:marBottom w:val="0"/>
              <w:divBdr>
                <w:top w:val="none" w:sz="0" w:space="0" w:color="auto"/>
                <w:left w:val="none" w:sz="0" w:space="0" w:color="auto"/>
                <w:bottom w:val="none" w:sz="0" w:space="0" w:color="auto"/>
                <w:right w:val="none" w:sz="0" w:space="0" w:color="auto"/>
              </w:divBdr>
              <w:divsChild>
                <w:div w:id="102573346">
                  <w:marLeft w:val="0"/>
                  <w:marRight w:val="0"/>
                  <w:marTop w:val="0"/>
                  <w:marBottom w:val="0"/>
                  <w:divBdr>
                    <w:top w:val="none" w:sz="0" w:space="0" w:color="auto"/>
                    <w:left w:val="none" w:sz="0" w:space="0" w:color="auto"/>
                    <w:bottom w:val="none" w:sz="0" w:space="0" w:color="auto"/>
                    <w:right w:val="none" w:sz="0" w:space="0" w:color="auto"/>
                  </w:divBdr>
                  <w:divsChild>
                    <w:div w:id="429198961">
                      <w:marLeft w:val="0"/>
                      <w:marRight w:val="0"/>
                      <w:marTop w:val="0"/>
                      <w:marBottom w:val="0"/>
                      <w:divBdr>
                        <w:top w:val="none" w:sz="0" w:space="0" w:color="auto"/>
                        <w:left w:val="none" w:sz="0" w:space="0" w:color="auto"/>
                        <w:bottom w:val="none" w:sz="0" w:space="0" w:color="auto"/>
                        <w:right w:val="none" w:sz="0" w:space="0" w:color="auto"/>
                      </w:divBdr>
                      <w:divsChild>
                        <w:div w:id="140282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54915">
                  <w:marLeft w:val="0"/>
                  <w:marRight w:val="0"/>
                  <w:marTop w:val="0"/>
                  <w:marBottom w:val="0"/>
                  <w:divBdr>
                    <w:top w:val="none" w:sz="0" w:space="0" w:color="auto"/>
                    <w:left w:val="none" w:sz="0" w:space="0" w:color="auto"/>
                    <w:bottom w:val="none" w:sz="0" w:space="0" w:color="auto"/>
                    <w:right w:val="none" w:sz="0" w:space="0" w:color="auto"/>
                  </w:divBdr>
                </w:div>
              </w:divsChild>
            </w:div>
            <w:div w:id="96412797">
              <w:marLeft w:val="0"/>
              <w:marRight w:val="0"/>
              <w:marTop w:val="0"/>
              <w:marBottom w:val="0"/>
              <w:divBdr>
                <w:top w:val="none" w:sz="0" w:space="0" w:color="auto"/>
                <w:left w:val="none" w:sz="0" w:space="0" w:color="auto"/>
                <w:bottom w:val="none" w:sz="0" w:space="0" w:color="auto"/>
                <w:right w:val="none" w:sz="0" w:space="0" w:color="auto"/>
              </w:divBdr>
            </w:div>
            <w:div w:id="1205407153">
              <w:marLeft w:val="0"/>
              <w:marRight w:val="0"/>
              <w:marTop w:val="0"/>
              <w:marBottom w:val="0"/>
              <w:divBdr>
                <w:top w:val="none" w:sz="0" w:space="0" w:color="auto"/>
                <w:left w:val="none" w:sz="0" w:space="0" w:color="auto"/>
                <w:bottom w:val="none" w:sz="0" w:space="0" w:color="auto"/>
                <w:right w:val="none" w:sz="0" w:space="0" w:color="auto"/>
              </w:divBdr>
            </w:div>
            <w:div w:id="1362710120">
              <w:marLeft w:val="0"/>
              <w:marRight w:val="0"/>
              <w:marTop w:val="0"/>
              <w:marBottom w:val="0"/>
              <w:divBdr>
                <w:top w:val="none" w:sz="0" w:space="0" w:color="auto"/>
                <w:left w:val="none" w:sz="0" w:space="0" w:color="auto"/>
                <w:bottom w:val="none" w:sz="0" w:space="0" w:color="auto"/>
                <w:right w:val="none" w:sz="0" w:space="0" w:color="auto"/>
              </w:divBdr>
              <w:divsChild>
                <w:div w:id="1334919440">
                  <w:marLeft w:val="0"/>
                  <w:marRight w:val="0"/>
                  <w:marTop w:val="0"/>
                  <w:marBottom w:val="0"/>
                  <w:divBdr>
                    <w:top w:val="none" w:sz="0" w:space="0" w:color="auto"/>
                    <w:left w:val="none" w:sz="0" w:space="0" w:color="auto"/>
                    <w:bottom w:val="none" w:sz="0" w:space="0" w:color="auto"/>
                    <w:right w:val="none" w:sz="0" w:space="0" w:color="auto"/>
                  </w:divBdr>
                </w:div>
                <w:div w:id="453601077">
                  <w:marLeft w:val="0"/>
                  <w:marRight w:val="0"/>
                  <w:marTop w:val="0"/>
                  <w:marBottom w:val="0"/>
                  <w:divBdr>
                    <w:top w:val="none" w:sz="0" w:space="0" w:color="auto"/>
                    <w:left w:val="none" w:sz="0" w:space="0" w:color="auto"/>
                    <w:bottom w:val="none" w:sz="0" w:space="0" w:color="auto"/>
                    <w:right w:val="none" w:sz="0" w:space="0" w:color="auto"/>
                  </w:divBdr>
                </w:div>
                <w:div w:id="33280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046250">
          <w:marLeft w:val="0"/>
          <w:marRight w:val="0"/>
          <w:marTop w:val="0"/>
          <w:marBottom w:val="0"/>
          <w:divBdr>
            <w:top w:val="none" w:sz="0" w:space="0" w:color="auto"/>
            <w:left w:val="none" w:sz="0" w:space="0" w:color="auto"/>
            <w:bottom w:val="none" w:sz="0" w:space="0" w:color="auto"/>
            <w:right w:val="none" w:sz="0" w:space="0" w:color="auto"/>
          </w:divBdr>
          <w:divsChild>
            <w:div w:id="954099885">
              <w:marLeft w:val="0"/>
              <w:marRight w:val="0"/>
              <w:marTop w:val="0"/>
              <w:marBottom w:val="0"/>
              <w:divBdr>
                <w:top w:val="none" w:sz="0" w:space="0" w:color="auto"/>
                <w:left w:val="none" w:sz="0" w:space="0" w:color="auto"/>
                <w:bottom w:val="none" w:sz="0" w:space="0" w:color="auto"/>
                <w:right w:val="none" w:sz="0" w:space="0" w:color="auto"/>
              </w:divBdr>
              <w:divsChild>
                <w:div w:id="931014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361743">
          <w:marLeft w:val="0"/>
          <w:marRight w:val="0"/>
          <w:marTop w:val="0"/>
          <w:marBottom w:val="0"/>
          <w:divBdr>
            <w:top w:val="none" w:sz="0" w:space="0" w:color="auto"/>
            <w:left w:val="none" w:sz="0" w:space="0" w:color="auto"/>
            <w:bottom w:val="none" w:sz="0" w:space="0" w:color="auto"/>
            <w:right w:val="none" w:sz="0" w:space="0" w:color="auto"/>
          </w:divBdr>
          <w:divsChild>
            <w:div w:id="836000345">
              <w:marLeft w:val="0"/>
              <w:marRight w:val="0"/>
              <w:marTop w:val="0"/>
              <w:marBottom w:val="0"/>
              <w:divBdr>
                <w:top w:val="none" w:sz="0" w:space="0" w:color="auto"/>
                <w:left w:val="none" w:sz="0" w:space="0" w:color="auto"/>
                <w:bottom w:val="none" w:sz="0" w:space="0" w:color="auto"/>
                <w:right w:val="none" w:sz="0" w:space="0" w:color="auto"/>
              </w:divBdr>
            </w:div>
            <w:div w:id="668799322">
              <w:marLeft w:val="0"/>
              <w:marRight w:val="0"/>
              <w:marTop w:val="0"/>
              <w:marBottom w:val="0"/>
              <w:divBdr>
                <w:top w:val="none" w:sz="0" w:space="0" w:color="auto"/>
                <w:left w:val="none" w:sz="0" w:space="0" w:color="auto"/>
                <w:bottom w:val="none" w:sz="0" w:space="0" w:color="auto"/>
                <w:right w:val="none" w:sz="0" w:space="0" w:color="auto"/>
              </w:divBdr>
            </w:div>
            <w:div w:id="1150681877">
              <w:marLeft w:val="0"/>
              <w:marRight w:val="0"/>
              <w:marTop w:val="0"/>
              <w:marBottom w:val="0"/>
              <w:divBdr>
                <w:top w:val="none" w:sz="0" w:space="0" w:color="auto"/>
                <w:left w:val="none" w:sz="0" w:space="0" w:color="auto"/>
                <w:bottom w:val="none" w:sz="0" w:space="0" w:color="auto"/>
                <w:right w:val="none" w:sz="0" w:space="0" w:color="auto"/>
              </w:divBdr>
            </w:div>
          </w:divsChild>
        </w:div>
        <w:div w:id="1514496316">
          <w:marLeft w:val="0"/>
          <w:marRight w:val="0"/>
          <w:marTop w:val="0"/>
          <w:marBottom w:val="0"/>
          <w:divBdr>
            <w:top w:val="none" w:sz="0" w:space="0" w:color="auto"/>
            <w:left w:val="none" w:sz="0" w:space="0" w:color="auto"/>
            <w:bottom w:val="none" w:sz="0" w:space="0" w:color="auto"/>
            <w:right w:val="none" w:sz="0" w:space="0" w:color="auto"/>
          </w:divBdr>
          <w:divsChild>
            <w:div w:id="1831675926">
              <w:marLeft w:val="0"/>
              <w:marRight w:val="0"/>
              <w:marTop w:val="0"/>
              <w:marBottom w:val="0"/>
              <w:divBdr>
                <w:top w:val="none" w:sz="0" w:space="0" w:color="auto"/>
                <w:left w:val="none" w:sz="0" w:space="0" w:color="auto"/>
                <w:bottom w:val="none" w:sz="0" w:space="0" w:color="auto"/>
                <w:right w:val="none" w:sz="0" w:space="0" w:color="auto"/>
              </w:divBdr>
              <w:divsChild>
                <w:div w:id="19662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473473">
          <w:marLeft w:val="0"/>
          <w:marRight w:val="0"/>
          <w:marTop w:val="0"/>
          <w:marBottom w:val="0"/>
          <w:divBdr>
            <w:top w:val="none" w:sz="0" w:space="0" w:color="auto"/>
            <w:left w:val="none" w:sz="0" w:space="0" w:color="auto"/>
            <w:bottom w:val="none" w:sz="0" w:space="0" w:color="auto"/>
            <w:right w:val="none" w:sz="0" w:space="0" w:color="auto"/>
          </w:divBdr>
        </w:div>
        <w:div w:id="627900689">
          <w:marLeft w:val="0"/>
          <w:marRight w:val="0"/>
          <w:marTop w:val="0"/>
          <w:marBottom w:val="0"/>
          <w:divBdr>
            <w:top w:val="none" w:sz="0" w:space="0" w:color="auto"/>
            <w:left w:val="none" w:sz="0" w:space="0" w:color="auto"/>
            <w:bottom w:val="none" w:sz="0" w:space="0" w:color="auto"/>
            <w:right w:val="none" w:sz="0" w:space="0" w:color="auto"/>
          </w:divBdr>
          <w:divsChild>
            <w:div w:id="31998330">
              <w:marLeft w:val="0"/>
              <w:marRight w:val="0"/>
              <w:marTop w:val="0"/>
              <w:marBottom w:val="0"/>
              <w:divBdr>
                <w:top w:val="none" w:sz="0" w:space="0" w:color="auto"/>
                <w:left w:val="none" w:sz="0" w:space="0" w:color="auto"/>
                <w:bottom w:val="none" w:sz="0" w:space="0" w:color="auto"/>
                <w:right w:val="none" w:sz="0" w:space="0" w:color="auto"/>
              </w:divBdr>
              <w:divsChild>
                <w:div w:id="578902193">
                  <w:marLeft w:val="0"/>
                  <w:marRight w:val="0"/>
                  <w:marTop w:val="0"/>
                  <w:marBottom w:val="0"/>
                  <w:divBdr>
                    <w:top w:val="none" w:sz="0" w:space="0" w:color="auto"/>
                    <w:left w:val="none" w:sz="0" w:space="0" w:color="auto"/>
                    <w:bottom w:val="none" w:sz="0" w:space="0" w:color="auto"/>
                    <w:right w:val="none" w:sz="0" w:space="0" w:color="auto"/>
                  </w:divBdr>
                  <w:divsChild>
                    <w:div w:id="510097881">
                      <w:marLeft w:val="0"/>
                      <w:marRight w:val="0"/>
                      <w:marTop w:val="0"/>
                      <w:marBottom w:val="0"/>
                      <w:divBdr>
                        <w:top w:val="none" w:sz="0" w:space="0" w:color="auto"/>
                        <w:left w:val="none" w:sz="0" w:space="0" w:color="auto"/>
                        <w:bottom w:val="none" w:sz="0" w:space="0" w:color="auto"/>
                        <w:right w:val="none" w:sz="0" w:space="0" w:color="auto"/>
                      </w:divBdr>
                      <w:divsChild>
                        <w:div w:id="132935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463564">
                  <w:marLeft w:val="0"/>
                  <w:marRight w:val="0"/>
                  <w:marTop w:val="0"/>
                  <w:marBottom w:val="0"/>
                  <w:divBdr>
                    <w:top w:val="none" w:sz="0" w:space="0" w:color="auto"/>
                    <w:left w:val="none" w:sz="0" w:space="0" w:color="auto"/>
                    <w:bottom w:val="none" w:sz="0" w:space="0" w:color="auto"/>
                    <w:right w:val="none" w:sz="0" w:space="0" w:color="auto"/>
                  </w:divBdr>
                </w:div>
              </w:divsChild>
            </w:div>
            <w:div w:id="2131587200">
              <w:marLeft w:val="0"/>
              <w:marRight w:val="0"/>
              <w:marTop w:val="0"/>
              <w:marBottom w:val="0"/>
              <w:divBdr>
                <w:top w:val="none" w:sz="0" w:space="0" w:color="auto"/>
                <w:left w:val="none" w:sz="0" w:space="0" w:color="auto"/>
                <w:bottom w:val="none" w:sz="0" w:space="0" w:color="auto"/>
                <w:right w:val="none" w:sz="0" w:space="0" w:color="auto"/>
              </w:divBdr>
            </w:div>
            <w:div w:id="219948874">
              <w:marLeft w:val="0"/>
              <w:marRight w:val="0"/>
              <w:marTop w:val="0"/>
              <w:marBottom w:val="0"/>
              <w:divBdr>
                <w:top w:val="none" w:sz="0" w:space="0" w:color="auto"/>
                <w:left w:val="none" w:sz="0" w:space="0" w:color="auto"/>
                <w:bottom w:val="none" w:sz="0" w:space="0" w:color="auto"/>
                <w:right w:val="none" w:sz="0" w:space="0" w:color="auto"/>
              </w:divBdr>
            </w:div>
            <w:div w:id="109980219">
              <w:marLeft w:val="0"/>
              <w:marRight w:val="0"/>
              <w:marTop w:val="0"/>
              <w:marBottom w:val="0"/>
              <w:divBdr>
                <w:top w:val="none" w:sz="0" w:space="0" w:color="auto"/>
                <w:left w:val="none" w:sz="0" w:space="0" w:color="auto"/>
                <w:bottom w:val="none" w:sz="0" w:space="0" w:color="auto"/>
                <w:right w:val="none" w:sz="0" w:space="0" w:color="auto"/>
              </w:divBdr>
              <w:divsChild>
                <w:div w:id="1584872549">
                  <w:marLeft w:val="0"/>
                  <w:marRight w:val="0"/>
                  <w:marTop w:val="0"/>
                  <w:marBottom w:val="0"/>
                  <w:divBdr>
                    <w:top w:val="none" w:sz="0" w:space="0" w:color="auto"/>
                    <w:left w:val="none" w:sz="0" w:space="0" w:color="auto"/>
                    <w:bottom w:val="none" w:sz="0" w:space="0" w:color="auto"/>
                    <w:right w:val="none" w:sz="0" w:space="0" w:color="auto"/>
                  </w:divBdr>
                </w:div>
                <w:div w:id="120273874">
                  <w:marLeft w:val="0"/>
                  <w:marRight w:val="0"/>
                  <w:marTop w:val="0"/>
                  <w:marBottom w:val="0"/>
                  <w:divBdr>
                    <w:top w:val="none" w:sz="0" w:space="0" w:color="auto"/>
                    <w:left w:val="none" w:sz="0" w:space="0" w:color="auto"/>
                    <w:bottom w:val="none" w:sz="0" w:space="0" w:color="auto"/>
                    <w:right w:val="none" w:sz="0" w:space="0" w:color="auto"/>
                  </w:divBdr>
                </w:div>
                <w:div w:id="205314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271314">
          <w:marLeft w:val="0"/>
          <w:marRight w:val="0"/>
          <w:marTop w:val="0"/>
          <w:marBottom w:val="0"/>
          <w:divBdr>
            <w:top w:val="none" w:sz="0" w:space="0" w:color="auto"/>
            <w:left w:val="none" w:sz="0" w:space="0" w:color="auto"/>
            <w:bottom w:val="none" w:sz="0" w:space="0" w:color="auto"/>
            <w:right w:val="none" w:sz="0" w:space="0" w:color="auto"/>
          </w:divBdr>
          <w:divsChild>
            <w:div w:id="1333025957">
              <w:marLeft w:val="0"/>
              <w:marRight w:val="0"/>
              <w:marTop w:val="0"/>
              <w:marBottom w:val="0"/>
              <w:divBdr>
                <w:top w:val="none" w:sz="0" w:space="0" w:color="auto"/>
                <w:left w:val="none" w:sz="0" w:space="0" w:color="auto"/>
                <w:bottom w:val="none" w:sz="0" w:space="0" w:color="auto"/>
                <w:right w:val="none" w:sz="0" w:space="0" w:color="auto"/>
              </w:divBdr>
              <w:divsChild>
                <w:div w:id="103195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437137">
          <w:marLeft w:val="0"/>
          <w:marRight w:val="0"/>
          <w:marTop w:val="0"/>
          <w:marBottom w:val="0"/>
          <w:divBdr>
            <w:top w:val="none" w:sz="0" w:space="0" w:color="auto"/>
            <w:left w:val="none" w:sz="0" w:space="0" w:color="auto"/>
            <w:bottom w:val="none" w:sz="0" w:space="0" w:color="auto"/>
            <w:right w:val="none" w:sz="0" w:space="0" w:color="auto"/>
          </w:divBdr>
          <w:divsChild>
            <w:div w:id="122236325">
              <w:marLeft w:val="0"/>
              <w:marRight w:val="0"/>
              <w:marTop w:val="0"/>
              <w:marBottom w:val="0"/>
              <w:divBdr>
                <w:top w:val="none" w:sz="0" w:space="0" w:color="auto"/>
                <w:left w:val="none" w:sz="0" w:space="0" w:color="auto"/>
                <w:bottom w:val="none" w:sz="0" w:space="0" w:color="auto"/>
                <w:right w:val="none" w:sz="0" w:space="0" w:color="auto"/>
              </w:divBdr>
            </w:div>
            <w:div w:id="975455839">
              <w:marLeft w:val="0"/>
              <w:marRight w:val="0"/>
              <w:marTop w:val="0"/>
              <w:marBottom w:val="0"/>
              <w:divBdr>
                <w:top w:val="none" w:sz="0" w:space="0" w:color="auto"/>
                <w:left w:val="none" w:sz="0" w:space="0" w:color="auto"/>
                <w:bottom w:val="none" w:sz="0" w:space="0" w:color="auto"/>
                <w:right w:val="none" w:sz="0" w:space="0" w:color="auto"/>
              </w:divBdr>
            </w:div>
            <w:div w:id="1033191153">
              <w:marLeft w:val="0"/>
              <w:marRight w:val="0"/>
              <w:marTop w:val="0"/>
              <w:marBottom w:val="0"/>
              <w:divBdr>
                <w:top w:val="none" w:sz="0" w:space="0" w:color="auto"/>
                <w:left w:val="none" w:sz="0" w:space="0" w:color="auto"/>
                <w:bottom w:val="none" w:sz="0" w:space="0" w:color="auto"/>
                <w:right w:val="none" w:sz="0" w:space="0" w:color="auto"/>
              </w:divBdr>
            </w:div>
          </w:divsChild>
        </w:div>
        <w:div w:id="1096747738">
          <w:marLeft w:val="0"/>
          <w:marRight w:val="0"/>
          <w:marTop w:val="0"/>
          <w:marBottom w:val="0"/>
          <w:divBdr>
            <w:top w:val="none" w:sz="0" w:space="0" w:color="auto"/>
            <w:left w:val="none" w:sz="0" w:space="0" w:color="auto"/>
            <w:bottom w:val="none" w:sz="0" w:space="0" w:color="auto"/>
            <w:right w:val="none" w:sz="0" w:space="0" w:color="auto"/>
          </w:divBdr>
          <w:divsChild>
            <w:div w:id="1034039651">
              <w:marLeft w:val="0"/>
              <w:marRight w:val="0"/>
              <w:marTop w:val="0"/>
              <w:marBottom w:val="0"/>
              <w:divBdr>
                <w:top w:val="none" w:sz="0" w:space="0" w:color="auto"/>
                <w:left w:val="none" w:sz="0" w:space="0" w:color="auto"/>
                <w:bottom w:val="none" w:sz="0" w:space="0" w:color="auto"/>
                <w:right w:val="none" w:sz="0" w:space="0" w:color="auto"/>
              </w:divBdr>
              <w:divsChild>
                <w:div w:id="2067291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256966">
          <w:marLeft w:val="0"/>
          <w:marRight w:val="0"/>
          <w:marTop w:val="0"/>
          <w:marBottom w:val="0"/>
          <w:divBdr>
            <w:top w:val="none" w:sz="0" w:space="0" w:color="auto"/>
            <w:left w:val="none" w:sz="0" w:space="0" w:color="auto"/>
            <w:bottom w:val="none" w:sz="0" w:space="0" w:color="auto"/>
            <w:right w:val="none" w:sz="0" w:space="0" w:color="auto"/>
          </w:divBdr>
        </w:div>
        <w:div w:id="41289387">
          <w:marLeft w:val="0"/>
          <w:marRight w:val="0"/>
          <w:marTop w:val="0"/>
          <w:marBottom w:val="0"/>
          <w:divBdr>
            <w:top w:val="none" w:sz="0" w:space="0" w:color="auto"/>
            <w:left w:val="none" w:sz="0" w:space="0" w:color="auto"/>
            <w:bottom w:val="none" w:sz="0" w:space="0" w:color="auto"/>
            <w:right w:val="none" w:sz="0" w:space="0" w:color="auto"/>
          </w:divBdr>
          <w:divsChild>
            <w:div w:id="1582787979">
              <w:marLeft w:val="0"/>
              <w:marRight w:val="0"/>
              <w:marTop w:val="0"/>
              <w:marBottom w:val="0"/>
              <w:divBdr>
                <w:top w:val="none" w:sz="0" w:space="0" w:color="auto"/>
                <w:left w:val="none" w:sz="0" w:space="0" w:color="auto"/>
                <w:bottom w:val="none" w:sz="0" w:space="0" w:color="auto"/>
                <w:right w:val="none" w:sz="0" w:space="0" w:color="auto"/>
              </w:divBdr>
              <w:divsChild>
                <w:div w:id="1404065061">
                  <w:marLeft w:val="0"/>
                  <w:marRight w:val="0"/>
                  <w:marTop w:val="0"/>
                  <w:marBottom w:val="0"/>
                  <w:divBdr>
                    <w:top w:val="none" w:sz="0" w:space="0" w:color="auto"/>
                    <w:left w:val="none" w:sz="0" w:space="0" w:color="auto"/>
                    <w:bottom w:val="none" w:sz="0" w:space="0" w:color="auto"/>
                    <w:right w:val="none" w:sz="0" w:space="0" w:color="auto"/>
                  </w:divBdr>
                  <w:divsChild>
                    <w:div w:id="964114798">
                      <w:marLeft w:val="0"/>
                      <w:marRight w:val="0"/>
                      <w:marTop w:val="0"/>
                      <w:marBottom w:val="0"/>
                      <w:divBdr>
                        <w:top w:val="none" w:sz="0" w:space="0" w:color="auto"/>
                        <w:left w:val="none" w:sz="0" w:space="0" w:color="auto"/>
                        <w:bottom w:val="none" w:sz="0" w:space="0" w:color="auto"/>
                        <w:right w:val="none" w:sz="0" w:space="0" w:color="auto"/>
                      </w:divBdr>
                      <w:divsChild>
                        <w:div w:id="733814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559608">
                  <w:marLeft w:val="0"/>
                  <w:marRight w:val="0"/>
                  <w:marTop w:val="0"/>
                  <w:marBottom w:val="0"/>
                  <w:divBdr>
                    <w:top w:val="none" w:sz="0" w:space="0" w:color="auto"/>
                    <w:left w:val="none" w:sz="0" w:space="0" w:color="auto"/>
                    <w:bottom w:val="none" w:sz="0" w:space="0" w:color="auto"/>
                    <w:right w:val="none" w:sz="0" w:space="0" w:color="auto"/>
                  </w:divBdr>
                </w:div>
              </w:divsChild>
            </w:div>
            <w:div w:id="431974002">
              <w:marLeft w:val="0"/>
              <w:marRight w:val="0"/>
              <w:marTop w:val="0"/>
              <w:marBottom w:val="0"/>
              <w:divBdr>
                <w:top w:val="none" w:sz="0" w:space="0" w:color="auto"/>
                <w:left w:val="none" w:sz="0" w:space="0" w:color="auto"/>
                <w:bottom w:val="none" w:sz="0" w:space="0" w:color="auto"/>
                <w:right w:val="none" w:sz="0" w:space="0" w:color="auto"/>
              </w:divBdr>
            </w:div>
            <w:div w:id="498733693">
              <w:marLeft w:val="0"/>
              <w:marRight w:val="0"/>
              <w:marTop w:val="0"/>
              <w:marBottom w:val="0"/>
              <w:divBdr>
                <w:top w:val="none" w:sz="0" w:space="0" w:color="auto"/>
                <w:left w:val="none" w:sz="0" w:space="0" w:color="auto"/>
                <w:bottom w:val="none" w:sz="0" w:space="0" w:color="auto"/>
                <w:right w:val="none" w:sz="0" w:space="0" w:color="auto"/>
              </w:divBdr>
            </w:div>
            <w:div w:id="2103335645">
              <w:marLeft w:val="0"/>
              <w:marRight w:val="0"/>
              <w:marTop w:val="0"/>
              <w:marBottom w:val="0"/>
              <w:divBdr>
                <w:top w:val="none" w:sz="0" w:space="0" w:color="auto"/>
                <w:left w:val="none" w:sz="0" w:space="0" w:color="auto"/>
                <w:bottom w:val="none" w:sz="0" w:space="0" w:color="auto"/>
                <w:right w:val="none" w:sz="0" w:space="0" w:color="auto"/>
              </w:divBdr>
              <w:divsChild>
                <w:div w:id="1445080424">
                  <w:marLeft w:val="0"/>
                  <w:marRight w:val="0"/>
                  <w:marTop w:val="0"/>
                  <w:marBottom w:val="0"/>
                  <w:divBdr>
                    <w:top w:val="none" w:sz="0" w:space="0" w:color="auto"/>
                    <w:left w:val="none" w:sz="0" w:space="0" w:color="auto"/>
                    <w:bottom w:val="none" w:sz="0" w:space="0" w:color="auto"/>
                    <w:right w:val="none" w:sz="0" w:space="0" w:color="auto"/>
                  </w:divBdr>
                </w:div>
                <w:div w:id="290328793">
                  <w:marLeft w:val="0"/>
                  <w:marRight w:val="0"/>
                  <w:marTop w:val="0"/>
                  <w:marBottom w:val="0"/>
                  <w:divBdr>
                    <w:top w:val="none" w:sz="0" w:space="0" w:color="auto"/>
                    <w:left w:val="none" w:sz="0" w:space="0" w:color="auto"/>
                    <w:bottom w:val="none" w:sz="0" w:space="0" w:color="auto"/>
                    <w:right w:val="none" w:sz="0" w:space="0" w:color="auto"/>
                  </w:divBdr>
                </w:div>
                <w:div w:id="1351489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136094">
          <w:marLeft w:val="0"/>
          <w:marRight w:val="0"/>
          <w:marTop w:val="0"/>
          <w:marBottom w:val="0"/>
          <w:divBdr>
            <w:top w:val="none" w:sz="0" w:space="0" w:color="auto"/>
            <w:left w:val="none" w:sz="0" w:space="0" w:color="auto"/>
            <w:bottom w:val="none" w:sz="0" w:space="0" w:color="auto"/>
            <w:right w:val="none" w:sz="0" w:space="0" w:color="auto"/>
          </w:divBdr>
          <w:divsChild>
            <w:div w:id="919023225">
              <w:marLeft w:val="0"/>
              <w:marRight w:val="0"/>
              <w:marTop w:val="0"/>
              <w:marBottom w:val="0"/>
              <w:divBdr>
                <w:top w:val="none" w:sz="0" w:space="0" w:color="auto"/>
                <w:left w:val="none" w:sz="0" w:space="0" w:color="auto"/>
                <w:bottom w:val="none" w:sz="0" w:space="0" w:color="auto"/>
                <w:right w:val="none" w:sz="0" w:space="0" w:color="auto"/>
              </w:divBdr>
              <w:divsChild>
                <w:div w:id="568078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214423">
          <w:marLeft w:val="0"/>
          <w:marRight w:val="0"/>
          <w:marTop w:val="0"/>
          <w:marBottom w:val="0"/>
          <w:divBdr>
            <w:top w:val="none" w:sz="0" w:space="0" w:color="auto"/>
            <w:left w:val="none" w:sz="0" w:space="0" w:color="auto"/>
            <w:bottom w:val="none" w:sz="0" w:space="0" w:color="auto"/>
            <w:right w:val="none" w:sz="0" w:space="0" w:color="auto"/>
          </w:divBdr>
          <w:divsChild>
            <w:div w:id="1255285505">
              <w:marLeft w:val="0"/>
              <w:marRight w:val="0"/>
              <w:marTop w:val="0"/>
              <w:marBottom w:val="0"/>
              <w:divBdr>
                <w:top w:val="none" w:sz="0" w:space="0" w:color="auto"/>
                <w:left w:val="none" w:sz="0" w:space="0" w:color="auto"/>
                <w:bottom w:val="none" w:sz="0" w:space="0" w:color="auto"/>
                <w:right w:val="none" w:sz="0" w:space="0" w:color="auto"/>
              </w:divBdr>
            </w:div>
            <w:div w:id="1776096092">
              <w:marLeft w:val="0"/>
              <w:marRight w:val="0"/>
              <w:marTop w:val="0"/>
              <w:marBottom w:val="0"/>
              <w:divBdr>
                <w:top w:val="none" w:sz="0" w:space="0" w:color="auto"/>
                <w:left w:val="none" w:sz="0" w:space="0" w:color="auto"/>
                <w:bottom w:val="none" w:sz="0" w:space="0" w:color="auto"/>
                <w:right w:val="none" w:sz="0" w:space="0" w:color="auto"/>
              </w:divBdr>
            </w:div>
            <w:div w:id="741608574">
              <w:marLeft w:val="0"/>
              <w:marRight w:val="0"/>
              <w:marTop w:val="0"/>
              <w:marBottom w:val="0"/>
              <w:divBdr>
                <w:top w:val="none" w:sz="0" w:space="0" w:color="auto"/>
                <w:left w:val="none" w:sz="0" w:space="0" w:color="auto"/>
                <w:bottom w:val="none" w:sz="0" w:space="0" w:color="auto"/>
                <w:right w:val="none" w:sz="0" w:space="0" w:color="auto"/>
              </w:divBdr>
            </w:div>
          </w:divsChild>
        </w:div>
        <w:div w:id="1866018893">
          <w:marLeft w:val="0"/>
          <w:marRight w:val="0"/>
          <w:marTop w:val="0"/>
          <w:marBottom w:val="0"/>
          <w:divBdr>
            <w:top w:val="none" w:sz="0" w:space="0" w:color="auto"/>
            <w:left w:val="none" w:sz="0" w:space="0" w:color="auto"/>
            <w:bottom w:val="none" w:sz="0" w:space="0" w:color="auto"/>
            <w:right w:val="none" w:sz="0" w:space="0" w:color="auto"/>
          </w:divBdr>
          <w:divsChild>
            <w:div w:id="1404180047">
              <w:marLeft w:val="0"/>
              <w:marRight w:val="0"/>
              <w:marTop w:val="0"/>
              <w:marBottom w:val="0"/>
              <w:divBdr>
                <w:top w:val="none" w:sz="0" w:space="0" w:color="auto"/>
                <w:left w:val="none" w:sz="0" w:space="0" w:color="auto"/>
                <w:bottom w:val="none" w:sz="0" w:space="0" w:color="auto"/>
                <w:right w:val="none" w:sz="0" w:space="0" w:color="auto"/>
              </w:divBdr>
              <w:divsChild>
                <w:div w:id="1390181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578215">
          <w:marLeft w:val="0"/>
          <w:marRight w:val="0"/>
          <w:marTop w:val="0"/>
          <w:marBottom w:val="0"/>
          <w:divBdr>
            <w:top w:val="none" w:sz="0" w:space="0" w:color="auto"/>
            <w:left w:val="none" w:sz="0" w:space="0" w:color="auto"/>
            <w:bottom w:val="none" w:sz="0" w:space="0" w:color="auto"/>
            <w:right w:val="none" w:sz="0" w:space="0" w:color="auto"/>
          </w:divBdr>
        </w:div>
        <w:div w:id="529150369">
          <w:marLeft w:val="0"/>
          <w:marRight w:val="0"/>
          <w:marTop w:val="0"/>
          <w:marBottom w:val="0"/>
          <w:divBdr>
            <w:top w:val="none" w:sz="0" w:space="0" w:color="auto"/>
            <w:left w:val="none" w:sz="0" w:space="0" w:color="auto"/>
            <w:bottom w:val="none" w:sz="0" w:space="0" w:color="auto"/>
            <w:right w:val="none" w:sz="0" w:space="0" w:color="auto"/>
          </w:divBdr>
          <w:divsChild>
            <w:div w:id="783426647">
              <w:marLeft w:val="0"/>
              <w:marRight w:val="0"/>
              <w:marTop w:val="0"/>
              <w:marBottom w:val="0"/>
              <w:divBdr>
                <w:top w:val="none" w:sz="0" w:space="0" w:color="auto"/>
                <w:left w:val="none" w:sz="0" w:space="0" w:color="auto"/>
                <w:bottom w:val="none" w:sz="0" w:space="0" w:color="auto"/>
                <w:right w:val="none" w:sz="0" w:space="0" w:color="auto"/>
              </w:divBdr>
              <w:divsChild>
                <w:div w:id="671571948">
                  <w:marLeft w:val="0"/>
                  <w:marRight w:val="0"/>
                  <w:marTop w:val="0"/>
                  <w:marBottom w:val="0"/>
                  <w:divBdr>
                    <w:top w:val="none" w:sz="0" w:space="0" w:color="auto"/>
                    <w:left w:val="none" w:sz="0" w:space="0" w:color="auto"/>
                    <w:bottom w:val="none" w:sz="0" w:space="0" w:color="auto"/>
                    <w:right w:val="none" w:sz="0" w:space="0" w:color="auto"/>
                  </w:divBdr>
                </w:div>
                <w:div w:id="2025284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957645">
          <w:marLeft w:val="0"/>
          <w:marRight w:val="0"/>
          <w:marTop w:val="0"/>
          <w:marBottom w:val="0"/>
          <w:divBdr>
            <w:top w:val="none" w:sz="0" w:space="0" w:color="auto"/>
            <w:left w:val="none" w:sz="0" w:space="0" w:color="auto"/>
            <w:bottom w:val="none" w:sz="0" w:space="0" w:color="auto"/>
            <w:right w:val="none" w:sz="0" w:space="0" w:color="auto"/>
          </w:divBdr>
          <w:divsChild>
            <w:div w:id="1366978865">
              <w:marLeft w:val="0"/>
              <w:marRight w:val="0"/>
              <w:marTop w:val="0"/>
              <w:marBottom w:val="0"/>
              <w:divBdr>
                <w:top w:val="none" w:sz="0" w:space="0" w:color="auto"/>
                <w:left w:val="none" w:sz="0" w:space="0" w:color="auto"/>
                <w:bottom w:val="none" w:sz="0" w:space="0" w:color="auto"/>
                <w:right w:val="none" w:sz="0" w:space="0" w:color="auto"/>
              </w:divBdr>
              <w:divsChild>
                <w:div w:id="387656362">
                  <w:marLeft w:val="0"/>
                  <w:marRight w:val="0"/>
                  <w:marTop w:val="0"/>
                  <w:marBottom w:val="0"/>
                  <w:divBdr>
                    <w:top w:val="none" w:sz="0" w:space="0" w:color="auto"/>
                    <w:left w:val="none" w:sz="0" w:space="0" w:color="auto"/>
                    <w:bottom w:val="none" w:sz="0" w:space="0" w:color="auto"/>
                    <w:right w:val="none" w:sz="0" w:space="0" w:color="auto"/>
                  </w:divBdr>
                  <w:divsChild>
                    <w:div w:id="193468102">
                      <w:marLeft w:val="0"/>
                      <w:marRight w:val="0"/>
                      <w:marTop w:val="0"/>
                      <w:marBottom w:val="0"/>
                      <w:divBdr>
                        <w:top w:val="none" w:sz="0" w:space="0" w:color="auto"/>
                        <w:left w:val="none" w:sz="0" w:space="0" w:color="auto"/>
                        <w:bottom w:val="none" w:sz="0" w:space="0" w:color="auto"/>
                        <w:right w:val="none" w:sz="0" w:space="0" w:color="auto"/>
                      </w:divBdr>
                    </w:div>
                    <w:div w:id="388186181">
                      <w:marLeft w:val="0"/>
                      <w:marRight w:val="0"/>
                      <w:marTop w:val="0"/>
                      <w:marBottom w:val="0"/>
                      <w:divBdr>
                        <w:top w:val="none" w:sz="0" w:space="0" w:color="auto"/>
                        <w:left w:val="none" w:sz="0" w:space="0" w:color="auto"/>
                        <w:bottom w:val="none" w:sz="0" w:space="0" w:color="auto"/>
                        <w:right w:val="none" w:sz="0" w:space="0" w:color="auto"/>
                      </w:divBdr>
                    </w:div>
                    <w:div w:id="1886599357">
                      <w:marLeft w:val="0"/>
                      <w:marRight w:val="0"/>
                      <w:marTop w:val="0"/>
                      <w:marBottom w:val="0"/>
                      <w:divBdr>
                        <w:top w:val="none" w:sz="0" w:space="0" w:color="auto"/>
                        <w:left w:val="none" w:sz="0" w:space="0" w:color="auto"/>
                        <w:bottom w:val="none" w:sz="0" w:space="0" w:color="auto"/>
                        <w:right w:val="none" w:sz="0" w:space="0" w:color="auto"/>
                      </w:divBdr>
                    </w:div>
                    <w:div w:id="18240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3462190">
      <w:bodyDiv w:val="1"/>
      <w:marLeft w:val="0"/>
      <w:marRight w:val="0"/>
      <w:marTop w:val="0"/>
      <w:marBottom w:val="0"/>
      <w:divBdr>
        <w:top w:val="none" w:sz="0" w:space="0" w:color="auto"/>
        <w:left w:val="none" w:sz="0" w:space="0" w:color="auto"/>
        <w:bottom w:val="none" w:sz="0" w:space="0" w:color="auto"/>
        <w:right w:val="none" w:sz="0" w:space="0" w:color="auto"/>
      </w:divBdr>
      <w:divsChild>
        <w:div w:id="291332261">
          <w:marLeft w:val="547"/>
          <w:marRight w:val="0"/>
          <w:marTop w:val="0"/>
          <w:marBottom w:val="0"/>
          <w:divBdr>
            <w:top w:val="none" w:sz="0" w:space="0" w:color="auto"/>
            <w:left w:val="none" w:sz="0" w:space="0" w:color="auto"/>
            <w:bottom w:val="none" w:sz="0" w:space="0" w:color="auto"/>
            <w:right w:val="none" w:sz="0" w:space="0" w:color="auto"/>
          </w:divBdr>
        </w:div>
      </w:divsChild>
    </w:div>
    <w:div w:id="1081878340">
      <w:bodyDiv w:val="1"/>
      <w:marLeft w:val="0"/>
      <w:marRight w:val="0"/>
      <w:marTop w:val="0"/>
      <w:marBottom w:val="0"/>
      <w:divBdr>
        <w:top w:val="none" w:sz="0" w:space="0" w:color="auto"/>
        <w:left w:val="none" w:sz="0" w:space="0" w:color="auto"/>
        <w:bottom w:val="none" w:sz="0" w:space="0" w:color="auto"/>
        <w:right w:val="none" w:sz="0" w:space="0" w:color="auto"/>
      </w:divBdr>
    </w:div>
    <w:div w:id="1120296188">
      <w:bodyDiv w:val="1"/>
      <w:marLeft w:val="0"/>
      <w:marRight w:val="0"/>
      <w:marTop w:val="0"/>
      <w:marBottom w:val="0"/>
      <w:divBdr>
        <w:top w:val="none" w:sz="0" w:space="0" w:color="auto"/>
        <w:left w:val="none" w:sz="0" w:space="0" w:color="auto"/>
        <w:bottom w:val="none" w:sz="0" w:space="0" w:color="auto"/>
        <w:right w:val="none" w:sz="0" w:space="0" w:color="auto"/>
      </w:divBdr>
      <w:divsChild>
        <w:div w:id="1703242911">
          <w:marLeft w:val="446"/>
          <w:marRight w:val="0"/>
          <w:marTop w:val="0"/>
          <w:marBottom w:val="120"/>
          <w:divBdr>
            <w:top w:val="none" w:sz="0" w:space="0" w:color="auto"/>
            <w:left w:val="none" w:sz="0" w:space="0" w:color="auto"/>
            <w:bottom w:val="none" w:sz="0" w:space="0" w:color="auto"/>
            <w:right w:val="none" w:sz="0" w:space="0" w:color="auto"/>
          </w:divBdr>
        </w:div>
      </w:divsChild>
    </w:div>
    <w:div w:id="1120998802">
      <w:bodyDiv w:val="1"/>
      <w:marLeft w:val="0"/>
      <w:marRight w:val="0"/>
      <w:marTop w:val="0"/>
      <w:marBottom w:val="0"/>
      <w:divBdr>
        <w:top w:val="none" w:sz="0" w:space="0" w:color="auto"/>
        <w:left w:val="none" w:sz="0" w:space="0" w:color="auto"/>
        <w:bottom w:val="none" w:sz="0" w:space="0" w:color="auto"/>
        <w:right w:val="none" w:sz="0" w:space="0" w:color="auto"/>
      </w:divBdr>
    </w:div>
    <w:div w:id="1169254510">
      <w:bodyDiv w:val="1"/>
      <w:marLeft w:val="0"/>
      <w:marRight w:val="0"/>
      <w:marTop w:val="0"/>
      <w:marBottom w:val="0"/>
      <w:divBdr>
        <w:top w:val="none" w:sz="0" w:space="0" w:color="auto"/>
        <w:left w:val="none" w:sz="0" w:space="0" w:color="auto"/>
        <w:bottom w:val="none" w:sz="0" w:space="0" w:color="auto"/>
        <w:right w:val="none" w:sz="0" w:space="0" w:color="auto"/>
      </w:divBdr>
      <w:divsChild>
        <w:div w:id="541330368">
          <w:marLeft w:val="446"/>
          <w:marRight w:val="0"/>
          <w:marTop w:val="0"/>
          <w:marBottom w:val="0"/>
          <w:divBdr>
            <w:top w:val="none" w:sz="0" w:space="0" w:color="auto"/>
            <w:left w:val="none" w:sz="0" w:space="0" w:color="auto"/>
            <w:bottom w:val="none" w:sz="0" w:space="0" w:color="auto"/>
            <w:right w:val="none" w:sz="0" w:space="0" w:color="auto"/>
          </w:divBdr>
        </w:div>
      </w:divsChild>
    </w:div>
    <w:div w:id="1209101279">
      <w:bodyDiv w:val="1"/>
      <w:marLeft w:val="0"/>
      <w:marRight w:val="0"/>
      <w:marTop w:val="0"/>
      <w:marBottom w:val="0"/>
      <w:divBdr>
        <w:top w:val="none" w:sz="0" w:space="0" w:color="auto"/>
        <w:left w:val="none" w:sz="0" w:space="0" w:color="auto"/>
        <w:bottom w:val="none" w:sz="0" w:space="0" w:color="auto"/>
        <w:right w:val="none" w:sz="0" w:space="0" w:color="auto"/>
      </w:divBdr>
    </w:div>
    <w:div w:id="1211528183">
      <w:bodyDiv w:val="1"/>
      <w:marLeft w:val="0"/>
      <w:marRight w:val="0"/>
      <w:marTop w:val="0"/>
      <w:marBottom w:val="0"/>
      <w:divBdr>
        <w:top w:val="none" w:sz="0" w:space="0" w:color="auto"/>
        <w:left w:val="none" w:sz="0" w:space="0" w:color="auto"/>
        <w:bottom w:val="none" w:sz="0" w:space="0" w:color="auto"/>
        <w:right w:val="none" w:sz="0" w:space="0" w:color="auto"/>
      </w:divBdr>
    </w:div>
    <w:div w:id="1220705566">
      <w:bodyDiv w:val="1"/>
      <w:marLeft w:val="0"/>
      <w:marRight w:val="0"/>
      <w:marTop w:val="0"/>
      <w:marBottom w:val="0"/>
      <w:divBdr>
        <w:top w:val="none" w:sz="0" w:space="0" w:color="auto"/>
        <w:left w:val="none" w:sz="0" w:space="0" w:color="auto"/>
        <w:bottom w:val="none" w:sz="0" w:space="0" w:color="auto"/>
        <w:right w:val="none" w:sz="0" w:space="0" w:color="auto"/>
      </w:divBdr>
    </w:div>
    <w:div w:id="1235048692">
      <w:bodyDiv w:val="1"/>
      <w:marLeft w:val="0"/>
      <w:marRight w:val="0"/>
      <w:marTop w:val="0"/>
      <w:marBottom w:val="0"/>
      <w:divBdr>
        <w:top w:val="none" w:sz="0" w:space="0" w:color="auto"/>
        <w:left w:val="none" w:sz="0" w:space="0" w:color="auto"/>
        <w:bottom w:val="none" w:sz="0" w:space="0" w:color="auto"/>
        <w:right w:val="none" w:sz="0" w:space="0" w:color="auto"/>
      </w:divBdr>
    </w:div>
    <w:div w:id="1266036556">
      <w:bodyDiv w:val="1"/>
      <w:marLeft w:val="0"/>
      <w:marRight w:val="0"/>
      <w:marTop w:val="0"/>
      <w:marBottom w:val="0"/>
      <w:divBdr>
        <w:top w:val="none" w:sz="0" w:space="0" w:color="auto"/>
        <w:left w:val="none" w:sz="0" w:space="0" w:color="auto"/>
        <w:bottom w:val="none" w:sz="0" w:space="0" w:color="auto"/>
        <w:right w:val="none" w:sz="0" w:space="0" w:color="auto"/>
      </w:divBdr>
      <w:divsChild>
        <w:div w:id="692726298">
          <w:marLeft w:val="274"/>
          <w:marRight w:val="0"/>
          <w:marTop w:val="0"/>
          <w:marBottom w:val="0"/>
          <w:divBdr>
            <w:top w:val="none" w:sz="0" w:space="0" w:color="auto"/>
            <w:left w:val="none" w:sz="0" w:space="0" w:color="auto"/>
            <w:bottom w:val="none" w:sz="0" w:space="0" w:color="auto"/>
            <w:right w:val="none" w:sz="0" w:space="0" w:color="auto"/>
          </w:divBdr>
        </w:div>
      </w:divsChild>
    </w:div>
    <w:div w:id="1332294289">
      <w:bodyDiv w:val="1"/>
      <w:marLeft w:val="0"/>
      <w:marRight w:val="0"/>
      <w:marTop w:val="0"/>
      <w:marBottom w:val="0"/>
      <w:divBdr>
        <w:top w:val="none" w:sz="0" w:space="0" w:color="auto"/>
        <w:left w:val="none" w:sz="0" w:space="0" w:color="auto"/>
        <w:bottom w:val="none" w:sz="0" w:space="0" w:color="auto"/>
        <w:right w:val="none" w:sz="0" w:space="0" w:color="auto"/>
      </w:divBdr>
    </w:div>
    <w:div w:id="1355769365">
      <w:bodyDiv w:val="1"/>
      <w:marLeft w:val="0"/>
      <w:marRight w:val="0"/>
      <w:marTop w:val="0"/>
      <w:marBottom w:val="0"/>
      <w:divBdr>
        <w:top w:val="none" w:sz="0" w:space="0" w:color="auto"/>
        <w:left w:val="none" w:sz="0" w:space="0" w:color="auto"/>
        <w:bottom w:val="none" w:sz="0" w:space="0" w:color="auto"/>
        <w:right w:val="none" w:sz="0" w:space="0" w:color="auto"/>
      </w:divBdr>
    </w:div>
    <w:div w:id="1374115942">
      <w:bodyDiv w:val="1"/>
      <w:marLeft w:val="0"/>
      <w:marRight w:val="0"/>
      <w:marTop w:val="0"/>
      <w:marBottom w:val="0"/>
      <w:divBdr>
        <w:top w:val="none" w:sz="0" w:space="0" w:color="auto"/>
        <w:left w:val="none" w:sz="0" w:space="0" w:color="auto"/>
        <w:bottom w:val="none" w:sz="0" w:space="0" w:color="auto"/>
        <w:right w:val="none" w:sz="0" w:space="0" w:color="auto"/>
      </w:divBdr>
    </w:div>
    <w:div w:id="1425035854">
      <w:bodyDiv w:val="1"/>
      <w:marLeft w:val="0"/>
      <w:marRight w:val="0"/>
      <w:marTop w:val="0"/>
      <w:marBottom w:val="0"/>
      <w:divBdr>
        <w:top w:val="none" w:sz="0" w:space="0" w:color="auto"/>
        <w:left w:val="none" w:sz="0" w:space="0" w:color="auto"/>
        <w:bottom w:val="none" w:sz="0" w:space="0" w:color="auto"/>
        <w:right w:val="none" w:sz="0" w:space="0" w:color="auto"/>
      </w:divBdr>
    </w:div>
    <w:div w:id="1519348779">
      <w:bodyDiv w:val="1"/>
      <w:marLeft w:val="0"/>
      <w:marRight w:val="0"/>
      <w:marTop w:val="0"/>
      <w:marBottom w:val="0"/>
      <w:divBdr>
        <w:top w:val="none" w:sz="0" w:space="0" w:color="auto"/>
        <w:left w:val="none" w:sz="0" w:space="0" w:color="auto"/>
        <w:bottom w:val="none" w:sz="0" w:space="0" w:color="auto"/>
        <w:right w:val="none" w:sz="0" w:space="0" w:color="auto"/>
      </w:divBdr>
    </w:div>
    <w:div w:id="1539781305">
      <w:bodyDiv w:val="1"/>
      <w:marLeft w:val="0"/>
      <w:marRight w:val="0"/>
      <w:marTop w:val="0"/>
      <w:marBottom w:val="0"/>
      <w:divBdr>
        <w:top w:val="none" w:sz="0" w:space="0" w:color="auto"/>
        <w:left w:val="none" w:sz="0" w:space="0" w:color="auto"/>
        <w:bottom w:val="none" w:sz="0" w:space="0" w:color="auto"/>
        <w:right w:val="none" w:sz="0" w:space="0" w:color="auto"/>
      </w:divBdr>
    </w:div>
    <w:div w:id="1597442437">
      <w:bodyDiv w:val="1"/>
      <w:marLeft w:val="0"/>
      <w:marRight w:val="0"/>
      <w:marTop w:val="0"/>
      <w:marBottom w:val="0"/>
      <w:divBdr>
        <w:top w:val="none" w:sz="0" w:space="0" w:color="auto"/>
        <w:left w:val="none" w:sz="0" w:space="0" w:color="auto"/>
        <w:bottom w:val="none" w:sz="0" w:space="0" w:color="auto"/>
        <w:right w:val="none" w:sz="0" w:space="0" w:color="auto"/>
      </w:divBdr>
      <w:divsChild>
        <w:div w:id="833256913">
          <w:marLeft w:val="547"/>
          <w:marRight w:val="0"/>
          <w:marTop w:val="0"/>
          <w:marBottom w:val="0"/>
          <w:divBdr>
            <w:top w:val="none" w:sz="0" w:space="0" w:color="auto"/>
            <w:left w:val="none" w:sz="0" w:space="0" w:color="auto"/>
            <w:bottom w:val="none" w:sz="0" w:space="0" w:color="auto"/>
            <w:right w:val="none" w:sz="0" w:space="0" w:color="auto"/>
          </w:divBdr>
        </w:div>
      </w:divsChild>
    </w:div>
    <w:div w:id="1657029112">
      <w:bodyDiv w:val="1"/>
      <w:marLeft w:val="0"/>
      <w:marRight w:val="0"/>
      <w:marTop w:val="0"/>
      <w:marBottom w:val="0"/>
      <w:divBdr>
        <w:top w:val="none" w:sz="0" w:space="0" w:color="auto"/>
        <w:left w:val="none" w:sz="0" w:space="0" w:color="auto"/>
        <w:bottom w:val="none" w:sz="0" w:space="0" w:color="auto"/>
        <w:right w:val="none" w:sz="0" w:space="0" w:color="auto"/>
      </w:divBdr>
    </w:div>
    <w:div w:id="1698778115">
      <w:bodyDiv w:val="1"/>
      <w:marLeft w:val="0"/>
      <w:marRight w:val="0"/>
      <w:marTop w:val="0"/>
      <w:marBottom w:val="0"/>
      <w:divBdr>
        <w:top w:val="none" w:sz="0" w:space="0" w:color="auto"/>
        <w:left w:val="none" w:sz="0" w:space="0" w:color="auto"/>
        <w:bottom w:val="none" w:sz="0" w:space="0" w:color="auto"/>
        <w:right w:val="none" w:sz="0" w:space="0" w:color="auto"/>
      </w:divBdr>
    </w:div>
    <w:div w:id="1716544838">
      <w:bodyDiv w:val="1"/>
      <w:marLeft w:val="0"/>
      <w:marRight w:val="0"/>
      <w:marTop w:val="0"/>
      <w:marBottom w:val="0"/>
      <w:divBdr>
        <w:top w:val="none" w:sz="0" w:space="0" w:color="auto"/>
        <w:left w:val="none" w:sz="0" w:space="0" w:color="auto"/>
        <w:bottom w:val="none" w:sz="0" w:space="0" w:color="auto"/>
        <w:right w:val="none" w:sz="0" w:space="0" w:color="auto"/>
      </w:divBdr>
    </w:div>
    <w:div w:id="1749688209">
      <w:bodyDiv w:val="1"/>
      <w:marLeft w:val="0"/>
      <w:marRight w:val="0"/>
      <w:marTop w:val="0"/>
      <w:marBottom w:val="0"/>
      <w:divBdr>
        <w:top w:val="none" w:sz="0" w:space="0" w:color="auto"/>
        <w:left w:val="none" w:sz="0" w:space="0" w:color="auto"/>
        <w:bottom w:val="none" w:sz="0" w:space="0" w:color="auto"/>
        <w:right w:val="none" w:sz="0" w:space="0" w:color="auto"/>
      </w:divBdr>
    </w:div>
    <w:div w:id="1805614848">
      <w:bodyDiv w:val="1"/>
      <w:marLeft w:val="0"/>
      <w:marRight w:val="0"/>
      <w:marTop w:val="0"/>
      <w:marBottom w:val="0"/>
      <w:divBdr>
        <w:top w:val="none" w:sz="0" w:space="0" w:color="auto"/>
        <w:left w:val="none" w:sz="0" w:space="0" w:color="auto"/>
        <w:bottom w:val="none" w:sz="0" w:space="0" w:color="auto"/>
        <w:right w:val="none" w:sz="0" w:space="0" w:color="auto"/>
      </w:divBdr>
    </w:div>
    <w:div w:id="1870797072">
      <w:bodyDiv w:val="1"/>
      <w:marLeft w:val="0"/>
      <w:marRight w:val="0"/>
      <w:marTop w:val="0"/>
      <w:marBottom w:val="0"/>
      <w:divBdr>
        <w:top w:val="none" w:sz="0" w:space="0" w:color="auto"/>
        <w:left w:val="none" w:sz="0" w:space="0" w:color="auto"/>
        <w:bottom w:val="none" w:sz="0" w:space="0" w:color="auto"/>
        <w:right w:val="none" w:sz="0" w:space="0" w:color="auto"/>
      </w:divBdr>
      <w:divsChild>
        <w:div w:id="2099133610">
          <w:marLeft w:val="547"/>
          <w:marRight w:val="0"/>
          <w:marTop w:val="0"/>
          <w:marBottom w:val="0"/>
          <w:divBdr>
            <w:top w:val="none" w:sz="0" w:space="0" w:color="auto"/>
            <w:left w:val="none" w:sz="0" w:space="0" w:color="auto"/>
            <w:bottom w:val="none" w:sz="0" w:space="0" w:color="auto"/>
            <w:right w:val="none" w:sz="0" w:space="0" w:color="auto"/>
          </w:divBdr>
        </w:div>
      </w:divsChild>
    </w:div>
    <w:div w:id="1940480498">
      <w:bodyDiv w:val="1"/>
      <w:marLeft w:val="0"/>
      <w:marRight w:val="0"/>
      <w:marTop w:val="0"/>
      <w:marBottom w:val="0"/>
      <w:divBdr>
        <w:top w:val="none" w:sz="0" w:space="0" w:color="auto"/>
        <w:left w:val="none" w:sz="0" w:space="0" w:color="auto"/>
        <w:bottom w:val="none" w:sz="0" w:space="0" w:color="auto"/>
        <w:right w:val="none" w:sz="0" w:space="0" w:color="auto"/>
      </w:divBdr>
    </w:div>
    <w:div w:id="1959410778">
      <w:bodyDiv w:val="1"/>
      <w:marLeft w:val="0"/>
      <w:marRight w:val="0"/>
      <w:marTop w:val="0"/>
      <w:marBottom w:val="0"/>
      <w:divBdr>
        <w:top w:val="none" w:sz="0" w:space="0" w:color="auto"/>
        <w:left w:val="none" w:sz="0" w:space="0" w:color="auto"/>
        <w:bottom w:val="none" w:sz="0" w:space="0" w:color="auto"/>
        <w:right w:val="none" w:sz="0" w:space="0" w:color="auto"/>
      </w:divBdr>
      <w:divsChild>
        <w:div w:id="1810197928">
          <w:marLeft w:val="547"/>
          <w:marRight w:val="0"/>
          <w:marTop w:val="0"/>
          <w:marBottom w:val="0"/>
          <w:divBdr>
            <w:top w:val="none" w:sz="0" w:space="0" w:color="auto"/>
            <w:left w:val="none" w:sz="0" w:space="0" w:color="auto"/>
            <w:bottom w:val="none" w:sz="0" w:space="0" w:color="auto"/>
            <w:right w:val="none" w:sz="0" w:space="0" w:color="auto"/>
          </w:divBdr>
        </w:div>
      </w:divsChild>
    </w:div>
    <w:div w:id="2015836562">
      <w:bodyDiv w:val="1"/>
      <w:marLeft w:val="0"/>
      <w:marRight w:val="0"/>
      <w:marTop w:val="0"/>
      <w:marBottom w:val="0"/>
      <w:divBdr>
        <w:top w:val="none" w:sz="0" w:space="0" w:color="auto"/>
        <w:left w:val="none" w:sz="0" w:space="0" w:color="auto"/>
        <w:bottom w:val="none" w:sz="0" w:space="0" w:color="auto"/>
        <w:right w:val="none" w:sz="0" w:space="0" w:color="auto"/>
      </w:divBdr>
      <w:divsChild>
        <w:div w:id="848524236">
          <w:marLeft w:val="446"/>
          <w:marRight w:val="0"/>
          <w:marTop w:val="0"/>
          <w:marBottom w:val="120"/>
          <w:divBdr>
            <w:top w:val="none" w:sz="0" w:space="0" w:color="auto"/>
            <w:left w:val="none" w:sz="0" w:space="0" w:color="auto"/>
            <w:bottom w:val="none" w:sz="0" w:space="0" w:color="auto"/>
            <w:right w:val="none" w:sz="0" w:space="0" w:color="auto"/>
          </w:divBdr>
        </w:div>
      </w:divsChild>
    </w:div>
    <w:div w:id="2015842239">
      <w:bodyDiv w:val="1"/>
      <w:marLeft w:val="0"/>
      <w:marRight w:val="0"/>
      <w:marTop w:val="0"/>
      <w:marBottom w:val="0"/>
      <w:divBdr>
        <w:top w:val="none" w:sz="0" w:space="0" w:color="auto"/>
        <w:left w:val="none" w:sz="0" w:space="0" w:color="auto"/>
        <w:bottom w:val="none" w:sz="0" w:space="0" w:color="auto"/>
        <w:right w:val="none" w:sz="0" w:space="0" w:color="auto"/>
      </w:divBdr>
      <w:divsChild>
        <w:div w:id="1160006014">
          <w:marLeft w:val="547"/>
          <w:marRight w:val="0"/>
          <w:marTop w:val="0"/>
          <w:marBottom w:val="0"/>
          <w:divBdr>
            <w:top w:val="none" w:sz="0" w:space="0" w:color="auto"/>
            <w:left w:val="none" w:sz="0" w:space="0" w:color="auto"/>
            <w:bottom w:val="none" w:sz="0" w:space="0" w:color="auto"/>
            <w:right w:val="none" w:sz="0" w:space="0" w:color="auto"/>
          </w:divBdr>
        </w:div>
      </w:divsChild>
    </w:div>
    <w:div w:id="2034185149">
      <w:bodyDiv w:val="1"/>
      <w:marLeft w:val="0"/>
      <w:marRight w:val="0"/>
      <w:marTop w:val="0"/>
      <w:marBottom w:val="0"/>
      <w:divBdr>
        <w:top w:val="none" w:sz="0" w:space="0" w:color="auto"/>
        <w:left w:val="none" w:sz="0" w:space="0" w:color="auto"/>
        <w:bottom w:val="none" w:sz="0" w:space="0" w:color="auto"/>
        <w:right w:val="none" w:sz="0" w:space="0" w:color="auto"/>
      </w:divBdr>
    </w:div>
    <w:div w:id="2110661875">
      <w:bodyDiv w:val="1"/>
      <w:marLeft w:val="0"/>
      <w:marRight w:val="0"/>
      <w:marTop w:val="0"/>
      <w:marBottom w:val="0"/>
      <w:divBdr>
        <w:top w:val="none" w:sz="0" w:space="0" w:color="auto"/>
        <w:left w:val="none" w:sz="0" w:space="0" w:color="auto"/>
        <w:bottom w:val="none" w:sz="0" w:space="0" w:color="auto"/>
        <w:right w:val="none" w:sz="0" w:space="0" w:color="auto"/>
      </w:divBdr>
    </w:div>
    <w:div w:id="2137334987">
      <w:bodyDiv w:val="1"/>
      <w:marLeft w:val="0"/>
      <w:marRight w:val="0"/>
      <w:marTop w:val="0"/>
      <w:marBottom w:val="0"/>
      <w:divBdr>
        <w:top w:val="none" w:sz="0" w:space="0" w:color="auto"/>
        <w:left w:val="none" w:sz="0" w:space="0" w:color="auto"/>
        <w:bottom w:val="none" w:sz="0" w:space="0" w:color="auto"/>
        <w:right w:val="none" w:sz="0" w:space="0" w:color="auto"/>
      </w:divBdr>
    </w:div>
    <w:div w:id="2139909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4.jpeg"/><Relationship Id="rId26" Type="http://schemas.openxmlformats.org/officeDocument/2006/relationships/image" Target="media/image9.jpeg"/><Relationship Id="rId39" Type="http://schemas.openxmlformats.org/officeDocument/2006/relationships/image" Target="media/image19.png"/><Relationship Id="rId21" Type="http://schemas.openxmlformats.org/officeDocument/2006/relationships/hyperlink" Target="https://www.youtube.com/watch?v=CfQ_60HuaTQ" TargetMode="External"/><Relationship Id="rId34" Type="http://schemas.openxmlformats.org/officeDocument/2006/relationships/image" Target="media/image15.png"/><Relationship Id="rId42" Type="http://schemas.openxmlformats.org/officeDocument/2006/relationships/image" Target="media/image22.jpeg"/><Relationship Id="rId47" Type="http://schemas.openxmlformats.org/officeDocument/2006/relationships/image" Target="media/image27.png"/><Relationship Id="rId50" Type="http://schemas.openxmlformats.org/officeDocument/2006/relationships/image" Target="media/image30.png"/><Relationship Id="rId55"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youtube.com/watch?v=iPoaGcyQ3us&amp;feature=emb_logo" TargetMode="External"/><Relationship Id="rId29" Type="http://schemas.openxmlformats.org/officeDocument/2006/relationships/hyperlink" Target="https://www.youtube.com/watch?v=xK4CdNT3DK4" TargetMode="External"/><Relationship Id="rId11" Type="http://schemas.openxmlformats.org/officeDocument/2006/relationships/image" Target="media/image1.png"/><Relationship Id="rId24" Type="http://schemas.openxmlformats.org/officeDocument/2006/relationships/hyperlink" Target="http://www.youtube.com/watch?time_continue=25&amp;v=zbpFLABn7cE&amp;feature=emb_logo" TargetMode="External"/><Relationship Id="rId32" Type="http://schemas.openxmlformats.org/officeDocument/2006/relationships/image" Target="media/image13.jpeg"/><Relationship Id="rId37" Type="http://schemas.openxmlformats.org/officeDocument/2006/relationships/image" Target="media/image17.png"/><Relationship Id="rId40" Type="http://schemas.openxmlformats.org/officeDocument/2006/relationships/image" Target="media/image20.jpeg"/><Relationship Id="rId45" Type="http://schemas.openxmlformats.org/officeDocument/2006/relationships/image" Target="media/image25.png"/><Relationship Id="rId53" Type="http://schemas.openxmlformats.org/officeDocument/2006/relationships/footer" Target="footer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2.png"/><Relationship Id="rId44" Type="http://schemas.openxmlformats.org/officeDocument/2006/relationships/image" Target="media/image24.png"/><Relationship Id="rId52"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image" Target="media/image10.jpeg"/><Relationship Id="rId30" Type="http://schemas.openxmlformats.org/officeDocument/2006/relationships/image" Target="media/image11.jpeg"/><Relationship Id="rId35" Type="http://schemas.openxmlformats.org/officeDocument/2006/relationships/image" Target="media/image16.wmf"/><Relationship Id="rId43" Type="http://schemas.openxmlformats.org/officeDocument/2006/relationships/image" Target="media/image23.jpeg"/><Relationship Id="rId48" Type="http://schemas.openxmlformats.org/officeDocument/2006/relationships/image" Target="media/image28.png"/><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1.png"/><Relationship Id="rId3" Type="http://schemas.openxmlformats.org/officeDocument/2006/relationships/customXml" Target="../customXml/item3.xml"/><Relationship Id="rId12" Type="http://schemas.microsoft.com/office/2007/relationships/hdphoto" Target="media/hdphoto1.wdp"/><Relationship Id="rId17" Type="http://schemas.openxmlformats.org/officeDocument/2006/relationships/hyperlink" Target="https://www.youtube.com/watch?v=qFwOcHbJats" TargetMode="External"/><Relationship Id="rId25" Type="http://schemas.openxmlformats.org/officeDocument/2006/relationships/hyperlink" Target="https://www.youtube.com/watch?v=4FEgRSEq65I&amp;feature=emb_logo" TargetMode="External"/><Relationship Id="rId33" Type="http://schemas.openxmlformats.org/officeDocument/2006/relationships/image" Target="media/image14.jpeg"/><Relationship Id="rId38" Type="http://schemas.openxmlformats.org/officeDocument/2006/relationships/image" Target="media/image18.png"/><Relationship Id="rId46" Type="http://schemas.openxmlformats.org/officeDocument/2006/relationships/image" Target="media/image26.png"/><Relationship Id="rId20" Type="http://schemas.openxmlformats.org/officeDocument/2006/relationships/image" Target="media/image6.jpeg"/><Relationship Id="rId41" Type="http://schemas.openxmlformats.org/officeDocument/2006/relationships/image" Target="media/image21.jpeg"/><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youtube.com/watch?v=NoFex15PE1Y" TargetMode="External"/><Relationship Id="rId23" Type="http://schemas.openxmlformats.org/officeDocument/2006/relationships/image" Target="media/image8.jpeg"/><Relationship Id="rId28" Type="http://schemas.openxmlformats.org/officeDocument/2006/relationships/hyperlink" Target="https://www.youtube.com/watch?v=U1FyLa6Fm3M" TargetMode="External"/><Relationship Id="rId36" Type="http://schemas.openxmlformats.org/officeDocument/2006/relationships/image" Target="media/image17.wmf"/><Relationship Id="rId49" Type="http://schemas.openxmlformats.org/officeDocument/2006/relationships/image" Target="media/image29.png"/></Relationships>
</file>

<file path=word/_rels/footer1.xml.rels><?xml version="1.0" encoding="UTF-8" standalone="yes"?>
<Relationships xmlns="http://schemas.openxmlformats.org/package/2006/relationships"><Relationship Id="rId1" Type="http://schemas.openxmlformats.org/officeDocument/2006/relationships/image" Target="media/image33.png"/></Relationships>
</file>

<file path=word/_rels/footer2.xml.rels><?xml version="1.0" encoding="UTF-8" standalone="yes"?>
<Relationships xmlns="http://schemas.openxmlformats.org/package/2006/relationships"><Relationship Id="rId2" Type="http://schemas.openxmlformats.org/officeDocument/2006/relationships/image" Target="media/image34.png"/><Relationship Id="rId1" Type="http://schemas.openxmlformats.org/officeDocument/2006/relationships/image" Target="media/image33.png"/></Relationships>
</file>

<file path=word/_rels/footnotes.xml.rels><?xml version="1.0" encoding="UTF-8" standalone="yes"?>
<Relationships xmlns="http://schemas.openxmlformats.org/package/2006/relationships"><Relationship Id="rId8" Type="http://schemas.openxmlformats.org/officeDocument/2006/relationships/hyperlink" Target="https://www.buildmagazine.org.nz/index.php/articles/show/whats-behind-timber-strength-and-stiffness" TargetMode="External"/><Relationship Id="rId13" Type="http://schemas.openxmlformats.org/officeDocument/2006/relationships/hyperlink" Target="http://www.youtube.com/watch?time_continue=25&amp;v=zbpFLABn7cE&amp;feature=emb_logo" TargetMode="External"/><Relationship Id="rId18" Type="http://schemas.openxmlformats.org/officeDocument/2006/relationships/hyperlink" Target="https://www.woodproducts.fi/content/standard-sizes-thicknesses-widths-and-lengths" TargetMode="External"/><Relationship Id="rId3" Type="http://schemas.openxmlformats.org/officeDocument/2006/relationships/hyperlink" Target="https://www.swedishwood.com/wood-facts/about-wood/wood-grades/" TargetMode="External"/><Relationship Id="rId21" Type="http://schemas.openxmlformats.org/officeDocument/2006/relationships/hyperlink" Target="https://www.swedishwood.com/building-with-wood/about-glulam/choosing_glulam/" TargetMode="External"/><Relationship Id="rId7" Type="http://schemas.openxmlformats.org/officeDocument/2006/relationships/hyperlink" Target="https://www.woodproducts.fi/content/quality-classes-names-and-dimensions" TargetMode="External"/><Relationship Id="rId12" Type="http://schemas.openxmlformats.org/officeDocument/2006/relationships/hyperlink" Target="https://fpl.fs.fed.us" TargetMode="External"/><Relationship Id="rId17" Type="http://schemas.openxmlformats.org/officeDocument/2006/relationships/hyperlink" Target="https://www.woodproducts.fi" TargetMode="External"/><Relationship Id="rId25" Type="http://schemas.openxmlformats.org/officeDocument/2006/relationships/hyperlink" Target="https://tricoya.com/" TargetMode="External"/><Relationship Id="rId2" Type="http://schemas.openxmlformats.org/officeDocument/2006/relationships/hyperlink" Target="https://www.swedishwood.com/wood-facts/about-wood/wood-grades/" TargetMode="External"/><Relationship Id="rId16" Type="http://schemas.openxmlformats.org/officeDocument/2006/relationships/hyperlink" Target="https://www.batestimber.co.uk/timber-services/" TargetMode="External"/><Relationship Id="rId20" Type="http://schemas.openxmlformats.org/officeDocument/2006/relationships/hyperlink" Target="https://www.swedishwood.com/building-with-wood/about-glulam/choosing_glulam/" TargetMode="External"/><Relationship Id="rId1" Type="http://schemas.openxmlformats.org/officeDocument/2006/relationships/hyperlink" Target="https://www.mdpi.com/2079-6412/10/7/629/htm" TargetMode="External"/><Relationship Id="rId6" Type="http://schemas.openxmlformats.org/officeDocument/2006/relationships/hyperlink" Target="https://www.youtube.com/watch?v=qFwOcHbJats" TargetMode="External"/><Relationship Id="rId11" Type="http://schemas.openxmlformats.org/officeDocument/2006/relationships/hyperlink" Target="http://falconengineeringusa.com/grading.html" TargetMode="External"/><Relationship Id="rId24" Type="http://schemas.openxmlformats.org/officeDocument/2006/relationships/hyperlink" Target="https://www.accoya.com/uk/" TargetMode="External"/><Relationship Id="rId5" Type="http://schemas.openxmlformats.org/officeDocument/2006/relationships/hyperlink" Target="https://www.youtube.com/watch?v=iPoaGcyQ3us&amp;feature=emb_logo" TargetMode="External"/><Relationship Id="rId15" Type="http://schemas.openxmlformats.org/officeDocument/2006/relationships/hyperlink" Target="https://microtec.eu/en/solutions/all-solutions/south-africa-fully-featured-goldeneye-706/" TargetMode="External"/><Relationship Id="rId23" Type="http://schemas.openxmlformats.org/officeDocument/2006/relationships/hyperlink" Target="https://iopscience.iop.org/article/10.1088/1757-899X/251/1/012104" TargetMode="External"/><Relationship Id="rId10" Type="http://schemas.openxmlformats.org/officeDocument/2006/relationships/hyperlink" Target="https://www.youtube.com/watch?v=CfQ_60HuaTQ" TargetMode="External"/><Relationship Id="rId19" Type="http://schemas.openxmlformats.org/officeDocument/2006/relationships/hyperlink" Target="https://www.woodproducts.fi/content/permitted-dimensional-deviations" TargetMode="External"/><Relationship Id="rId4" Type="http://schemas.openxmlformats.org/officeDocument/2006/relationships/hyperlink" Target="https://www.youtube.com/watch?v=NoFex15PE1Y" TargetMode="External"/><Relationship Id="rId9" Type="http://schemas.openxmlformats.org/officeDocument/2006/relationships/hyperlink" Target="http://www.conceptionrp.com/product/crp-360/" TargetMode="External"/><Relationship Id="rId14" Type="http://schemas.openxmlformats.org/officeDocument/2006/relationships/hyperlink" Target="https://www.youtube.com/watch?v=4FEgRSEq65I&amp;feature=emb_logo" TargetMode="External"/><Relationship Id="rId22" Type="http://schemas.openxmlformats.org/officeDocument/2006/relationships/hyperlink" Target="https://www.mdpi.com/1996-1944/13/14/3134/ht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00.png"/><Relationship Id="rId1" Type="http://schemas.openxmlformats.org/officeDocument/2006/relationships/image" Target="media/image3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thanasopoulou\AppData\Roaming\Microsoft\Templates\Blue%20spheres%20letterhead.dotx" TargetMode="External"/></Relationships>
</file>

<file path=word/theme/theme1.xml><?xml version="1.0" encoding="utf-8"?>
<a:theme xmlns:a="http://schemas.openxmlformats.org/drawingml/2006/main" name="Office Theme">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548235"/>
        </a:solidFill>
        <a:ln>
          <a:solidFill>
            <a:srgbClr val="548235"/>
          </a:solid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4A1B90FC26EA64E997FDA920E3B1FC6" ma:contentTypeVersion="12" ma:contentTypeDescription="Create a new document." ma:contentTypeScope="" ma:versionID="af78e7d11ae8ac3f8d45576660b86250">
  <xsd:schema xmlns:xsd="http://www.w3.org/2001/XMLSchema" xmlns:xs="http://www.w3.org/2001/XMLSchema" xmlns:p="http://schemas.microsoft.com/office/2006/metadata/properties" xmlns:ns2="5aa6ed3f-eb25-4d0a-98bc-3b37c2c360f9" xmlns:ns3="ef40dc7c-b11d-4a06-8050-44f9558e1127" targetNamespace="http://schemas.microsoft.com/office/2006/metadata/properties" ma:root="true" ma:fieldsID="10a4315462e865ca1e4d7085c7c0696c" ns2:_="" ns3:_="">
    <xsd:import namespace="5aa6ed3f-eb25-4d0a-98bc-3b37c2c360f9"/>
    <xsd:import namespace="ef40dc7c-b11d-4a06-8050-44f9558e112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a6ed3f-eb25-4d0a-98bc-3b37c2c360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f40dc7c-b11d-4a06-8050-44f9558e1127"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30787E9-BA2D-4CE4-974B-9DEF06EE7E66}">
  <ds:schemaRefs>
    <ds:schemaRef ds:uri="http://schemas.openxmlformats.org/officeDocument/2006/bibliography"/>
  </ds:schemaRefs>
</ds:datastoreItem>
</file>

<file path=customXml/itemProps2.xml><?xml version="1.0" encoding="utf-8"?>
<ds:datastoreItem xmlns:ds="http://schemas.openxmlformats.org/officeDocument/2006/customXml" ds:itemID="{39B77FCE-B8CA-4B76-8ADD-85EF0AC07C1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E7C3EAB-E09B-41CC-82A6-14BA506A5C12}">
  <ds:schemaRefs>
    <ds:schemaRef ds:uri="http://schemas.microsoft.com/sharepoint/v3/contenttype/forms"/>
  </ds:schemaRefs>
</ds:datastoreItem>
</file>

<file path=customXml/itemProps4.xml><?xml version="1.0" encoding="utf-8"?>
<ds:datastoreItem xmlns:ds="http://schemas.openxmlformats.org/officeDocument/2006/customXml" ds:itemID="{233D9D60-68C5-4787-86BB-8975D52A66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a6ed3f-eb25-4d0a-98bc-3b37c2c360f9"/>
    <ds:schemaRef ds:uri="ef40dc7c-b11d-4a06-8050-44f9558e11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Blue spheres letterhead</Template>
  <TotalTime>0</TotalTime>
  <Pages>26</Pages>
  <Words>6217</Words>
  <Characters>39173</Characters>
  <Application>Microsoft Office Word</Application>
  <DocSecurity>0</DocSecurity>
  <Lines>326</Lines>
  <Paragraphs>90</Paragraphs>
  <ScaleCrop>false</ScaleCrop>
  <HeadingPairs>
    <vt:vector size="8" baseType="variant">
      <vt:variant>
        <vt:lpstr>Titel</vt:lpstr>
      </vt:variant>
      <vt:variant>
        <vt:i4>1</vt:i4>
      </vt:variant>
      <vt:variant>
        <vt:lpstr>Title</vt:lpstr>
      </vt:variant>
      <vt:variant>
        <vt:i4>1</vt:i4>
      </vt:variant>
      <vt:variant>
        <vt:lpstr>Título</vt:lpstr>
      </vt:variant>
      <vt:variant>
        <vt:i4>1</vt:i4>
      </vt:variant>
      <vt:variant>
        <vt:lpstr>Τίτλος</vt:lpstr>
      </vt:variant>
      <vt:variant>
        <vt:i4>1</vt:i4>
      </vt:variant>
    </vt:vector>
  </HeadingPairs>
  <TitlesOfParts>
    <vt:vector size="4" baseType="lpstr">
      <vt:lpstr>LEARNING UNIT 1</vt:lpstr>
      <vt:lpstr>LEARNING UNIT 1</vt:lpstr>
      <vt:lpstr>LEARNING UNIT 1</vt:lpstr>
      <vt:lpstr>LEARNING UNIT 1</vt:lpstr>
    </vt:vector>
  </TitlesOfParts>
  <Company/>
  <LinksUpToDate>false</LinksUpToDate>
  <CharactersWithSpaces>45300</CharactersWithSpaces>
  <SharedDoc>false</SharedDoc>
  <HLinks>
    <vt:vector size="30" baseType="variant">
      <vt:variant>
        <vt:i4>1507378</vt:i4>
      </vt:variant>
      <vt:variant>
        <vt:i4>26</vt:i4>
      </vt:variant>
      <vt:variant>
        <vt:i4>0</vt:i4>
      </vt:variant>
      <vt:variant>
        <vt:i4>5</vt:i4>
      </vt:variant>
      <vt:variant>
        <vt:lpwstr/>
      </vt:variant>
      <vt:variant>
        <vt:lpwstr>_Toc36026470</vt:lpwstr>
      </vt:variant>
      <vt:variant>
        <vt:i4>1966131</vt:i4>
      </vt:variant>
      <vt:variant>
        <vt:i4>20</vt:i4>
      </vt:variant>
      <vt:variant>
        <vt:i4>0</vt:i4>
      </vt:variant>
      <vt:variant>
        <vt:i4>5</vt:i4>
      </vt:variant>
      <vt:variant>
        <vt:lpwstr/>
      </vt:variant>
      <vt:variant>
        <vt:lpwstr>_Toc36026469</vt:lpwstr>
      </vt:variant>
      <vt:variant>
        <vt:i4>2031667</vt:i4>
      </vt:variant>
      <vt:variant>
        <vt:i4>14</vt:i4>
      </vt:variant>
      <vt:variant>
        <vt:i4>0</vt:i4>
      </vt:variant>
      <vt:variant>
        <vt:i4>5</vt:i4>
      </vt:variant>
      <vt:variant>
        <vt:lpwstr/>
      </vt:variant>
      <vt:variant>
        <vt:lpwstr>_Toc36026468</vt:lpwstr>
      </vt:variant>
      <vt:variant>
        <vt:i4>1048627</vt:i4>
      </vt:variant>
      <vt:variant>
        <vt:i4>8</vt:i4>
      </vt:variant>
      <vt:variant>
        <vt:i4>0</vt:i4>
      </vt:variant>
      <vt:variant>
        <vt:i4>5</vt:i4>
      </vt:variant>
      <vt:variant>
        <vt:lpwstr/>
      </vt:variant>
      <vt:variant>
        <vt:lpwstr>_Toc36026467</vt:lpwstr>
      </vt:variant>
      <vt:variant>
        <vt:i4>1114163</vt:i4>
      </vt:variant>
      <vt:variant>
        <vt:i4>2</vt:i4>
      </vt:variant>
      <vt:variant>
        <vt:i4>0</vt:i4>
      </vt:variant>
      <vt:variant>
        <vt:i4>5</vt:i4>
      </vt:variant>
      <vt:variant>
        <vt:lpwstr/>
      </vt:variant>
      <vt:variant>
        <vt:lpwstr>_Toc36026466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LEARNING UNIT 1</dc:title>
  <dc:subject>LESSON 1:</dc:subject>
  <dc:creator/>
  <cp:keywords/>
  <dc:description/>
  <cp:lastModifiedBy/>
  <cp:revision>1</cp:revision>
  <dcterms:created xsi:type="dcterms:W3CDTF">2021-08-25T12:26:00Z</dcterms:created>
  <dcterms:modified xsi:type="dcterms:W3CDTF">2021-10-01T07:51:00Z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0x01010084A1B90FC26EA64E997FDA920E3B1FC6</vt:lpwstr>
  </property>
</Properties>
</file>