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val="de-AT" w:eastAsia="de-AT"/>
        </w:rPr>
        <mc:AlternateContent>
          <mc:Choice Requires="wps">
            <w:drawing>
              <wp:anchor distT="0" distB="0" distL="114300" distR="114300" simplePos="0" relativeHeight="251680790" behindDoc="0" locked="0" layoutInCell="1" allowOverlap="1" wp14:anchorId="2E990041" wp14:editId="229CA18A">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9CBB295" w14:textId="4BE6FBBC" w:rsidR="00103A8C" w:rsidRPr="00D46A71" w:rsidRDefault="00D46A71" w:rsidP="00D46A71">
                            <w:pPr>
                              <w:spacing w:line="240" w:lineRule="auto"/>
                              <w:jc w:val="center"/>
                              <w:rPr>
                                <w:lang w:val="es-ES"/>
                              </w:rPr>
                            </w:pPr>
                            <w:r w:rsidRPr="00D46A71">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668EBEB7"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9A39F1D" w14:textId="77777777" w:rsidR="00103A8C" w:rsidRDefault="00103A8C"/>
                          <w:p w14:paraId="551BE4D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103A8C" w:rsidRDefault="00103A8C"/>
                          <w:p w14:paraId="0CC6AB6A"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5768DC8E" w14:textId="77777777" w:rsidR="00103A8C" w:rsidRDefault="00103A8C"/>
                          <w:p w14:paraId="6CE21C8F"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103A8C" w:rsidRDefault="00103A8C"/>
                          <w:p w14:paraId="601D1E5E"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1A453A05" w14:textId="77777777" w:rsidR="00103A8C" w:rsidRDefault="00103A8C"/>
                          <w:p w14:paraId="6CCF8717"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103A8C" w:rsidRDefault="00103A8C"/>
                          <w:p w14:paraId="3ABB8149"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1CCBF7D" w14:textId="77777777" w:rsidR="00103A8C" w:rsidRDefault="00103A8C"/>
                          <w:p w14:paraId="0E557F98" w14:textId="06DAFF3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103A8C" w:rsidRDefault="00103A8C"/>
                          <w:p w14:paraId="5D85F643"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AFA8404" w14:textId="77777777" w:rsidR="00103A8C" w:rsidRDefault="00103A8C"/>
                          <w:p w14:paraId="37A75396"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103A8C" w:rsidRDefault="00103A8C"/>
                          <w:p w14:paraId="5D253C84"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21CED0C" w14:textId="77777777" w:rsidR="00103A8C" w:rsidRDefault="00103A8C"/>
                          <w:p w14:paraId="3869AD05" w14:textId="1ABEA5F3"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103A8C" w:rsidRDefault="00103A8C"/>
                          <w:p w14:paraId="54C69C7D"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D01CA65" w14:textId="77777777" w:rsidR="00103A8C" w:rsidRDefault="00103A8C"/>
                          <w:p w14:paraId="71485047" w14:textId="78BE7DD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103A8C" w:rsidRDefault="00103A8C"/>
                          <w:p w14:paraId="1947E5FB"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103A8C" w:rsidRPr="004146E9" w:rsidRDefault="00103A8C"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566BC08"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9CBB295" w14:textId="4BE6FBBC" w:rsidR="00103A8C" w:rsidRPr="00D46A71" w:rsidRDefault="00D46A71" w:rsidP="00D46A71">
                      <w:pPr>
                        <w:spacing w:line="240" w:lineRule="auto"/>
                        <w:jc w:val="center"/>
                        <w:rPr>
                          <w:lang w:val="es-ES"/>
                        </w:rPr>
                      </w:pPr>
                      <w:r w:rsidRPr="00D46A71">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668EBEB7"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9A39F1D" w14:textId="77777777" w:rsidR="00103A8C" w:rsidRDefault="00103A8C"/>
                    <w:p w14:paraId="551BE4D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103A8C" w:rsidRDefault="00103A8C"/>
                    <w:p w14:paraId="0CC6AB6A"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5768DC8E" w14:textId="77777777" w:rsidR="00103A8C" w:rsidRDefault="00103A8C"/>
                    <w:p w14:paraId="6CE21C8F"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103A8C" w:rsidRDefault="00103A8C"/>
                    <w:p w14:paraId="601D1E5E"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1A453A05" w14:textId="77777777" w:rsidR="00103A8C" w:rsidRDefault="00103A8C"/>
                    <w:p w14:paraId="6CCF8717"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103A8C" w:rsidRDefault="00103A8C"/>
                    <w:p w14:paraId="3ABB8149"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1CCBF7D" w14:textId="77777777" w:rsidR="00103A8C" w:rsidRDefault="00103A8C"/>
                    <w:p w14:paraId="0E557F98" w14:textId="06DAFF3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103A8C" w:rsidRDefault="00103A8C"/>
                    <w:p w14:paraId="5D85F643"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AFA8404" w14:textId="77777777" w:rsidR="00103A8C" w:rsidRDefault="00103A8C"/>
                    <w:p w14:paraId="37A75396"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103A8C" w:rsidRDefault="00103A8C"/>
                    <w:p w14:paraId="5D253C84"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21CED0C" w14:textId="77777777" w:rsidR="00103A8C" w:rsidRDefault="00103A8C"/>
                    <w:p w14:paraId="3869AD05" w14:textId="1ABEA5F3"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103A8C" w:rsidRDefault="00103A8C"/>
                    <w:p w14:paraId="54C69C7D"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D01CA65" w14:textId="77777777" w:rsidR="00103A8C" w:rsidRDefault="00103A8C"/>
                    <w:p w14:paraId="71485047" w14:textId="78BE7DD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103A8C" w:rsidRDefault="00103A8C"/>
                    <w:p w14:paraId="1947E5FB"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103A8C" w:rsidRPr="004146E9" w:rsidRDefault="00103A8C"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4A9240B2" w14:textId="77777777" w:rsidR="00D46A71" w:rsidRPr="00D46A71" w:rsidRDefault="00D46A71" w:rsidP="00D46A71">
                            <w:pPr>
                              <w:spacing w:after="160" w:line="240" w:lineRule="auto"/>
                              <w:ind w:left="360" w:right="28"/>
                              <w:contextualSpacing/>
                              <w:jc w:val="center"/>
                              <w:rPr>
                                <w:rFonts w:ascii="Noto Sans" w:eastAsia="Noto Sans" w:hAnsi="Noto Sans" w:cs="Noto Sans"/>
                                <w:b/>
                                <w:bCs/>
                                <w:color w:val="FFFFFF"/>
                                <w:kern w:val="0"/>
                                <w:sz w:val="56"/>
                                <w:szCs w:val="56"/>
                                <w:lang w:val="es-ES" w:eastAsia="en-US"/>
                              </w:rPr>
                            </w:pPr>
                            <w:r w:rsidRPr="00D46A71">
                              <w:rPr>
                                <w:rFonts w:ascii="Noto Sans" w:eastAsia="Noto Sans" w:hAnsi="Noto Sans" w:cs="Noto Sans"/>
                                <w:b/>
                                <w:bCs/>
                                <w:color w:val="FFFFFF"/>
                                <w:kern w:val="0"/>
                                <w:sz w:val="56"/>
                                <w:szCs w:val="56"/>
                                <w:lang w:val="es-ES" w:eastAsia="en-US"/>
                              </w:rPr>
                              <w:t>ENTRENAMIENTO Y EVALUACIÓN</w:t>
                            </w:r>
                          </w:p>
                          <w:p w14:paraId="5BEF8E8B" w14:textId="77777777" w:rsidR="00D46A71" w:rsidRPr="00D46A71" w:rsidRDefault="00D46A71" w:rsidP="00D46A71">
                            <w:pPr>
                              <w:spacing w:after="160" w:line="240" w:lineRule="auto"/>
                              <w:ind w:left="360" w:right="28"/>
                              <w:contextualSpacing/>
                              <w:jc w:val="center"/>
                              <w:rPr>
                                <w:rFonts w:ascii="Noto Sans" w:eastAsia="Noto Sans" w:hAnsi="Noto Sans" w:cs="Noto Sans"/>
                                <w:color w:val="FFFFFF"/>
                                <w:spacing w:val="16"/>
                                <w:kern w:val="0"/>
                                <w:sz w:val="48"/>
                                <w:szCs w:val="48"/>
                                <w:lang w:val="es-ES" w:eastAsia="en-US"/>
                              </w:rPr>
                            </w:pPr>
                            <w:r w:rsidRPr="00D46A71">
                              <w:rPr>
                                <w:rFonts w:ascii="Noto Sans" w:eastAsia="Noto Sans" w:hAnsi="Noto Sans" w:cs="Noto Sans"/>
                                <w:b/>
                                <w:bCs/>
                                <w:color w:val="FFFFFF"/>
                                <w:kern w:val="0"/>
                                <w:sz w:val="56"/>
                                <w:szCs w:val="56"/>
                                <w:lang w:val="es-ES" w:eastAsia="en-US"/>
                              </w:rPr>
                              <w:t>MATERIAL</w:t>
                            </w:r>
                          </w:p>
                          <w:p w14:paraId="62F9D7D8" w14:textId="2703E832" w:rsidR="00D46A71" w:rsidRPr="00D46A71" w:rsidRDefault="00D46A71" w:rsidP="00D46A71">
                            <w:pPr>
                              <w:spacing w:after="160" w:line="240" w:lineRule="auto"/>
                              <w:ind w:left="360" w:right="28"/>
                              <w:contextualSpacing/>
                              <w:jc w:val="center"/>
                              <w:rPr>
                                <w:rFonts w:ascii="Noto Sans" w:eastAsia="Noto Sans" w:hAnsi="Noto Sans" w:cs="Noto Sans"/>
                                <w:color w:val="FFFFFF"/>
                                <w:spacing w:val="16"/>
                                <w:kern w:val="0"/>
                                <w:sz w:val="40"/>
                                <w:szCs w:val="40"/>
                                <w:lang w:val="es-ES" w:eastAsia="en-US"/>
                              </w:rPr>
                            </w:pPr>
                            <w:r w:rsidRPr="00D46A71">
                              <w:rPr>
                                <w:rFonts w:ascii="Noto Sans" w:eastAsia="Noto Sans" w:hAnsi="Noto Sans" w:cs="Noto Sans"/>
                                <w:color w:val="FFFFFF"/>
                                <w:spacing w:val="16"/>
                                <w:kern w:val="0"/>
                                <w:sz w:val="40"/>
                                <w:szCs w:val="40"/>
                                <w:lang w:val="es-ES" w:eastAsia="en-US"/>
                              </w:rPr>
                              <w:t>Unidad didáctica 4</w:t>
                            </w:r>
                          </w:p>
                          <w:p w14:paraId="7F1C9F4F" w14:textId="1844354D" w:rsidR="00103A8C" w:rsidRPr="00D46A71" w:rsidRDefault="00D46A71" w:rsidP="00D46A71">
                            <w:pPr>
                              <w:spacing w:after="160" w:line="240" w:lineRule="auto"/>
                              <w:ind w:left="360" w:right="28"/>
                              <w:contextualSpacing/>
                              <w:jc w:val="center"/>
                              <w:rPr>
                                <w:rFonts w:ascii="Noto Sans" w:eastAsia="Noto Sans" w:hAnsi="Noto Sans" w:cs="Noto Sans"/>
                                <w:b/>
                                <w:bCs/>
                                <w:color w:val="FFFFFF"/>
                                <w:spacing w:val="16"/>
                                <w:kern w:val="0"/>
                                <w:sz w:val="48"/>
                                <w:szCs w:val="48"/>
                                <w:lang w:val="es-ES" w:eastAsia="en-US"/>
                              </w:rPr>
                            </w:pPr>
                            <w:r w:rsidRPr="00D46A71">
                              <w:rPr>
                                <w:rFonts w:ascii="Noto Sans" w:eastAsia="Noto Sans" w:hAnsi="Noto Sans" w:cs="Noto Sans"/>
                                <w:b/>
                                <w:bCs/>
                                <w:color w:val="FFFFFF"/>
                                <w:spacing w:val="16"/>
                                <w:kern w:val="0"/>
                                <w:sz w:val="40"/>
                                <w:szCs w:val="40"/>
                                <w:lang w:val="es-ES" w:eastAsia="en-US"/>
                              </w:rPr>
                              <w:t>Lección 1: Valor de eficiencia energética de la madera como material de construcción y construcciones de madera</w:t>
                            </w:r>
                            <w:r w:rsidR="00103A8C" w:rsidRPr="00D46A71">
                              <w:rPr>
                                <w:rFonts w:ascii="Noto Sans" w:eastAsia="Noto Sans" w:hAnsi="Noto Sans" w:cs="Noto Sans"/>
                                <w:b/>
                                <w:bCs/>
                                <w:color w:val="FFFFFF"/>
                                <w:spacing w:val="16"/>
                                <w:kern w:val="0"/>
                                <w:sz w:val="48"/>
                                <w:szCs w:val="48"/>
                                <w:lang w:val="es-ES" w:eastAsia="en-US"/>
                              </w:rPr>
                              <w:t>.</w:t>
                            </w:r>
                          </w:p>
                          <w:p w14:paraId="0818A54B" w14:textId="77777777" w:rsidR="00103A8C" w:rsidRPr="00D46A71" w:rsidRDefault="00103A8C" w:rsidP="00D46A71">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s-ES" w:eastAsia="en-US"/>
                              </w:rPr>
                            </w:pPr>
                          </w:p>
                          <w:p w14:paraId="3489F102" w14:textId="77777777" w:rsidR="00103A8C" w:rsidRPr="00D46A71" w:rsidRDefault="00103A8C" w:rsidP="00D46A71">
                            <w:pPr>
                              <w:spacing w:line="240" w:lineRule="auto"/>
                              <w:rPr>
                                <w:lang w:val="es-ES"/>
                              </w:rPr>
                            </w:pPr>
                          </w:p>
                          <w:p w14:paraId="2AEFAD7F" w14:textId="77777777"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103A8C" w:rsidRPr="004146E9" w:rsidRDefault="00103A8C" w:rsidP="00D46A71">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0" w:name="_Toc56179380"/>
                            <w:bookmarkStart w:id="1" w:name="_Toc56179418"/>
                            <w:bookmarkStart w:id="2" w:name="_Toc58492285"/>
                            <w:bookmarkStart w:id="3" w:name="_Toc60646187"/>
                            <w:bookmarkStart w:id="4" w:name="_Toc60646255"/>
                            <w:bookmarkStart w:id="5" w:name="_Toc60647816"/>
                            <w:bookmarkStart w:id="6" w:name="_Toc62737173"/>
                            <w:bookmarkStart w:id="7" w:name="_Toc6523582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0"/>
                            <w:bookmarkEnd w:id="1"/>
                            <w:bookmarkEnd w:id="2"/>
                            <w:bookmarkEnd w:id="3"/>
                            <w:bookmarkEnd w:id="4"/>
                            <w:bookmarkEnd w:id="5"/>
                            <w:bookmarkEnd w:id="6"/>
                            <w:bookmarkEnd w:id="7"/>
                          </w:p>
                          <w:p w14:paraId="3282A502"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103A8C" w:rsidRPr="00B81C82" w:rsidRDefault="00103A8C" w:rsidP="00D46A71">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103A8C" w:rsidRDefault="00103A8C" w:rsidP="00D46A71">
                            <w:pPr>
                              <w:spacing w:line="240" w:lineRule="auto"/>
                            </w:pPr>
                          </w:p>
                          <w:p w14:paraId="722BFEC8" w14:textId="77777777"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103A8C" w:rsidRPr="004146E9" w:rsidRDefault="00103A8C" w:rsidP="00D46A71">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 w:name="_Toc56179381"/>
                            <w:bookmarkStart w:id="9" w:name="_Toc56179419"/>
                            <w:bookmarkStart w:id="10" w:name="_Toc58492286"/>
                            <w:bookmarkStart w:id="11" w:name="_Toc60646188"/>
                            <w:bookmarkStart w:id="12" w:name="_Toc60646256"/>
                            <w:bookmarkStart w:id="13" w:name="_Toc60647817"/>
                            <w:bookmarkStart w:id="14" w:name="_Toc62737174"/>
                            <w:bookmarkStart w:id="15" w:name="_Toc6523582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
                            <w:bookmarkEnd w:id="9"/>
                            <w:bookmarkEnd w:id="10"/>
                            <w:bookmarkEnd w:id="11"/>
                            <w:bookmarkEnd w:id="12"/>
                            <w:bookmarkEnd w:id="13"/>
                            <w:bookmarkEnd w:id="14"/>
                            <w:bookmarkEnd w:id="15"/>
                          </w:p>
                          <w:p w14:paraId="149CAAE1"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103A8C" w:rsidRPr="00B81C82" w:rsidRDefault="00103A8C" w:rsidP="00D46A71">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103A8C" w:rsidRDefault="00103A8C" w:rsidP="00D46A71">
                            <w:pPr>
                              <w:spacing w:line="240" w:lineRule="auto"/>
                            </w:pPr>
                          </w:p>
                          <w:p w14:paraId="5DA3131E" w14:textId="77777777"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103A8C" w:rsidRPr="004146E9" w:rsidRDefault="00103A8C" w:rsidP="00D46A71">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6" w:name="_Toc56179382"/>
                            <w:bookmarkStart w:id="17" w:name="_Toc56179420"/>
                            <w:bookmarkStart w:id="18" w:name="_Toc58492287"/>
                            <w:bookmarkStart w:id="19" w:name="_Toc60646189"/>
                            <w:bookmarkStart w:id="20" w:name="_Toc60646257"/>
                            <w:bookmarkStart w:id="21" w:name="_Toc60647818"/>
                            <w:bookmarkStart w:id="22" w:name="_Toc62737175"/>
                            <w:bookmarkStart w:id="23" w:name="_Toc6523582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6"/>
                            <w:bookmarkEnd w:id="17"/>
                            <w:bookmarkEnd w:id="18"/>
                            <w:bookmarkEnd w:id="19"/>
                            <w:bookmarkEnd w:id="20"/>
                            <w:bookmarkEnd w:id="21"/>
                            <w:bookmarkEnd w:id="22"/>
                            <w:bookmarkEnd w:id="23"/>
                          </w:p>
                          <w:p w14:paraId="28B0E38B"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103A8C" w:rsidRPr="00B81C82" w:rsidRDefault="00103A8C" w:rsidP="00D46A71">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103A8C" w:rsidRDefault="00103A8C" w:rsidP="00D46A71">
                            <w:pPr>
                              <w:spacing w:line="240" w:lineRule="auto"/>
                            </w:pPr>
                          </w:p>
                          <w:p w14:paraId="1130B7BD" w14:textId="591779AC"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103A8C" w:rsidRPr="004146E9" w:rsidRDefault="00103A8C" w:rsidP="00D46A71">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4" w:name="_Toc56179383"/>
                            <w:bookmarkStart w:id="25" w:name="_Toc56179421"/>
                            <w:bookmarkStart w:id="26" w:name="_Toc58492288"/>
                            <w:bookmarkStart w:id="27" w:name="_Toc60646190"/>
                            <w:bookmarkStart w:id="28" w:name="_Toc60646258"/>
                            <w:bookmarkStart w:id="29" w:name="_Toc60647819"/>
                            <w:bookmarkStart w:id="30" w:name="_Toc62737176"/>
                            <w:bookmarkStart w:id="31" w:name="_Toc6523582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4"/>
                            <w:bookmarkEnd w:id="25"/>
                            <w:bookmarkEnd w:id="26"/>
                            <w:bookmarkEnd w:id="27"/>
                            <w:bookmarkEnd w:id="28"/>
                            <w:bookmarkEnd w:id="29"/>
                            <w:bookmarkEnd w:id="30"/>
                            <w:bookmarkEnd w:id="31"/>
                          </w:p>
                          <w:p w14:paraId="36A03DE6"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103A8C" w:rsidRPr="00B81C82" w:rsidRDefault="00103A8C" w:rsidP="00D46A71">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103A8C" w:rsidRDefault="00103A8C" w:rsidP="00D46A71">
                            <w:pPr>
                              <w:spacing w:line="240" w:lineRule="auto"/>
                            </w:pPr>
                          </w:p>
                          <w:p w14:paraId="03842DDE" w14:textId="77777777"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103A8C" w:rsidRPr="004146E9" w:rsidRDefault="00103A8C" w:rsidP="00D46A71">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2" w:name="_Toc56179384"/>
                            <w:bookmarkStart w:id="33" w:name="_Toc56179422"/>
                            <w:bookmarkStart w:id="34" w:name="_Toc58492289"/>
                            <w:bookmarkStart w:id="35" w:name="_Toc60646191"/>
                            <w:bookmarkStart w:id="36" w:name="_Toc60646259"/>
                            <w:bookmarkStart w:id="37" w:name="_Toc60647820"/>
                            <w:bookmarkStart w:id="38" w:name="_Toc62737177"/>
                            <w:bookmarkStart w:id="39" w:name="_Toc6523582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2"/>
                            <w:bookmarkEnd w:id="33"/>
                            <w:bookmarkEnd w:id="34"/>
                            <w:bookmarkEnd w:id="35"/>
                            <w:bookmarkEnd w:id="36"/>
                            <w:bookmarkEnd w:id="37"/>
                            <w:bookmarkEnd w:id="38"/>
                            <w:bookmarkEnd w:id="39"/>
                          </w:p>
                          <w:p w14:paraId="5C979363"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103A8C" w:rsidRPr="00B81C82" w:rsidRDefault="00103A8C" w:rsidP="00D46A71">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103A8C" w:rsidRDefault="00103A8C" w:rsidP="00D46A71">
                            <w:pPr>
                              <w:spacing w:line="240" w:lineRule="auto"/>
                            </w:pPr>
                          </w:p>
                          <w:p w14:paraId="00191479" w14:textId="77777777"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103A8C" w:rsidRPr="004146E9" w:rsidRDefault="00103A8C" w:rsidP="00D46A71">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0" w:name="_Toc56078451"/>
                            <w:bookmarkStart w:id="41" w:name="_Toc56179385"/>
                            <w:bookmarkStart w:id="42" w:name="_Toc56179423"/>
                            <w:bookmarkStart w:id="43" w:name="_Toc58492290"/>
                            <w:bookmarkStart w:id="44" w:name="_Toc60646192"/>
                            <w:bookmarkStart w:id="45" w:name="_Toc60646260"/>
                            <w:bookmarkStart w:id="46" w:name="_Toc60647821"/>
                            <w:bookmarkStart w:id="47" w:name="_Toc62737178"/>
                            <w:bookmarkStart w:id="48" w:name="_Toc6523583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0"/>
                            <w:bookmarkEnd w:id="41"/>
                            <w:bookmarkEnd w:id="42"/>
                            <w:bookmarkEnd w:id="43"/>
                            <w:bookmarkEnd w:id="44"/>
                            <w:bookmarkEnd w:id="45"/>
                            <w:bookmarkEnd w:id="46"/>
                            <w:bookmarkEnd w:id="47"/>
                            <w:bookmarkEnd w:id="48"/>
                          </w:p>
                          <w:p w14:paraId="7ECD9142"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103A8C" w:rsidRPr="00B81C82" w:rsidRDefault="00103A8C" w:rsidP="00D46A71">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103A8C" w:rsidRDefault="00103A8C" w:rsidP="00D46A71">
                            <w:pPr>
                              <w:spacing w:line="240" w:lineRule="auto"/>
                            </w:pPr>
                          </w:p>
                          <w:p w14:paraId="31427D23" w14:textId="77777777"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103A8C" w:rsidRPr="004146E9" w:rsidRDefault="00103A8C" w:rsidP="00D46A71">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9" w:name="_Toc56078407"/>
                            <w:bookmarkStart w:id="50" w:name="_Toc56078452"/>
                            <w:bookmarkStart w:id="51" w:name="_Toc56179386"/>
                            <w:bookmarkStart w:id="52" w:name="_Toc56179424"/>
                            <w:bookmarkStart w:id="53" w:name="_Toc58492291"/>
                            <w:bookmarkStart w:id="54" w:name="_Toc60646193"/>
                            <w:bookmarkStart w:id="55" w:name="_Toc60646261"/>
                            <w:bookmarkStart w:id="56" w:name="_Toc60647822"/>
                            <w:bookmarkStart w:id="57" w:name="_Toc62737179"/>
                            <w:bookmarkStart w:id="58" w:name="_Toc6523583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9"/>
                            <w:bookmarkEnd w:id="50"/>
                            <w:bookmarkEnd w:id="51"/>
                            <w:bookmarkEnd w:id="52"/>
                            <w:bookmarkEnd w:id="53"/>
                            <w:bookmarkEnd w:id="54"/>
                            <w:bookmarkEnd w:id="55"/>
                            <w:bookmarkEnd w:id="56"/>
                            <w:bookmarkEnd w:id="57"/>
                            <w:bookmarkEnd w:id="58"/>
                          </w:p>
                          <w:p w14:paraId="1D8361B4"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103A8C" w:rsidRPr="00B81C82" w:rsidRDefault="00103A8C" w:rsidP="00D46A71">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4A9240B2" w14:textId="77777777" w:rsidR="00D46A71" w:rsidRPr="00D46A71" w:rsidRDefault="00D46A71" w:rsidP="00D46A71">
                      <w:pPr>
                        <w:spacing w:after="160" w:line="240" w:lineRule="auto"/>
                        <w:ind w:left="360" w:right="28"/>
                        <w:contextualSpacing/>
                        <w:jc w:val="center"/>
                        <w:rPr>
                          <w:rFonts w:ascii="Noto Sans" w:eastAsia="Noto Sans" w:hAnsi="Noto Sans" w:cs="Noto Sans"/>
                          <w:b/>
                          <w:bCs/>
                          <w:color w:val="FFFFFF"/>
                          <w:kern w:val="0"/>
                          <w:sz w:val="56"/>
                          <w:szCs w:val="56"/>
                          <w:lang w:val="es-ES" w:eastAsia="en-US"/>
                        </w:rPr>
                      </w:pPr>
                      <w:r w:rsidRPr="00D46A71">
                        <w:rPr>
                          <w:rFonts w:ascii="Noto Sans" w:eastAsia="Noto Sans" w:hAnsi="Noto Sans" w:cs="Noto Sans"/>
                          <w:b/>
                          <w:bCs/>
                          <w:color w:val="FFFFFF"/>
                          <w:kern w:val="0"/>
                          <w:sz w:val="56"/>
                          <w:szCs w:val="56"/>
                          <w:lang w:val="es-ES" w:eastAsia="en-US"/>
                        </w:rPr>
                        <w:t>ENTRENAMIENTO Y EVALUACIÓN</w:t>
                      </w:r>
                    </w:p>
                    <w:p w14:paraId="5BEF8E8B" w14:textId="77777777" w:rsidR="00D46A71" w:rsidRPr="00D46A71" w:rsidRDefault="00D46A71" w:rsidP="00D46A71">
                      <w:pPr>
                        <w:spacing w:after="160" w:line="240" w:lineRule="auto"/>
                        <w:ind w:left="360" w:right="28"/>
                        <w:contextualSpacing/>
                        <w:jc w:val="center"/>
                        <w:rPr>
                          <w:rFonts w:ascii="Noto Sans" w:eastAsia="Noto Sans" w:hAnsi="Noto Sans" w:cs="Noto Sans"/>
                          <w:color w:val="FFFFFF"/>
                          <w:spacing w:val="16"/>
                          <w:kern w:val="0"/>
                          <w:sz w:val="48"/>
                          <w:szCs w:val="48"/>
                          <w:lang w:val="es-ES" w:eastAsia="en-US"/>
                        </w:rPr>
                      </w:pPr>
                      <w:r w:rsidRPr="00D46A71">
                        <w:rPr>
                          <w:rFonts w:ascii="Noto Sans" w:eastAsia="Noto Sans" w:hAnsi="Noto Sans" w:cs="Noto Sans"/>
                          <w:b/>
                          <w:bCs/>
                          <w:color w:val="FFFFFF"/>
                          <w:kern w:val="0"/>
                          <w:sz w:val="56"/>
                          <w:szCs w:val="56"/>
                          <w:lang w:val="es-ES" w:eastAsia="en-US"/>
                        </w:rPr>
                        <w:t>MATERIAL</w:t>
                      </w:r>
                    </w:p>
                    <w:p w14:paraId="62F9D7D8" w14:textId="2703E832" w:rsidR="00D46A71" w:rsidRPr="00D46A71" w:rsidRDefault="00D46A71" w:rsidP="00D46A71">
                      <w:pPr>
                        <w:spacing w:after="160" w:line="240" w:lineRule="auto"/>
                        <w:ind w:left="360" w:right="28"/>
                        <w:contextualSpacing/>
                        <w:jc w:val="center"/>
                        <w:rPr>
                          <w:rFonts w:ascii="Noto Sans" w:eastAsia="Noto Sans" w:hAnsi="Noto Sans" w:cs="Noto Sans"/>
                          <w:color w:val="FFFFFF"/>
                          <w:spacing w:val="16"/>
                          <w:kern w:val="0"/>
                          <w:sz w:val="40"/>
                          <w:szCs w:val="40"/>
                          <w:lang w:val="es-ES" w:eastAsia="en-US"/>
                        </w:rPr>
                      </w:pPr>
                      <w:r w:rsidRPr="00D46A71">
                        <w:rPr>
                          <w:rFonts w:ascii="Noto Sans" w:eastAsia="Noto Sans" w:hAnsi="Noto Sans" w:cs="Noto Sans"/>
                          <w:color w:val="FFFFFF"/>
                          <w:spacing w:val="16"/>
                          <w:kern w:val="0"/>
                          <w:sz w:val="40"/>
                          <w:szCs w:val="40"/>
                          <w:lang w:val="es-ES" w:eastAsia="en-US"/>
                        </w:rPr>
                        <w:t>Unidad didáctica 4</w:t>
                      </w:r>
                    </w:p>
                    <w:p w14:paraId="7F1C9F4F" w14:textId="1844354D" w:rsidR="00103A8C" w:rsidRPr="00D46A71" w:rsidRDefault="00D46A71" w:rsidP="00D46A71">
                      <w:pPr>
                        <w:spacing w:after="160" w:line="240" w:lineRule="auto"/>
                        <w:ind w:left="360" w:right="28"/>
                        <w:contextualSpacing/>
                        <w:jc w:val="center"/>
                        <w:rPr>
                          <w:rFonts w:ascii="Noto Sans" w:eastAsia="Noto Sans" w:hAnsi="Noto Sans" w:cs="Noto Sans"/>
                          <w:b/>
                          <w:bCs/>
                          <w:color w:val="FFFFFF"/>
                          <w:spacing w:val="16"/>
                          <w:kern w:val="0"/>
                          <w:sz w:val="48"/>
                          <w:szCs w:val="48"/>
                          <w:lang w:val="es-ES" w:eastAsia="en-US"/>
                        </w:rPr>
                      </w:pPr>
                      <w:r w:rsidRPr="00D46A71">
                        <w:rPr>
                          <w:rFonts w:ascii="Noto Sans" w:eastAsia="Noto Sans" w:hAnsi="Noto Sans" w:cs="Noto Sans"/>
                          <w:b/>
                          <w:bCs/>
                          <w:color w:val="FFFFFF"/>
                          <w:spacing w:val="16"/>
                          <w:kern w:val="0"/>
                          <w:sz w:val="40"/>
                          <w:szCs w:val="40"/>
                          <w:lang w:val="es-ES" w:eastAsia="en-US"/>
                        </w:rPr>
                        <w:t>Lección 1: Valor de eficiencia energética de la madera como material de construcción y construcciones de madera</w:t>
                      </w:r>
                      <w:r w:rsidR="00103A8C" w:rsidRPr="00D46A71">
                        <w:rPr>
                          <w:rFonts w:ascii="Noto Sans" w:eastAsia="Noto Sans" w:hAnsi="Noto Sans" w:cs="Noto Sans"/>
                          <w:b/>
                          <w:bCs/>
                          <w:color w:val="FFFFFF"/>
                          <w:spacing w:val="16"/>
                          <w:kern w:val="0"/>
                          <w:sz w:val="48"/>
                          <w:szCs w:val="48"/>
                          <w:lang w:val="es-ES" w:eastAsia="en-US"/>
                        </w:rPr>
                        <w:t>.</w:t>
                      </w:r>
                    </w:p>
                    <w:p w14:paraId="0818A54B" w14:textId="77777777" w:rsidR="00103A8C" w:rsidRPr="00D46A71" w:rsidRDefault="00103A8C" w:rsidP="00D46A71">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s-ES" w:eastAsia="en-US"/>
                        </w:rPr>
                      </w:pPr>
                    </w:p>
                    <w:p w14:paraId="3489F102" w14:textId="77777777" w:rsidR="00103A8C" w:rsidRPr="00D46A71" w:rsidRDefault="00103A8C" w:rsidP="00D46A71">
                      <w:pPr>
                        <w:spacing w:line="240" w:lineRule="auto"/>
                        <w:rPr>
                          <w:lang w:val="es-ES"/>
                        </w:rPr>
                      </w:pPr>
                    </w:p>
                    <w:p w14:paraId="2AEFAD7F" w14:textId="77777777"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103A8C" w:rsidRPr="004146E9" w:rsidRDefault="00103A8C" w:rsidP="00D46A71">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59" w:name="_Toc56179380"/>
                      <w:bookmarkStart w:id="60" w:name="_Toc56179418"/>
                      <w:bookmarkStart w:id="61" w:name="_Toc58492285"/>
                      <w:bookmarkStart w:id="62" w:name="_Toc60646187"/>
                      <w:bookmarkStart w:id="63" w:name="_Toc60646255"/>
                      <w:bookmarkStart w:id="64" w:name="_Toc60647816"/>
                      <w:bookmarkStart w:id="65" w:name="_Toc62737173"/>
                      <w:bookmarkStart w:id="66" w:name="_Toc6523582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59"/>
                      <w:bookmarkEnd w:id="60"/>
                      <w:bookmarkEnd w:id="61"/>
                      <w:bookmarkEnd w:id="62"/>
                      <w:bookmarkEnd w:id="63"/>
                      <w:bookmarkEnd w:id="64"/>
                      <w:bookmarkEnd w:id="65"/>
                      <w:bookmarkEnd w:id="66"/>
                    </w:p>
                    <w:p w14:paraId="3282A502"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103A8C" w:rsidRPr="00B81C82" w:rsidRDefault="00103A8C" w:rsidP="00D46A71">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103A8C" w:rsidRDefault="00103A8C" w:rsidP="00D46A71">
                      <w:pPr>
                        <w:spacing w:line="240" w:lineRule="auto"/>
                      </w:pPr>
                    </w:p>
                    <w:p w14:paraId="722BFEC8" w14:textId="77777777"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103A8C" w:rsidRPr="004146E9" w:rsidRDefault="00103A8C" w:rsidP="00D46A71">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7" w:name="_Toc56179381"/>
                      <w:bookmarkStart w:id="68" w:name="_Toc56179419"/>
                      <w:bookmarkStart w:id="69" w:name="_Toc58492286"/>
                      <w:bookmarkStart w:id="70" w:name="_Toc60646188"/>
                      <w:bookmarkStart w:id="71" w:name="_Toc60646256"/>
                      <w:bookmarkStart w:id="72" w:name="_Toc60647817"/>
                      <w:bookmarkStart w:id="73" w:name="_Toc62737174"/>
                      <w:bookmarkStart w:id="74" w:name="_Toc6523582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7"/>
                      <w:bookmarkEnd w:id="68"/>
                      <w:bookmarkEnd w:id="69"/>
                      <w:bookmarkEnd w:id="70"/>
                      <w:bookmarkEnd w:id="71"/>
                      <w:bookmarkEnd w:id="72"/>
                      <w:bookmarkEnd w:id="73"/>
                      <w:bookmarkEnd w:id="74"/>
                    </w:p>
                    <w:p w14:paraId="149CAAE1"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103A8C" w:rsidRPr="00B81C82" w:rsidRDefault="00103A8C" w:rsidP="00D46A71">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103A8C" w:rsidRDefault="00103A8C" w:rsidP="00D46A71">
                      <w:pPr>
                        <w:spacing w:line="240" w:lineRule="auto"/>
                      </w:pPr>
                    </w:p>
                    <w:p w14:paraId="5DA3131E" w14:textId="77777777"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103A8C" w:rsidRPr="004146E9" w:rsidRDefault="00103A8C" w:rsidP="00D46A71">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75" w:name="_Toc56179382"/>
                      <w:bookmarkStart w:id="76" w:name="_Toc56179420"/>
                      <w:bookmarkStart w:id="77" w:name="_Toc58492287"/>
                      <w:bookmarkStart w:id="78" w:name="_Toc60646189"/>
                      <w:bookmarkStart w:id="79" w:name="_Toc60646257"/>
                      <w:bookmarkStart w:id="80" w:name="_Toc60647818"/>
                      <w:bookmarkStart w:id="81" w:name="_Toc62737175"/>
                      <w:bookmarkStart w:id="82" w:name="_Toc6523582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75"/>
                      <w:bookmarkEnd w:id="76"/>
                      <w:bookmarkEnd w:id="77"/>
                      <w:bookmarkEnd w:id="78"/>
                      <w:bookmarkEnd w:id="79"/>
                      <w:bookmarkEnd w:id="80"/>
                      <w:bookmarkEnd w:id="81"/>
                      <w:bookmarkEnd w:id="82"/>
                    </w:p>
                    <w:p w14:paraId="28B0E38B"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103A8C" w:rsidRPr="00B81C82" w:rsidRDefault="00103A8C" w:rsidP="00D46A71">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103A8C" w:rsidRDefault="00103A8C" w:rsidP="00D46A71">
                      <w:pPr>
                        <w:spacing w:line="240" w:lineRule="auto"/>
                      </w:pPr>
                    </w:p>
                    <w:p w14:paraId="1130B7BD" w14:textId="591779AC"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103A8C" w:rsidRPr="004146E9" w:rsidRDefault="00103A8C" w:rsidP="00D46A71">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3" w:name="_Toc56179383"/>
                      <w:bookmarkStart w:id="84" w:name="_Toc56179421"/>
                      <w:bookmarkStart w:id="85" w:name="_Toc58492288"/>
                      <w:bookmarkStart w:id="86" w:name="_Toc60646190"/>
                      <w:bookmarkStart w:id="87" w:name="_Toc60646258"/>
                      <w:bookmarkStart w:id="88" w:name="_Toc60647819"/>
                      <w:bookmarkStart w:id="89" w:name="_Toc62737176"/>
                      <w:bookmarkStart w:id="90" w:name="_Toc6523582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3"/>
                      <w:bookmarkEnd w:id="84"/>
                      <w:bookmarkEnd w:id="85"/>
                      <w:bookmarkEnd w:id="86"/>
                      <w:bookmarkEnd w:id="87"/>
                      <w:bookmarkEnd w:id="88"/>
                      <w:bookmarkEnd w:id="89"/>
                      <w:bookmarkEnd w:id="90"/>
                    </w:p>
                    <w:p w14:paraId="36A03DE6"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103A8C" w:rsidRPr="00B81C82" w:rsidRDefault="00103A8C" w:rsidP="00D46A71">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103A8C" w:rsidRDefault="00103A8C" w:rsidP="00D46A71">
                      <w:pPr>
                        <w:spacing w:line="240" w:lineRule="auto"/>
                      </w:pPr>
                    </w:p>
                    <w:p w14:paraId="03842DDE" w14:textId="77777777"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103A8C" w:rsidRPr="004146E9" w:rsidRDefault="00103A8C" w:rsidP="00D46A71">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1" w:name="_Toc56179384"/>
                      <w:bookmarkStart w:id="92" w:name="_Toc56179422"/>
                      <w:bookmarkStart w:id="93" w:name="_Toc58492289"/>
                      <w:bookmarkStart w:id="94" w:name="_Toc60646191"/>
                      <w:bookmarkStart w:id="95" w:name="_Toc60646259"/>
                      <w:bookmarkStart w:id="96" w:name="_Toc60647820"/>
                      <w:bookmarkStart w:id="97" w:name="_Toc62737177"/>
                      <w:bookmarkStart w:id="98" w:name="_Toc6523582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1"/>
                      <w:bookmarkEnd w:id="92"/>
                      <w:bookmarkEnd w:id="93"/>
                      <w:bookmarkEnd w:id="94"/>
                      <w:bookmarkEnd w:id="95"/>
                      <w:bookmarkEnd w:id="96"/>
                      <w:bookmarkEnd w:id="97"/>
                      <w:bookmarkEnd w:id="98"/>
                    </w:p>
                    <w:p w14:paraId="5C979363"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103A8C" w:rsidRPr="00B81C82" w:rsidRDefault="00103A8C" w:rsidP="00D46A71">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103A8C" w:rsidRDefault="00103A8C" w:rsidP="00D46A71">
                      <w:pPr>
                        <w:spacing w:line="240" w:lineRule="auto"/>
                      </w:pPr>
                    </w:p>
                    <w:p w14:paraId="00191479" w14:textId="77777777"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103A8C" w:rsidRPr="004146E9" w:rsidRDefault="00103A8C" w:rsidP="00D46A71">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9" w:name="_Toc56078451"/>
                      <w:bookmarkStart w:id="100" w:name="_Toc56179385"/>
                      <w:bookmarkStart w:id="101" w:name="_Toc56179423"/>
                      <w:bookmarkStart w:id="102" w:name="_Toc58492290"/>
                      <w:bookmarkStart w:id="103" w:name="_Toc60646192"/>
                      <w:bookmarkStart w:id="104" w:name="_Toc60646260"/>
                      <w:bookmarkStart w:id="105" w:name="_Toc60647821"/>
                      <w:bookmarkStart w:id="106" w:name="_Toc62737178"/>
                      <w:bookmarkStart w:id="107" w:name="_Toc6523583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9"/>
                      <w:bookmarkEnd w:id="100"/>
                      <w:bookmarkEnd w:id="101"/>
                      <w:bookmarkEnd w:id="102"/>
                      <w:bookmarkEnd w:id="103"/>
                      <w:bookmarkEnd w:id="104"/>
                      <w:bookmarkEnd w:id="105"/>
                      <w:bookmarkEnd w:id="106"/>
                      <w:bookmarkEnd w:id="107"/>
                    </w:p>
                    <w:p w14:paraId="7ECD9142"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103A8C" w:rsidRPr="00B81C82" w:rsidRDefault="00103A8C" w:rsidP="00D46A71">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103A8C" w:rsidRDefault="00103A8C" w:rsidP="00D46A71">
                      <w:pPr>
                        <w:spacing w:line="240" w:lineRule="auto"/>
                      </w:pPr>
                    </w:p>
                    <w:p w14:paraId="31427D23" w14:textId="77777777" w:rsidR="00103A8C" w:rsidRDefault="00103A8C" w:rsidP="00D46A71">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103A8C" w:rsidRPr="004146E9" w:rsidRDefault="00103A8C" w:rsidP="00D46A71">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103A8C" w:rsidRPr="004146E9" w:rsidRDefault="00103A8C" w:rsidP="00D46A71">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8" w:name="_Toc56078407"/>
                      <w:bookmarkStart w:id="109" w:name="_Toc56078452"/>
                      <w:bookmarkStart w:id="110" w:name="_Toc56179386"/>
                      <w:bookmarkStart w:id="111" w:name="_Toc56179424"/>
                      <w:bookmarkStart w:id="112" w:name="_Toc58492291"/>
                      <w:bookmarkStart w:id="113" w:name="_Toc60646193"/>
                      <w:bookmarkStart w:id="114" w:name="_Toc60646261"/>
                      <w:bookmarkStart w:id="115" w:name="_Toc60647822"/>
                      <w:bookmarkStart w:id="116" w:name="_Toc62737179"/>
                      <w:bookmarkStart w:id="117" w:name="_Toc6523583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8"/>
                      <w:bookmarkEnd w:id="109"/>
                      <w:bookmarkEnd w:id="110"/>
                      <w:bookmarkEnd w:id="111"/>
                      <w:bookmarkEnd w:id="112"/>
                      <w:bookmarkEnd w:id="113"/>
                      <w:bookmarkEnd w:id="114"/>
                      <w:bookmarkEnd w:id="115"/>
                      <w:bookmarkEnd w:id="116"/>
                      <w:bookmarkEnd w:id="117"/>
                    </w:p>
                    <w:p w14:paraId="1D8361B4" w14:textId="77777777" w:rsidR="00103A8C" w:rsidRPr="00B81C82" w:rsidRDefault="00103A8C" w:rsidP="00D46A71">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103A8C" w:rsidRPr="00B81C82" w:rsidRDefault="00103A8C" w:rsidP="00D46A71">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mc:Fallback>
        </mc:AlternateContent>
      </w:r>
      <w:r w:rsidR="00751754" w:rsidRPr="00E70DF7">
        <w:rPr>
          <w:rFonts w:ascii="Arial Narrow" w:hAnsi="Arial Narrow"/>
          <w:noProof/>
          <w:color w:val="000000" w:themeColor="text1"/>
          <w:sz w:val="22"/>
        </w:rPr>
        <w:br w:type="page"/>
      </w:r>
      <w:bookmarkStart w:id="59" w:name="_Toc39576256"/>
    </w:p>
    <w:bookmarkStart w:id="60" w:name="_Toc56179426" w:displacedByCustomXml="next"/>
    <w:bookmarkStart w:id="61" w:name="_Toc65235832"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bookmarkEnd w:id="61" w:displacedByCustomXml="prev"/>
        <w:bookmarkEnd w:id="60" w:displacedByCustomXml="prev"/>
        <w:p w14:paraId="6CE7DBD7" w14:textId="44CADA56" w:rsidR="00963656" w:rsidRPr="005C3E8B" w:rsidRDefault="00D46A71" w:rsidP="00D46A71">
          <w:pPr>
            <w:pStyle w:val="TtuloTDC"/>
            <w:rPr>
              <w:noProof/>
              <w:lang w:val="es-ES"/>
            </w:rPr>
          </w:pPr>
          <w:r w:rsidRPr="005C3E8B">
            <w:rPr>
              <w:lang w:val="es-ES"/>
            </w:rPr>
            <w:t>CONTENIDO</w:t>
          </w:r>
          <w:r w:rsidR="00EF0616" w:rsidRPr="005C3E8B">
            <w:rPr>
              <w:lang w:val="es-ES"/>
            </w:rPr>
            <w:fldChar w:fldCharType="begin"/>
          </w:r>
          <w:r w:rsidR="00EF0616" w:rsidRPr="005C3E8B">
            <w:rPr>
              <w:lang w:val="es-ES"/>
            </w:rPr>
            <w:instrText xml:space="preserve"> TOC \o "1-3" \h \z \u </w:instrText>
          </w:r>
          <w:r w:rsidR="00EF0616" w:rsidRPr="005C3E8B">
            <w:rPr>
              <w:lang w:val="es-ES"/>
            </w:rPr>
            <w:fldChar w:fldCharType="separate"/>
          </w:r>
        </w:p>
        <w:p w14:paraId="28BD6F76" w14:textId="056ACAE7" w:rsidR="00963656" w:rsidRPr="005C3E8B" w:rsidRDefault="00442799">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5832" w:history="1">
            <w:r w:rsidR="00963656" w:rsidRPr="005C3E8B">
              <w:rPr>
                <w:rStyle w:val="Hipervnculo"/>
                <w:noProof/>
                <w:lang w:val="es-ES"/>
              </w:rPr>
              <w:t>1.</w:t>
            </w:r>
            <w:r w:rsidR="00963656" w:rsidRPr="005C3E8B">
              <w:rPr>
                <w:rFonts w:asciiTheme="minorHAnsi" w:eastAsiaTheme="minorEastAsia" w:hAnsiTheme="minorHAnsi"/>
                <w:noProof/>
                <w:kern w:val="0"/>
                <w:sz w:val="22"/>
                <w:szCs w:val="22"/>
                <w:lang w:val="es-ES" w:eastAsia="es-ES"/>
              </w:rPr>
              <w:tab/>
            </w:r>
            <w:r w:rsidR="00D46A71" w:rsidRPr="005C3E8B">
              <w:rPr>
                <w:rStyle w:val="Hipervnculo"/>
                <w:noProof/>
                <w:lang w:val="es-ES"/>
              </w:rPr>
              <w:t>CONTENIDO</w:t>
            </w:r>
            <w:r w:rsidR="00963656" w:rsidRPr="005C3E8B">
              <w:rPr>
                <w:noProof/>
                <w:webHidden/>
                <w:lang w:val="es-ES"/>
              </w:rPr>
              <w:tab/>
            </w:r>
            <w:r w:rsidR="00963656" w:rsidRPr="005C3E8B">
              <w:rPr>
                <w:noProof/>
                <w:webHidden/>
                <w:lang w:val="es-ES"/>
              </w:rPr>
              <w:fldChar w:fldCharType="begin"/>
            </w:r>
            <w:r w:rsidR="00963656" w:rsidRPr="005C3E8B">
              <w:rPr>
                <w:noProof/>
                <w:webHidden/>
                <w:lang w:val="es-ES"/>
              </w:rPr>
              <w:instrText xml:space="preserve"> PAGEREF _Toc65235832 \h </w:instrText>
            </w:r>
            <w:r w:rsidR="00963656" w:rsidRPr="005C3E8B">
              <w:rPr>
                <w:noProof/>
                <w:webHidden/>
                <w:lang w:val="es-ES"/>
              </w:rPr>
            </w:r>
            <w:r w:rsidR="00963656" w:rsidRPr="005C3E8B">
              <w:rPr>
                <w:noProof/>
                <w:webHidden/>
                <w:lang w:val="es-ES"/>
              </w:rPr>
              <w:fldChar w:fldCharType="separate"/>
            </w:r>
            <w:r w:rsidR="00963656" w:rsidRPr="005C3E8B">
              <w:rPr>
                <w:noProof/>
                <w:webHidden/>
                <w:lang w:val="es-ES"/>
              </w:rPr>
              <w:t>1</w:t>
            </w:r>
            <w:r w:rsidR="00963656" w:rsidRPr="005C3E8B">
              <w:rPr>
                <w:noProof/>
                <w:webHidden/>
                <w:lang w:val="es-ES"/>
              </w:rPr>
              <w:fldChar w:fldCharType="end"/>
            </w:r>
          </w:hyperlink>
        </w:p>
        <w:p w14:paraId="0669BA38" w14:textId="4B7A00C1" w:rsidR="00963656" w:rsidRPr="005C3E8B" w:rsidRDefault="00442799">
          <w:pPr>
            <w:pStyle w:val="TDC1"/>
            <w:tabs>
              <w:tab w:val="left" w:pos="1701"/>
              <w:tab w:val="right" w:leader="dot" w:pos="9017"/>
            </w:tabs>
            <w:rPr>
              <w:noProof/>
              <w:lang w:val="es-ES"/>
            </w:rPr>
          </w:pPr>
          <w:hyperlink w:anchor="_Toc65235833" w:history="1">
            <w:r w:rsidR="00963656" w:rsidRPr="005C3E8B">
              <w:rPr>
                <w:lang w:val="es-ES"/>
              </w:rPr>
              <w:t>2.</w:t>
            </w:r>
            <w:r w:rsidR="00963656" w:rsidRPr="005C3E8B">
              <w:rPr>
                <w:noProof/>
                <w:lang w:val="es-ES"/>
              </w:rPr>
              <w:tab/>
            </w:r>
            <w:r w:rsidR="00D46A71" w:rsidRPr="005C3E8B">
              <w:rPr>
                <w:noProof/>
                <w:lang w:val="es-ES"/>
              </w:rPr>
              <w:t>PÁRRAFO INTRODUCTORIO</w:t>
            </w:r>
            <w:r w:rsidR="00963656" w:rsidRPr="005C3E8B">
              <w:rPr>
                <w:noProof/>
                <w:webHidden/>
                <w:lang w:val="es-ES"/>
              </w:rPr>
              <w:tab/>
            </w:r>
            <w:r w:rsidR="00963656" w:rsidRPr="005C3E8B">
              <w:rPr>
                <w:noProof/>
                <w:webHidden/>
                <w:lang w:val="es-ES"/>
              </w:rPr>
              <w:fldChar w:fldCharType="begin"/>
            </w:r>
            <w:r w:rsidR="00963656" w:rsidRPr="005C3E8B">
              <w:rPr>
                <w:noProof/>
                <w:webHidden/>
                <w:lang w:val="es-ES"/>
              </w:rPr>
              <w:instrText xml:space="preserve"> PAGEREF _Toc65235833 \h </w:instrText>
            </w:r>
            <w:r w:rsidR="00963656" w:rsidRPr="005C3E8B">
              <w:rPr>
                <w:noProof/>
                <w:webHidden/>
                <w:lang w:val="es-ES"/>
              </w:rPr>
            </w:r>
            <w:r w:rsidR="00963656" w:rsidRPr="005C3E8B">
              <w:rPr>
                <w:noProof/>
                <w:webHidden/>
                <w:lang w:val="es-ES"/>
              </w:rPr>
              <w:fldChar w:fldCharType="separate"/>
            </w:r>
            <w:r w:rsidR="00963656" w:rsidRPr="005C3E8B">
              <w:rPr>
                <w:noProof/>
                <w:webHidden/>
                <w:lang w:val="es-ES"/>
              </w:rPr>
              <w:t>2</w:t>
            </w:r>
            <w:r w:rsidR="00963656" w:rsidRPr="005C3E8B">
              <w:rPr>
                <w:noProof/>
                <w:webHidden/>
                <w:lang w:val="es-ES"/>
              </w:rPr>
              <w:fldChar w:fldCharType="end"/>
            </w:r>
          </w:hyperlink>
        </w:p>
        <w:p w14:paraId="21199A3D" w14:textId="212A70EF" w:rsidR="00963656" w:rsidRPr="005C3E8B" w:rsidRDefault="00442799" w:rsidP="00F738FF">
          <w:pPr>
            <w:pStyle w:val="TDC2"/>
            <w:ind w:hanging="1701"/>
            <w:rPr>
              <w:rStyle w:val="Hipervnculo"/>
              <w:lang w:val="es-ES"/>
            </w:rPr>
          </w:pPr>
          <w:hyperlink w:anchor="_Toc65235834" w:history="1">
            <w:r w:rsidR="00963656" w:rsidRPr="005C3E8B">
              <w:rPr>
                <w:rStyle w:val="Hipervnculo"/>
                <w:noProof/>
                <w:lang w:val="es-ES"/>
              </w:rPr>
              <w:t>3.</w:t>
            </w:r>
            <w:r w:rsidR="00963656" w:rsidRPr="005C3E8B">
              <w:rPr>
                <w:rStyle w:val="Hipervnculo"/>
                <w:lang w:val="es-ES"/>
              </w:rPr>
              <w:tab/>
            </w:r>
            <w:r w:rsidR="001A7E9E" w:rsidRPr="005C3E8B">
              <w:rPr>
                <w:rStyle w:val="Hipervnculo"/>
                <w:lang w:val="es-ES"/>
              </w:rPr>
              <w:t>EDIFICIOS DE MADERA Y SU COMPORTAMIENTO DE EFICIENCIA ENERGÉTICA.</w:t>
            </w:r>
            <w:r w:rsidR="00963656" w:rsidRPr="005C3E8B">
              <w:rPr>
                <w:rStyle w:val="Hipervnculo"/>
                <w:noProof/>
                <w:lang w:val="es-ES"/>
              </w:rPr>
              <w:t>.</w:t>
            </w:r>
            <w:r w:rsidR="00963656" w:rsidRPr="005C3E8B">
              <w:rPr>
                <w:rStyle w:val="Hipervnculo"/>
                <w:webHidden/>
                <w:lang w:val="es-ES"/>
              </w:rPr>
              <w:tab/>
            </w:r>
            <w:r w:rsidR="00963656" w:rsidRPr="005C3E8B">
              <w:rPr>
                <w:rStyle w:val="Hipervnculo"/>
                <w:webHidden/>
                <w:lang w:val="es-ES"/>
              </w:rPr>
              <w:fldChar w:fldCharType="begin"/>
            </w:r>
            <w:r w:rsidR="00963656" w:rsidRPr="005C3E8B">
              <w:rPr>
                <w:rStyle w:val="Hipervnculo"/>
                <w:webHidden/>
                <w:lang w:val="es-ES"/>
              </w:rPr>
              <w:instrText xml:space="preserve"> PAGEREF _Toc65235834 \h </w:instrText>
            </w:r>
            <w:r w:rsidR="00963656" w:rsidRPr="005C3E8B">
              <w:rPr>
                <w:rStyle w:val="Hipervnculo"/>
                <w:webHidden/>
                <w:lang w:val="es-ES"/>
              </w:rPr>
            </w:r>
            <w:r w:rsidR="00963656" w:rsidRPr="005C3E8B">
              <w:rPr>
                <w:rStyle w:val="Hipervnculo"/>
                <w:webHidden/>
                <w:lang w:val="es-ES"/>
              </w:rPr>
              <w:fldChar w:fldCharType="separate"/>
            </w:r>
            <w:r w:rsidR="00963656" w:rsidRPr="005C3E8B">
              <w:rPr>
                <w:rStyle w:val="Hipervnculo"/>
                <w:webHidden/>
                <w:lang w:val="es-ES"/>
              </w:rPr>
              <w:t>3</w:t>
            </w:r>
            <w:r w:rsidR="00963656" w:rsidRPr="005C3E8B">
              <w:rPr>
                <w:rStyle w:val="Hipervnculo"/>
                <w:webHidden/>
                <w:lang w:val="es-ES"/>
              </w:rPr>
              <w:fldChar w:fldCharType="end"/>
            </w:r>
          </w:hyperlink>
        </w:p>
        <w:p w14:paraId="6E3EC9DC" w14:textId="72D15C98" w:rsidR="00963656" w:rsidRPr="005C3E8B" w:rsidRDefault="00442799">
          <w:pPr>
            <w:pStyle w:val="TDC2"/>
            <w:rPr>
              <w:rFonts w:asciiTheme="minorHAnsi" w:eastAsiaTheme="minorEastAsia" w:hAnsiTheme="minorHAnsi"/>
              <w:noProof/>
              <w:kern w:val="0"/>
              <w:sz w:val="22"/>
              <w:szCs w:val="22"/>
              <w:lang w:val="es-ES" w:eastAsia="es-ES"/>
            </w:rPr>
          </w:pPr>
          <w:hyperlink w:anchor="_Toc65235835" w:history="1">
            <w:r w:rsidR="00963656" w:rsidRPr="005C3E8B">
              <w:rPr>
                <w:rStyle w:val="Hipervnculo"/>
                <w:noProof/>
                <w:lang w:val="es-ES"/>
              </w:rPr>
              <w:t>3.1.</w:t>
            </w:r>
            <w:r w:rsidR="00963656" w:rsidRPr="005C3E8B">
              <w:rPr>
                <w:rFonts w:asciiTheme="minorHAnsi" w:eastAsiaTheme="minorEastAsia" w:hAnsiTheme="minorHAnsi"/>
                <w:noProof/>
                <w:kern w:val="0"/>
                <w:sz w:val="22"/>
                <w:szCs w:val="22"/>
                <w:lang w:val="es-ES" w:eastAsia="es-ES"/>
              </w:rPr>
              <w:tab/>
            </w:r>
            <w:r w:rsidR="001A7E9E" w:rsidRPr="005C3E8B">
              <w:rPr>
                <w:rStyle w:val="Hipervnculo"/>
                <w:noProof/>
                <w:lang w:val="es-ES"/>
              </w:rPr>
              <w:t>PRINCIPIOS DE TRANSMISIÓN TÉRMICA</w:t>
            </w:r>
            <w:r w:rsidR="00963656" w:rsidRPr="005C3E8B">
              <w:rPr>
                <w:noProof/>
                <w:webHidden/>
                <w:lang w:val="es-ES"/>
              </w:rPr>
              <w:tab/>
            </w:r>
            <w:r w:rsidR="00963656" w:rsidRPr="005C3E8B">
              <w:rPr>
                <w:noProof/>
                <w:webHidden/>
                <w:lang w:val="es-ES"/>
              </w:rPr>
              <w:fldChar w:fldCharType="begin"/>
            </w:r>
            <w:r w:rsidR="00963656" w:rsidRPr="005C3E8B">
              <w:rPr>
                <w:noProof/>
                <w:webHidden/>
                <w:lang w:val="es-ES"/>
              </w:rPr>
              <w:instrText xml:space="preserve"> PAGEREF _Toc65235835 \h </w:instrText>
            </w:r>
            <w:r w:rsidR="00963656" w:rsidRPr="005C3E8B">
              <w:rPr>
                <w:noProof/>
                <w:webHidden/>
                <w:lang w:val="es-ES"/>
              </w:rPr>
            </w:r>
            <w:r w:rsidR="00963656" w:rsidRPr="005C3E8B">
              <w:rPr>
                <w:noProof/>
                <w:webHidden/>
                <w:lang w:val="es-ES"/>
              </w:rPr>
              <w:fldChar w:fldCharType="separate"/>
            </w:r>
            <w:r w:rsidR="00963656" w:rsidRPr="005C3E8B">
              <w:rPr>
                <w:noProof/>
                <w:webHidden/>
                <w:lang w:val="es-ES"/>
              </w:rPr>
              <w:t>3</w:t>
            </w:r>
            <w:r w:rsidR="00963656" w:rsidRPr="005C3E8B">
              <w:rPr>
                <w:noProof/>
                <w:webHidden/>
                <w:lang w:val="es-ES"/>
              </w:rPr>
              <w:fldChar w:fldCharType="end"/>
            </w:r>
          </w:hyperlink>
        </w:p>
        <w:p w14:paraId="79D2E37F" w14:textId="6CF107D1" w:rsidR="00963656" w:rsidRPr="005C3E8B" w:rsidRDefault="00442799">
          <w:pPr>
            <w:pStyle w:val="TDC2"/>
            <w:rPr>
              <w:rFonts w:asciiTheme="minorHAnsi" w:eastAsiaTheme="minorEastAsia" w:hAnsiTheme="minorHAnsi"/>
              <w:noProof/>
              <w:kern w:val="0"/>
              <w:sz w:val="22"/>
              <w:szCs w:val="22"/>
              <w:lang w:val="es-ES" w:eastAsia="es-ES"/>
            </w:rPr>
          </w:pPr>
          <w:hyperlink w:anchor="_Toc65235836" w:history="1">
            <w:r w:rsidR="00963656" w:rsidRPr="005C3E8B">
              <w:rPr>
                <w:rStyle w:val="Hipervnculo"/>
                <w:noProof/>
                <w:lang w:val="es-ES"/>
              </w:rPr>
              <w:t>3.2.</w:t>
            </w:r>
            <w:r w:rsidR="00963656" w:rsidRPr="005C3E8B">
              <w:rPr>
                <w:rFonts w:asciiTheme="minorHAnsi" w:eastAsiaTheme="minorEastAsia" w:hAnsiTheme="minorHAnsi"/>
                <w:noProof/>
                <w:kern w:val="0"/>
                <w:sz w:val="22"/>
                <w:szCs w:val="22"/>
                <w:lang w:val="es-ES" w:eastAsia="es-ES"/>
              </w:rPr>
              <w:tab/>
            </w:r>
            <w:r w:rsidR="00F738FF" w:rsidRPr="005C3E8B">
              <w:rPr>
                <w:rStyle w:val="Hipervnculo"/>
                <w:noProof/>
                <w:lang w:val="es-ES"/>
              </w:rPr>
              <w:t>AISLAMIENTO TÉRMICO</w:t>
            </w:r>
            <w:r w:rsidR="00963656" w:rsidRPr="005C3E8B">
              <w:rPr>
                <w:noProof/>
                <w:webHidden/>
                <w:lang w:val="es-ES"/>
              </w:rPr>
              <w:tab/>
            </w:r>
            <w:r w:rsidR="00963656" w:rsidRPr="005C3E8B">
              <w:rPr>
                <w:noProof/>
                <w:webHidden/>
                <w:lang w:val="es-ES"/>
              </w:rPr>
              <w:fldChar w:fldCharType="begin"/>
            </w:r>
            <w:r w:rsidR="00963656" w:rsidRPr="005C3E8B">
              <w:rPr>
                <w:noProof/>
                <w:webHidden/>
                <w:lang w:val="es-ES"/>
              </w:rPr>
              <w:instrText xml:space="preserve"> PAGEREF _Toc65235836 \h </w:instrText>
            </w:r>
            <w:r w:rsidR="00963656" w:rsidRPr="005C3E8B">
              <w:rPr>
                <w:noProof/>
                <w:webHidden/>
                <w:lang w:val="es-ES"/>
              </w:rPr>
            </w:r>
            <w:r w:rsidR="00963656" w:rsidRPr="005C3E8B">
              <w:rPr>
                <w:noProof/>
                <w:webHidden/>
                <w:lang w:val="es-ES"/>
              </w:rPr>
              <w:fldChar w:fldCharType="separate"/>
            </w:r>
            <w:r w:rsidR="00963656" w:rsidRPr="005C3E8B">
              <w:rPr>
                <w:noProof/>
                <w:webHidden/>
                <w:lang w:val="es-ES"/>
              </w:rPr>
              <w:t>8</w:t>
            </w:r>
            <w:r w:rsidR="00963656" w:rsidRPr="005C3E8B">
              <w:rPr>
                <w:noProof/>
                <w:webHidden/>
                <w:lang w:val="es-ES"/>
              </w:rPr>
              <w:fldChar w:fldCharType="end"/>
            </w:r>
          </w:hyperlink>
        </w:p>
        <w:p w14:paraId="2A6E729A" w14:textId="3FDA0D17" w:rsidR="00963656" w:rsidRPr="005C3E8B" w:rsidRDefault="00442799">
          <w:pPr>
            <w:pStyle w:val="TDC2"/>
            <w:rPr>
              <w:rFonts w:asciiTheme="minorHAnsi" w:eastAsiaTheme="minorEastAsia" w:hAnsiTheme="minorHAnsi"/>
              <w:noProof/>
              <w:kern w:val="0"/>
              <w:sz w:val="22"/>
              <w:szCs w:val="22"/>
              <w:lang w:val="es-ES" w:eastAsia="es-ES"/>
            </w:rPr>
          </w:pPr>
          <w:hyperlink w:anchor="_Toc65235837" w:history="1">
            <w:r w:rsidR="00963656" w:rsidRPr="005C3E8B">
              <w:rPr>
                <w:rStyle w:val="Hipervnculo"/>
                <w:noProof/>
                <w:lang w:val="es-ES"/>
              </w:rPr>
              <w:t>3.3.</w:t>
            </w:r>
            <w:r w:rsidR="00963656" w:rsidRPr="005C3E8B">
              <w:rPr>
                <w:rFonts w:asciiTheme="minorHAnsi" w:eastAsiaTheme="minorEastAsia" w:hAnsiTheme="minorHAnsi"/>
                <w:noProof/>
                <w:kern w:val="0"/>
                <w:sz w:val="22"/>
                <w:szCs w:val="22"/>
                <w:lang w:val="es-ES" w:eastAsia="es-ES"/>
              </w:rPr>
              <w:tab/>
            </w:r>
            <w:r w:rsidR="00F738FF" w:rsidRPr="005C3E8B">
              <w:rPr>
                <w:rStyle w:val="Hipervnculo"/>
                <w:noProof/>
                <w:lang w:val="es-ES"/>
              </w:rPr>
              <w:t>PUENTES TÉRMICOS</w:t>
            </w:r>
            <w:r w:rsidR="00963656" w:rsidRPr="005C3E8B">
              <w:rPr>
                <w:noProof/>
                <w:webHidden/>
                <w:lang w:val="es-ES"/>
              </w:rPr>
              <w:tab/>
            </w:r>
            <w:r w:rsidR="00963656" w:rsidRPr="005C3E8B">
              <w:rPr>
                <w:noProof/>
                <w:webHidden/>
                <w:lang w:val="es-ES"/>
              </w:rPr>
              <w:fldChar w:fldCharType="begin"/>
            </w:r>
            <w:r w:rsidR="00963656" w:rsidRPr="005C3E8B">
              <w:rPr>
                <w:noProof/>
                <w:webHidden/>
                <w:lang w:val="es-ES"/>
              </w:rPr>
              <w:instrText xml:space="preserve"> PAGEREF _Toc65235837 \h </w:instrText>
            </w:r>
            <w:r w:rsidR="00963656" w:rsidRPr="005C3E8B">
              <w:rPr>
                <w:noProof/>
                <w:webHidden/>
                <w:lang w:val="es-ES"/>
              </w:rPr>
            </w:r>
            <w:r w:rsidR="00963656" w:rsidRPr="005C3E8B">
              <w:rPr>
                <w:noProof/>
                <w:webHidden/>
                <w:lang w:val="es-ES"/>
              </w:rPr>
              <w:fldChar w:fldCharType="separate"/>
            </w:r>
            <w:r w:rsidR="00963656" w:rsidRPr="005C3E8B">
              <w:rPr>
                <w:noProof/>
                <w:webHidden/>
                <w:lang w:val="es-ES"/>
              </w:rPr>
              <w:t>17</w:t>
            </w:r>
            <w:r w:rsidR="00963656" w:rsidRPr="005C3E8B">
              <w:rPr>
                <w:noProof/>
                <w:webHidden/>
                <w:lang w:val="es-ES"/>
              </w:rPr>
              <w:fldChar w:fldCharType="end"/>
            </w:r>
          </w:hyperlink>
        </w:p>
        <w:p w14:paraId="6A2F5456" w14:textId="413F3EA5" w:rsidR="00963656" w:rsidRPr="005C3E8B" w:rsidRDefault="00442799">
          <w:pPr>
            <w:pStyle w:val="TDC2"/>
            <w:rPr>
              <w:rFonts w:asciiTheme="minorHAnsi" w:eastAsiaTheme="minorEastAsia" w:hAnsiTheme="minorHAnsi"/>
              <w:noProof/>
              <w:kern w:val="0"/>
              <w:sz w:val="22"/>
              <w:szCs w:val="22"/>
              <w:lang w:val="es-ES" w:eastAsia="es-ES"/>
            </w:rPr>
          </w:pPr>
          <w:hyperlink w:anchor="_Toc65235838" w:history="1">
            <w:r w:rsidR="00963656" w:rsidRPr="005C3E8B">
              <w:rPr>
                <w:rStyle w:val="Hipervnculo"/>
                <w:noProof/>
                <w:lang w:val="es-ES"/>
              </w:rPr>
              <w:t>3.4.</w:t>
            </w:r>
            <w:r w:rsidR="00963656" w:rsidRPr="005C3E8B">
              <w:rPr>
                <w:rFonts w:asciiTheme="minorHAnsi" w:eastAsiaTheme="minorEastAsia" w:hAnsiTheme="minorHAnsi"/>
                <w:noProof/>
                <w:kern w:val="0"/>
                <w:sz w:val="22"/>
                <w:szCs w:val="22"/>
                <w:lang w:val="es-ES" w:eastAsia="es-ES"/>
              </w:rPr>
              <w:tab/>
            </w:r>
            <w:r w:rsidR="00F738FF" w:rsidRPr="005C3E8B">
              <w:rPr>
                <w:rStyle w:val="Hipervnculo"/>
                <w:noProof/>
                <w:lang w:val="es-ES"/>
              </w:rPr>
              <w:t>CERTIFICADOS DE EFICIENCIA ENERGÉTICA</w:t>
            </w:r>
            <w:r w:rsidR="00963656" w:rsidRPr="005C3E8B">
              <w:rPr>
                <w:noProof/>
                <w:webHidden/>
                <w:lang w:val="es-ES"/>
              </w:rPr>
              <w:tab/>
            </w:r>
            <w:r w:rsidR="00963656" w:rsidRPr="005C3E8B">
              <w:rPr>
                <w:noProof/>
                <w:webHidden/>
                <w:lang w:val="es-ES"/>
              </w:rPr>
              <w:fldChar w:fldCharType="begin"/>
            </w:r>
            <w:r w:rsidR="00963656" w:rsidRPr="005C3E8B">
              <w:rPr>
                <w:noProof/>
                <w:webHidden/>
                <w:lang w:val="es-ES"/>
              </w:rPr>
              <w:instrText xml:space="preserve"> PAGEREF _Toc65235838 \h </w:instrText>
            </w:r>
            <w:r w:rsidR="00963656" w:rsidRPr="005C3E8B">
              <w:rPr>
                <w:noProof/>
                <w:webHidden/>
                <w:lang w:val="es-ES"/>
              </w:rPr>
            </w:r>
            <w:r w:rsidR="00963656" w:rsidRPr="005C3E8B">
              <w:rPr>
                <w:noProof/>
                <w:webHidden/>
                <w:lang w:val="es-ES"/>
              </w:rPr>
              <w:fldChar w:fldCharType="separate"/>
            </w:r>
            <w:r w:rsidR="00963656" w:rsidRPr="005C3E8B">
              <w:rPr>
                <w:noProof/>
                <w:webHidden/>
                <w:lang w:val="es-ES"/>
              </w:rPr>
              <w:t>23</w:t>
            </w:r>
            <w:r w:rsidR="00963656" w:rsidRPr="005C3E8B">
              <w:rPr>
                <w:noProof/>
                <w:webHidden/>
                <w:lang w:val="es-ES"/>
              </w:rPr>
              <w:fldChar w:fldCharType="end"/>
            </w:r>
          </w:hyperlink>
        </w:p>
        <w:p w14:paraId="34C351A4" w14:textId="4D0A0C4D" w:rsidR="00963656" w:rsidRPr="005C3E8B" w:rsidRDefault="00442799">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5839" w:history="1">
            <w:r w:rsidR="00963656" w:rsidRPr="005C3E8B">
              <w:rPr>
                <w:rStyle w:val="Hipervnculo"/>
                <w:noProof/>
                <w:lang w:val="es-ES"/>
              </w:rPr>
              <w:t>4.</w:t>
            </w:r>
            <w:r w:rsidR="00963656" w:rsidRPr="005C3E8B">
              <w:rPr>
                <w:rFonts w:asciiTheme="minorHAnsi" w:eastAsiaTheme="minorEastAsia" w:hAnsiTheme="minorHAnsi"/>
                <w:noProof/>
                <w:kern w:val="0"/>
                <w:sz w:val="22"/>
                <w:szCs w:val="22"/>
                <w:lang w:val="es-ES" w:eastAsia="es-ES"/>
              </w:rPr>
              <w:tab/>
            </w:r>
            <w:r w:rsidR="00F738FF" w:rsidRPr="005C3E8B">
              <w:rPr>
                <w:rStyle w:val="Hipervnculo"/>
                <w:noProof/>
                <w:lang w:val="es-ES"/>
              </w:rPr>
              <w:t>INFLUENCIA DEL CLIMA EN LOS EDIFICIOS DE MADERA</w:t>
            </w:r>
            <w:r w:rsidR="00963656" w:rsidRPr="005C3E8B">
              <w:rPr>
                <w:noProof/>
                <w:webHidden/>
                <w:lang w:val="es-ES"/>
              </w:rPr>
              <w:tab/>
            </w:r>
            <w:r w:rsidR="00963656" w:rsidRPr="005C3E8B">
              <w:rPr>
                <w:noProof/>
                <w:webHidden/>
                <w:lang w:val="es-ES"/>
              </w:rPr>
              <w:fldChar w:fldCharType="begin"/>
            </w:r>
            <w:r w:rsidR="00963656" w:rsidRPr="005C3E8B">
              <w:rPr>
                <w:noProof/>
                <w:webHidden/>
                <w:lang w:val="es-ES"/>
              </w:rPr>
              <w:instrText xml:space="preserve"> PAGEREF _Toc65235839 \h </w:instrText>
            </w:r>
            <w:r w:rsidR="00963656" w:rsidRPr="005C3E8B">
              <w:rPr>
                <w:noProof/>
                <w:webHidden/>
                <w:lang w:val="es-ES"/>
              </w:rPr>
            </w:r>
            <w:r w:rsidR="00963656" w:rsidRPr="005C3E8B">
              <w:rPr>
                <w:noProof/>
                <w:webHidden/>
                <w:lang w:val="es-ES"/>
              </w:rPr>
              <w:fldChar w:fldCharType="separate"/>
            </w:r>
            <w:r w:rsidR="00963656" w:rsidRPr="005C3E8B">
              <w:rPr>
                <w:noProof/>
                <w:webHidden/>
                <w:lang w:val="es-ES"/>
              </w:rPr>
              <w:t>26</w:t>
            </w:r>
            <w:r w:rsidR="00963656" w:rsidRPr="005C3E8B">
              <w:rPr>
                <w:noProof/>
                <w:webHidden/>
                <w:lang w:val="es-ES"/>
              </w:rPr>
              <w:fldChar w:fldCharType="end"/>
            </w:r>
          </w:hyperlink>
        </w:p>
        <w:p w14:paraId="441FD7B8" w14:textId="7AC96EBD" w:rsidR="00963656" w:rsidRPr="005C3E8B" w:rsidRDefault="00442799">
          <w:pPr>
            <w:pStyle w:val="TDC2"/>
            <w:rPr>
              <w:rFonts w:asciiTheme="minorHAnsi" w:eastAsiaTheme="minorEastAsia" w:hAnsiTheme="minorHAnsi"/>
              <w:noProof/>
              <w:kern w:val="0"/>
              <w:sz w:val="22"/>
              <w:szCs w:val="22"/>
              <w:lang w:val="es-ES" w:eastAsia="es-ES"/>
            </w:rPr>
          </w:pPr>
          <w:hyperlink w:anchor="_Toc65235840" w:history="1">
            <w:r w:rsidR="00963656" w:rsidRPr="005C3E8B">
              <w:rPr>
                <w:rStyle w:val="Hipervnculo"/>
                <w:noProof/>
                <w:lang w:val="es-ES"/>
              </w:rPr>
              <w:t>4.1.</w:t>
            </w:r>
            <w:r w:rsidR="00963656" w:rsidRPr="005C3E8B">
              <w:rPr>
                <w:rFonts w:asciiTheme="minorHAnsi" w:eastAsiaTheme="minorEastAsia" w:hAnsiTheme="minorHAnsi"/>
                <w:noProof/>
                <w:kern w:val="0"/>
                <w:sz w:val="22"/>
                <w:szCs w:val="22"/>
                <w:lang w:val="es-ES" w:eastAsia="es-ES"/>
              </w:rPr>
              <w:tab/>
            </w:r>
            <w:r w:rsidR="00F738FF" w:rsidRPr="005C3E8B">
              <w:rPr>
                <w:rStyle w:val="Hipervnculo"/>
                <w:noProof/>
                <w:lang w:val="es-ES"/>
              </w:rPr>
              <w:t xml:space="preserve">INFLUENCIA DEL CLIMA EN EDIFICIOS DE MADERA </w:t>
            </w:r>
            <w:r w:rsidR="00F738FF" w:rsidRPr="005C3E8B">
              <w:rPr>
                <w:rStyle w:val="Hipervnculo"/>
                <w:noProof/>
                <w:lang w:val="es-ES"/>
              </w:rPr>
              <w:tab/>
            </w:r>
            <w:r w:rsidR="00F738FF" w:rsidRPr="005C3E8B">
              <w:rPr>
                <w:rStyle w:val="Hipervnculo"/>
                <w:noProof/>
                <w:lang w:val="es-ES"/>
              </w:rPr>
              <w:tab/>
            </w:r>
            <w:r w:rsidR="00F738FF" w:rsidRPr="005C3E8B">
              <w:rPr>
                <w:rStyle w:val="Hipervnculo"/>
                <w:noProof/>
                <w:lang w:val="es-ES"/>
              </w:rPr>
              <w:tab/>
            </w:r>
            <w:r w:rsidR="00963656" w:rsidRPr="005C3E8B">
              <w:rPr>
                <w:noProof/>
                <w:webHidden/>
                <w:lang w:val="es-ES"/>
              </w:rPr>
              <w:tab/>
            </w:r>
            <w:r w:rsidR="00963656" w:rsidRPr="005C3E8B">
              <w:rPr>
                <w:noProof/>
                <w:webHidden/>
                <w:lang w:val="es-ES"/>
              </w:rPr>
              <w:fldChar w:fldCharType="begin"/>
            </w:r>
            <w:r w:rsidR="00963656" w:rsidRPr="005C3E8B">
              <w:rPr>
                <w:noProof/>
                <w:webHidden/>
                <w:lang w:val="es-ES"/>
              </w:rPr>
              <w:instrText xml:space="preserve"> PAGEREF _Toc65235840 \h </w:instrText>
            </w:r>
            <w:r w:rsidR="00963656" w:rsidRPr="005C3E8B">
              <w:rPr>
                <w:noProof/>
                <w:webHidden/>
                <w:lang w:val="es-ES"/>
              </w:rPr>
            </w:r>
            <w:r w:rsidR="00963656" w:rsidRPr="005C3E8B">
              <w:rPr>
                <w:noProof/>
                <w:webHidden/>
                <w:lang w:val="es-ES"/>
              </w:rPr>
              <w:fldChar w:fldCharType="separate"/>
            </w:r>
            <w:r w:rsidR="00963656" w:rsidRPr="005C3E8B">
              <w:rPr>
                <w:noProof/>
                <w:webHidden/>
                <w:lang w:val="es-ES"/>
              </w:rPr>
              <w:t>26</w:t>
            </w:r>
            <w:r w:rsidR="00963656" w:rsidRPr="005C3E8B">
              <w:rPr>
                <w:noProof/>
                <w:webHidden/>
                <w:lang w:val="es-ES"/>
              </w:rPr>
              <w:fldChar w:fldCharType="end"/>
            </w:r>
          </w:hyperlink>
        </w:p>
        <w:p w14:paraId="14A39134" w14:textId="59F1152C" w:rsidR="00963656" w:rsidRPr="005C3E8B" w:rsidRDefault="00442799" w:rsidP="00F738FF">
          <w:pPr>
            <w:pStyle w:val="TDC2"/>
            <w:ind w:left="2397" w:hanging="696"/>
            <w:rPr>
              <w:rFonts w:asciiTheme="minorHAnsi" w:eastAsiaTheme="minorEastAsia" w:hAnsiTheme="minorHAnsi"/>
              <w:noProof/>
              <w:kern w:val="0"/>
              <w:sz w:val="22"/>
              <w:szCs w:val="22"/>
              <w:lang w:val="es-ES" w:eastAsia="es-ES"/>
            </w:rPr>
          </w:pPr>
          <w:hyperlink w:anchor="_Toc65235841" w:history="1">
            <w:r w:rsidR="00963656" w:rsidRPr="005C3E8B">
              <w:rPr>
                <w:rStyle w:val="Hipervnculo"/>
                <w:noProof/>
                <w:lang w:val="es-ES"/>
              </w:rPr>
              <w:t>4.2.</w:t>
            </w:r>
            <w:r w:rsidR="00963656" w:rsidRPr="005C3E8B">
              <w:rPr>
                <w:rFonts w:asciiTheme="minorHAnsi" w:eastAsiaTheme="minorEastAsia" w:hAnsiTheme="minorHAnsi"/>
                <w:noProof/>
                <w:kern w:val="0"/>
                <w:sz w:val="22"/>
                <w:szCs w:val="22"/>
                <w:lang w:val="es-ES" w:eastAsia="es-ES"/>
              </w:rPr>
              <w:tab/>
            </w:r>
            <w:r w:rsidR="00F738FF" w:rsidRPr="005C3E8B">
              <w:rPr>
                <w:rStyle w:val="Hipervnculo"/>
                <w:noProof/>
                <w:lang w:val="es-ES"/>
              </w:rPr>
              <w:t>INFLUENCIA DEL USO DE LA MADERA EN EL MEDIO AMBIENTE</w:t>
            </w:r>
            <w:r w:rsidR="00963656" w:rsidRPr="005C3E8B">
              <w:rPr>
                <w:noProof/>
                <w:webHidden/>
                <w:lang w:val="es-ES"/>
              </w:rPr>
              <w:tab/>
            </w:r>
            <w:r w:rsidR="00963656" w:rsidRPr="005C3E8B">
              <w:rPr>
                <w:noProof/>
                <w:webHidden/>
                <w:lang w:val="es-ES"/>
              </w:rPr>
              <w:fldChar w:fldCharType="begin"/>
            </w:r>
            <w:r w:rsidR="00963656" w:rsidRPr="005C3E8B">
              <w:rPr>
                <w:noProof/>
                <w:webHidden/>
                <w:lang w:val="es-ES"/>
              </w:rPr>
              <w:instrText xml:space="preserve"> PAGEREF _Toc65235841 \h </w:instrText>
            </w:r>
            <w:r w:rsidR="00963656" w:rsidRPr="005C3E8B">
              <w:rPr>
                <w:noProof/>
                <w:webHidden/>
                <w:lang w:val="es-ES"/>
              </w:rPr>
            </w:r>
            <w:r w:rsidR="00963656" w:rsidRPr="005C3E8B">
              <w:rPr>
                <w:noProof/>
                <w:webHidden/>
                <w:lang w:val="es-ES"/>
              </w:rPr>
              <w:fldChar w:fldCharType="separate"/>
            </w:r>
            <w:r w:rsidR="00963656" w:rsidRPr="005C3E8B">
              <w:rPr>
                <w:noProof/>
                <w:webHidden/>
                <w:lang w:val="es-ES"/>
              </w:rPr>
              <w:t>29</w:t>
            </w:r>
            <w:r w:rsidR="00963656" w:rsidRPr="005C3E8B">
              <w:rPr>
                <w:noProof/>
                <w:webHidden/>
                <w:lang w:val="es-ES"/>
              </w:rPr>
              <w:fldChar w:fldCharType="end"/>
            </w:r>
          </w:hyperlink>
        </w:p>
        <w:p w14:paraId="15C21C54" w14:textId="6882E9CE" w:rsidR="00EF0616" w:rsidRDefault="00EF0616">
          <w:r w:rsidRPr="005C3E8B">
            <w:rPr>
              <w:b/>
              <w:bCs/>
              <w:lang w:val="es-ES"/>
            </w:rPr>
            <w:fldChar w:fldCharType="end"/>
          </w:r>
        </w:p>
      </w:sdtContent>
    </w:sdt>
    <w:p w14:paraId="09B97CC9" w14:textId="77777777" w:rsidR="00AB688F" w:rsidRPr="002407C3" w:rsidRDefault="00AB688F" w:rsidP="00AB688F">
      <w:pPr>
        <w:rPr>
          <w:lang w:val="es-ES"/>
        </w:rPr>
      </w:pPr>
    </w:p>
    <w:p w14:paraId="11C1272A" w14:textId="1ED0A6C1"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bookmarkEnd w:id="59"/>
    <w:p w14:paraId="43FAD24B" w14:textId="3F482FC3" w:rsidR="00FE0C7A" w:rsidRPr="00CF642C" w:rsidRDefault="004F7078" w:rsidP="00AB688F">
      <w:pPr>
        <w:pStyle w:val="Ttulo1"/>
      </w:pPr>
      <w:r w:rsidRPr="004F7078">
        <w:lastRenderedPageBreak/>
        <w:t>PÁRRAFO INTRODUCTORIO</w:t>
      </w:r>
    </w:p>
    <w:p w14:paraId="1F66340E" w14:textId="1F4406AD" w:rsidR="004F7078" w:rsidRPr="004F7078" w:rsidRDefault="004F7078" w:rsidP="004F7078">
      <w:pPr>
        <w:rPr>
          <w:lang w:val="es-ES"/>
        </w:rPr>
      </w:pPr>
      <w:r w:rsidRPr="004F7078">
        <w:rPr>
          <w:lang w:val="es-ES"/>
        </w:rPr>
        <w:t>Durante todos los procesos de construcción, un tema obligatorio es siempre la consideración de la eficiencia energética de todo el edificio, especialmente hoy en día, que una preocupación</w:t>
      </w:r>
      <w:r w:rsidR="005C3E8B">
        <w:rPr>
          <w:lang w:val="es-ES"/>
        </w:rPr>
        <w:t xml:space="preserve"> acerca del medio </w:t>
      </w:r>
      <w:r w:rsidR="005C3E8B" w:rsidRPr="004F7078">
        <w:rPr>
          <w:lang w:val="es-ES"/>
        </w:rPr>
        <w:t>ambiente</w:t>
      </w:r>
      <w:r w:rsidR="005C3E8B">
        <w:rPr>
          <w:lang w:val="es-ES"/>
        </w:rPr>
        <w:t xml:space="preserve"> </w:t>
      </w:r>
      <w:r w:rsidRPr="004F7078">
        <w:rPr>
          <w:lang w:val="es-ES"/>
        </w:rPr>
        <w:t>está llegando a todos los sectores globales. Por ello, una tipología constructiva eficiente es clave para reducir el consumo energético necesario para adecuar las condiciones higrotérmicas.</w:t>
      </w:r>
    </w:p>
    <w:p w14:paraId="2EE7B7FB" w14:textId="77777777" w:rsidR="004F7078" w:rsidRPr="004F7078" w:rsidRDefault="004F7078" w:rsidP="004F7078">
      <w:pPr>
        <w:rPr>
          <w:lang w:val="es-ES"/>
        </w:rPr>
      </w:pPr>
      <w:r w:rsidRPr="004F7078">
        <w:rPr>
          <w:lang w:val="es-ES"/>
        </w:rPr>
        <w:t>En esta unidad se analizarán los principios fundamentales de la transmitancia térmica, con el fin de obtener una metodología para analizar el comportamiento de diferentes materiales frente a diversas condiciones térmicas, y aplicar estos principios al uso de materiales de madera.</w:t>
      </w:r>
    </w:p>
    <w:p w14:paraId="0A89E92F" w14:textId="77777777" w:rsidR="004F7078" w:rsidRPr="004F7078" w:rsidRDefault="004F7078" w:rsidP="004F7078">
      <w:pPr>
        <w:rPr>
          <w:lang w:val="es-ES"/>
        </w:rPr>
      </w:pPr>
      <w:r w:rsidRPr="004F7078">
        <w:rPr>
          <w:lang w:val="es-ES"/>
        </w:rPr>
        <w:t>Una de las preocupaciones de este tema es mostrar y demostrar las buenas propiedades de la madera en cuanto a transmitancia térmica, frente a algunos de los sistemas constructivos más utilizados, como el hormigón o los ladrillos cerámicos.</w:t>
      </w:r>
    </w:p>
    <w:p w14:paraId="67C3711C" w14:textId="77777777" w:rsidR="004F7078" w:rsidRPr="004F7078" w:rsidRDefault="004F7078" w:rsidP="004F7078">
      <w:pPr>
        <w:rPr>
          <w:lang w:val="es-ES"/>
        </w:rPr>
      </w:pPr>
      <w:r w:rsidRPr="004F7078">
        <w:rPr>
          <w:lang w:val="es-ES"/>
        </w:rPr>
        <w:t>Una vez establecidos los principios de transmitancia térmica, es importante destacar algunos otros factores que juegan un papel muy importante para mejorar la eficiencia energética del edificio, tales como, disposición de elementos constructivos, diferentes sistemas de aislamiento, prevención de puentes térmicos. Por ello, algunos de ellos también serán abordados y analizados para completar la formación de los trabajadores profesionales de la construcción.</w:t>
      </w:r>
    </w:p>
    <w:p w14:paraId="0349EC3B" w14:textId="1BE4953F" w:rsidR="004F7078" w:rsidRPr="004F7078" w:rsidRDefault="004F7078" w:rsidP="005C3E8B">
      <w:pPr>
        <w:rPr>
          <w:lang w:val="es-ES"/>
        </w:rPr>
      </w:pPr>
      <w:r w:rsidRPr="004F7078">
        <w:rPr>
          <w:lang w:val="es-ES"/>
        </w:rPr>
        <w:t xml:space="preserve">Aparte de estos desarrollos, en lo que respecta al tema de la sostenibilidad global, es importante considerar el impacto de la explotación de la madera en términos de requerimientos energéticos, para asegurar que todo el proceso de construcción con madera se desarrolle bajo procesos amigables con el medio ambiente. </w:t>
      </w:r>
    </w:p>
    <w:p w14:paraId="46B59C5F" w14:textId="70AB40FA" w:rsidR="00F46383" w:rsidRPr="004F7078" w:rsidRDefault="00F46383" w:rsidP="006F0ABF">
      <w:pPr>
        <w:spacing w:line="276" w:lineRule="auto"/>
        <w:rPr>
          <w:rFonts w:ascii="Arial Narrow" w:hAnsi="Arial Narrow"/>
          <w:lang w:val="es-ES"/>
        </w:rPr>
      </w:pPr>
      <w:r w:rsidRPr="004F7078">
        <w:rPr>
          <w:rFonts w:ascii="Arial Narrow" w:hAnsi="Arial Narrow"/>
          <w:lang w:val="es-ES"/>
        </w:rPr>
        <w:br w:type="page"/>
      </w:r>
    </w:p>
    <w:p w14:paraId="640C7562" w14:textId="51355CC5" w:rsidR="00F46383" w:rsidRPr="004F7078" w:rsidRDefault="004F7078" w:rsidP="00E75A13">
      <w:pPr>
        <w:pStyle w:val="Ttulo1"/>
        <w:rPr>
          <w:lang w:val="es-ES"/>
        </w:rPr>
      </w:pPr>
      <w:r w:rsidRPr="004F7078">
        <w:rPr>
          <w:lang w:val="es-ES"/>
        </w:rPr>
        <w:lastRenderedPageBreak/>
        <w:t xml:space="preserve">EDIFICIOS DE MADERA Y SU COMPORTAMIENTO DE </w:t>
      </w:r>
      <w:r w:rsidR="00177215">
        <w:rPr>
          <w:lang w:val="es-ES"/>
        </w:rPr>
        <w:t xml:space="preserve">EN MATERIA DE </w:t>
      </w:r>
      <w:r w:rsidRPr="004F7078">
        <w:rPr>
          <w:lang w:val="es-ES"/>
        </w:rPr>
        <w:t>EFICIENCIA ENERGÉTICA.</w:t>
      </w:r>
    </w:p>
    <w:p w14:paraId="2C9B7CB8" w14:textId="308A1645" w:rsidR="00F46383" w:rsidRPr="004F7078" w:rsidRDefault="004F7078" w:rsidP="00AF4F6D">
      <w:pPr>
        <w:pStyle w:val="Ttulo2"/>
        <w:numPr>
          <w:ilvl w:val="1"/>
          <w:numId w:val="2"/>
        </w:numPr>
        <w:rPr>
          <w:lang w:val="es-ES"/>
        </w:rPr>
      </w:pPr>
      <w:r w:rsidRPr="004F7078">
        <w:rPr>
          <w:lang w:val="es-ES"/>
        </w:rPr>
        <w:t>PRINCIPIOS DE TRANSMISIÓN TÉRMICA.</w:t>
      </w:r>
    </w:p>
    <w:p w14:paraId="61B10E12" w14:textId="3A530B61" w:rsidR="004F7078" w:rsidRPr="004F7078" w:rsidRDefault="004F7078" w:rsidP="004F7078">
      <w:pPr>
        <w:rPr>
          <w:lang w:val="en-GB"/>
        </w:rPr>
      </w:pPr>
      <w:r w:rsidRPr="004F7078">
        <w:rPr>
          <w:lang w:val="en-GB"/>
        </w:rPr>
        <w:t>Para tener un conocimiento adecuado de los principios de transmitancia térmica, es importante comprender el comportamiento de los materiales en términos de transferencia de calor. Estos valores serán realmente útiles para calcular la pérdida de calor de todas las partes opacas del edificio, y para poder diseñar cada sistema de cerramiento del edificio, considerando cubiertas, tabiques horizontales, tabiques verticales, muros de fachada, e incluso todas las aberturas de fachada, con el fin de evitar la mayor pérdida de calor posible.</w:t>
      </w:r>
    </w:p>
    <w:p w14:paraId="3CFABCC7" w14:textId="77777777" w:rsidR="004F7078" w:rsidRDefault="004F7078" w:rsidP="00345A7D">
      <w:pPr>
        <w:rPr>
          <w:b/>
          <w:bCs/>
          <w:lang w:val="en-GB"/>
        </w:rPr>
      </w:pPr>
      <w:r w:rsidRPr="004F7078">
        <w:rPr>
          <w:b/>
          <w:bCs/>
          <w:lang w:val="en-GB"/>
        </w:rPr>
        <w:t>Energía térmica</w:t>
      </w:r>
    </w:p>
    <w:p w14:paraId="53E2C1E5" w14:textId="77777777" w:rsidR="004F7078" w:rsidRPr="004F7078" w:rsidRDefault="004F7078" w:rsidP="004F7078">
      <w:pPr>
        <w:rPr>
          <w:lang w:val="en-GB"/>
        </w:rPr>
      </w:pPr>
      <w:r w:rsidRPr="004F7078">
        <w:rPr>
          <w:lang w:val="en-GB"/>
        </w:rPr>
        <w:t>Una kilocaloría (1 kcal o 1000 calorías) es la cantidad de calor (energía) necesaria para elevar la temperatura de un kg de agua en un grado Celsius (° C). La unidad estándar SI para energía es Joule (J). Una kcal es aproximadamente 4,18 kJ (esto varía ligeramente con la temperatura). Otra unidad es la Btu (unidad térmica británica). Un Btu corresponde aproximadamente a 1 kJ.</w:t>
      </w:r>
    </w:p>
    <w:p w14:paraId="021CA2F3" w14:textId="77777777" w:rsidR="004F7078" w:rsidRPr="004F7078" w:rsidRDefault="004F7078" w:rsidP="00896DB4">
      <w:pPr>
        <w:spacing w:before="100" w:beforeAutospacing="1" w:after="100" w:afterAutospacing="1" w:line="240" w:lineRule="auto"/>
        <w:rPr>
          <w:b/>
          <w:bCs/>
          <w:lang w:val="es-ES"/>
        </w:rPr>
      </w:pPr>
      <w:r w:rsidRPr="004F7078">
        <w:rPr>
          <w:b/>
          <w:bCs/>
          <w:lang w:val="es-ES"/>
        </w:rPr>
        <w:t>Tabla de conversión de unidades de trabajo, energía y calor</w:t>
      </w:r>
    </w:p>
    <w:p w14:paraId="24577A84" w14:textId="745BD58E" w:rsidR="00896DB4" w:rsidRPr="00517D39" w:rsidRDefault="00896DB4" w:rsidP="00896DB4">
      <w:pPr>
        <w:spacing w:before="100" w:beforeAutospacing="1" w:after="100" w:afterAutospacing="1" w:line="240" w:lineRule="auto"/>
        <w:rPr>
          <w:rFonts w:ascii="Times New Roman" w:eastAsia="Times New Roman" w:hAnsi="Times New Roman" w:cs="Times New Roman"/>
          <w:color w:val="000000"/>
          <w:sz w:val="20"/>
          <w:highlight w:val="yellow"/>
          <w:lang w:eastAsia="lv-LV"/>
        </w:rPr>
      </w:pPr>
      <w:r w:rsidRPr="00517D39">
        <w:rPr>
          <w:noProof/>
          <w:highlight w:val="yellow"/>
          <w:lang w:val="de-AT" w:eastAsia="de-AT"/>
        </w:rPr>
        <w:drawing>
          <wp:inline distT="0" distB="0" distL="0" distR="0" wp14:anchorId="6EC405E9" wp14:editId="7123B493">
            <wp:extent cx="5731510" cy="845820"/>
            <wp:effectExtent l="0" t="0" r="2540" b="0"/>
            <wp:docPr id="43" name="Attēls 43" descr="Conversion table for units of work enegry and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ersion table for units of work enegry and he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45820"/>
                    </a:xfrm>
                    <a:prstGeom prst="rect">
                      <a:avLst/>
                    </a:prstGeom>
                    <a:noFill/>
                    <a:ln>
                      <a:noFill/>
                    </a:ln>
                  </pic:spPr>
                </pic:pic>
              </a:graphicData>
            </a:graphic>
          </wp:inline>
        </w:drawing>
      </w:r>
    </w:p>
    <w:p w14:paraId="4B03E063" w14:textId="6BDA5CDC" w:rsidR="00896DB4" w:rsidRPr="00E36CA1" w:rsidRDefault="004F7078" w:rsidP="00896DB4">
      <w:pPr>
        <w:rPr>
          <w:rFonts w:ascii="Times New Roman" w:hAnsi="Times New Roman" w:cs="Times New Roman"/>
          <w:sz w:val="18"/>
          <w:szCs w:val="18"/>
        </w:rPr>
      </w:pPr>
      <w:r w:rsidRPr="004F7078">
        <w:rPr>
          <w:rFonts w:ascii="Times New Roman" w:hAnsi="Times New Roman" w:cs="Times New Roman"/>
          <w:sz w:val="18"/>
          <w:szCs w:val="18"/>
          <w:lang w:eastAsia="lv-LV"/>
        </w:rPr>
        <w:t>Fuente:</w:t>
      </w:r>
      <w:r w:rsidR="00896DB4" w:rsidRPr="00345A7D">
        <w:rPr>
          <w:rFonts w:ascii="Times New Roman" w:hAnsi="Times New Roman" w:cs="Times New Roman"/>
          <w:sz w:val="18"/>
          <w:szCs w:val="18"/>
          <w:lang w:eastAsia="lv-LV"/>
        </w:rPr>
        <w:t>https://www.bossard.com/global-en/assembly-technology-expert/technical-information-and-tools/technical-resources/conversion-tables/conversion-table-for-units-of-work-energy-and-heat/</w:t>
      </w:r>
    </w:p>
    <w:p w14:paraId="3B6C3693" w14:textId="77777777" w:rsidR="004F7078" w:rsidRPr="004F7078" w:rsidRDefault="004F7078" w:rsidP="00345A7D">
      <w:pPr>
        <w:rPr>
          <w:b/>
          <w:bCs/>
          <w:lang w:val="es-ES"/>
        </w:rPr>
      </w:pPr>
      <w:r w:rsidRPr="004F7078">
        <w:rPr>
          <w:b/>
          <w:bCs/>
          <w:lang w:val="es-ES"/>
        </w:rPr>
        <w:t>Conductividad térmica (k) o (</w:t>
      </w:r>
      <w:r w:rsidRPr="004F7078">
        <w:rPr>
          <w:b/>
          <w:bCs/>
          <w:lang w:val="en-GB"/>
        </w:rPr>
        <w:t>λ</w:t>
      </w:r>
      <w:r w:rsidRPr="004F7078">
        <w:rPr>
          <w:b/>
          <w:bCs/>
          <w:lang w:val="es-ES"/>
        </w:rPr>
        <w:t>)</w:t>
      </w:r>
    </w:p>
    <w:p w14:paraId="114DEB93" w14:textId="77777777" w:rsidR="004F7078" w:rsidRPr="004F7078" w:rsidRDefault="004F7078" w:rsidP="004F7078">
      <w:pPr>
        <w:rPr>
          <w:lang w:val="en-GB"/>
        </w:rPr>
      </w:pPr>
      <w:r w:rsidRPr="004F7078">
        <w:rPr>
          <w:lang w:val="en-GB"/>
        </w:rPr>
        <w:t xml:space="preserve">En términos simples, esta es una medida de la capacidad de un material para conducir calor a través de su masa. Los diferentes materiales aislantes y otros tipos de materiales tienen valores de conductividad </w:t>
      </w:r>
      <w:r w:rsidRPr="004F7078">
        <w:rPr>
          <w:lang w:val="en-GB"/>
        </w:rPr>
        <w:lastRenderedPageBreak/>
        <w:t>térmica específicos que se pueden utilizar para medir su eficacia aislante. Se puede definir como la cantidad de calor / energía (expresada en kcal, Btu o J) que se puede conducir en unidad de tiempo a través de área unitaria de espesor unitario de material, cuando hay una diferencia de temperatura unitaria. La conductividad térmica se puede expresar en kcal m-1 ° C-1, Btu ft-1 ° F-1 y en el sistema SI en vatios (W) m-1 ° C-1. La conductividad térmica también se conoce como valor k o valor λ. El valor de conductividad térmica es característico de cada material y componente, y es fácil de encontrar en las Especificaciones Técnicas de cada material provisto para cada empresa distribuidora. Es importante notar que cuanto menor es el valor de conductividad térmica y más grueso el material, mejor comportamiento en términos de aislamiento y eficiencia energética.</w:t>
      </w:r>
    </w:p>
    <w:p w14:paraId="05391D68" w14:textId="77777777" w:rsidR="004F7078" w:rsidRPr="004F7078" w:rsidRDefault="004F7078" w:rsidP="00345A7D">
      <w:pPr>
        <w:rPr>
          <w:b/>
          <w:bCs/>
          <w:lang w:val="es-ES"/>
        </w:rPr>
      </w:pPr>
      <w:r w:rsidRPr="004F7078">
        <w:rPr>
          <w:b/>
          <w:bCs/>
          <w:lang w:val="es-ES"/>
        </w:rPr>
        <w:t>Coeficiente de conductancia térmica “</w:t>
      </w:r>
      <w:r w:rsidRPr="004F7078">
        <w:rPr>
          <w:b/>
          <w:bCs/>
          <w:lang w:val="en-GB"/>
        </w:rPr>
        <w:t>λ</w:t>
      </w:r>
      <w:r w:rsidRPr="004F7078">
        <w:rPr>
          <w:b/>
          <w:bCs/>
          <w:lang w:val="es-ES"/>
        </w:rPr>
        <w:t>” (kcal m-2 h-1 ° C-1)</w:t>
      </w:r>
    </w:p>
    <w:p w14:paraId="210A3F42" w14:textId="77777777" w:rsidR="004F7078" w:rsidRPr="004F7078" w:rsidRDefault="004F7078" w:rsidP="004F7078">
      <w:r w:rsidRPr="004F7078">
        <w:t xml:space="preserve">Esto se designa como l (la letra griega lambda) y se define como la cantidad de calor (en kcal) conducida en una hora a través de 1 m2 de material, con un espesor de 1 m, cuando la temperatura cae a través del material en condiciones de constante el flujo de calor es de 1 ° C. La conductancia térmica se establece mediante pruebas y es la clasificación básica para cualquier material. También se puede expresar en Btu ft-2 h-1 ° F-1 (unidad térmica británica por pie cuadrado, hora y grado Fahrenheit) o </w:t>
      </w:r>
      <w:r w:rsidRPr="004F7078">
        <w:rPr>
          <w:rFonts w:ascii="Arial" w:hAnsi="Arial" w:cs="Arial"/>
        </w:rPr>
        <w:t>​​</w:t>
      </w:r>
      <w:r w:rsidRPr="004F7078">
        <w:t>en unidades SI en W m-2 Kelvin (K) -1.</w:t>
      </w:r>
    </w:p>
    <w:p w14:paraId="45BA14C6" w14:textId="77777777" w:rsidR="004F7078" w:rsidRDefault="004F7078" w:rsidP="00345A7D">
      <w:pPr>
        <w:rPr>
          <w:b/>
          <w:bCs/>
          <w:lang w:val="en-IN"/>
        </w:rPr>
      </w:pPr>
      <w:r w:rsidRPr="004F7078">
        <w:rPr>
          <w:b/>
          <w:bCs/>
          <w:lang w:val="en-IN"/>
        </w:rPr>
        <w:t>Resistividad térmica</w:t>
      </w:r>
    </w:p>
    <w:p w14:paraId="32D7D31C" w14:textId="77777777" w:rsidR="004F7078" w:rsidRDefault="004F7078" w:rsidP="00517D39">
      <w:pPr>
        <w:spacing w:before="100" w:beforeAutospacing="1" w:after="100" w:afterAutospacing="1" w:line="240" w:lineRule="auto"/>
        <w:rPr>
          <w:lang w:val="en-GB"/>
        </w:rPr>
      </w:pPr>
      <w:r w:rsidRPr="004F7078">
        <w:rPr>
          <w:lang w:val="en-GB"/>
        </w:rPr>
        <w:t>The thermal resistivity is the reciprocal of the k-value (1/k).</w:t>
      </w:r>
    </w:p>
    <w:p w14:paraId="7696E0FE" w14:textId="77777777" w:rsidR="004F7078" w:rsidRDefault="004F7078" w:rsidP="00AD2123">
      <w:pPr>
        <w:rPr>
          <w:b/>
          <w:bCs/>
          <w:lang w:val="en-GB"/>
        </w:rPr>
      </w:pPr>
      <w:r w:rsidRPr="004F7078">
        <w:rPr>
          <w:b/>
          <w:bCs/>
          <w:lang w:val="en-GB"/>
        </w:rPr>
        <w:t>Resistencia térmica (valor R)</w:t>
      </w:r>
    </w:p>
    <w:p w14:paraId="31C79A72" w14:textId="687D334D" w:rsidR="00AD2123" w:rsidRDefault="006C30C5" w:rsidP="00AD2123">
      <w:r w:rsidRPr="006C30C5">
        <w:rPr>
          <w:lang w:val="es-ES"/>
        </w:rPr>
        <w:t xml:space="preserve">La resistencia térmica (valor R) es el recíproco de l (1 / l) y se utiliza para calcular la resistencia térmica de cualquier material o material compuesto. El valor R se puede definir en términos simples como la resistencia que ofrece cualquier material específico al flujo de calor. Un buen material aislante tendrá un valor R elevado. Cada material tiene su propia </w:t>
      </w:r>
      <w:r w:rsidRPr="006C30C5">
        <w:rPr>
          <w:lang w:val="es-ES"/>
        </w:rPr>
        <w:lastRenderedPageBreak/>
        <w:t>Resistencia Térmica, cuyo valor depende de dos factores: Ancho (e) y Conductividad Térmica (</w:t>
      </w:r>
      <w:r w:rsidRPr="006C30C5">
        <w:rPr>
          <w:lang w:val="en-GB"/>
        </w:rPr>
        <w:t>λ</w:t>
      </w:r>
      <w:r w:rsidRPr="006C30C5">
        <w:rPr>
          <w:lang w:val="es-ES"/>
        </w:rPr>
        <w:t xml:space="preserve">). </w:t>
      </w:r>
      <w:r w:rsidRPr="006C30C5">
        <w:rPr>
          <w:lang w:val="en-GB"/>
        </w:rPr>
        <w:t>Esta relación se trata en la expresión (1).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EE262A" w14:paraId="5BF7A277" w14:textId="77777777" w:rsidTr="00D8669B">
        <w:tc>
          <w:tcPr>
            <w:tcW w:w="8359" w:type="dxa"/>
          </w:tcPr>
          <w:p w14:paraId="517CD32A" w14:textId="77777777" w:rsidR="00AD2123" w:rsidRPr="00402F19" w:rsidRDefault="00AD2123" w:rsidP="00D8669B">
            <w:pPr>
              <w:jc w:val="left"/>
              <w:rPr>
                <w:sz w:val="32"/>
                <w:szCs w:val="32"/>
                <w:lang w:val="en-GB"/>
              </w:rPr>
            </w:pPr>
            <m:oMathPara>
              <m:oMathParaPr>
                <m:jc m:val="left"/>
              </m:oMathParaPr>
              <m:oMath>
                <m:r>
                  <w:rPr>
                    <w:rFonts w:ascii="Cambria Math" w:hAnsi="Cambria Math"/>
                    <w:sz w:val="32"/>
                    <w:szCs w:val="32"/>
                    <w:lang w:val="en-GB"/>
                  </w:rPr>
                  <m:t>R=</m:t>
                </m:r>
                <m:f>
                  <m:fPr>
                    <m:ctrlPr>
                      <w:rPr>
                        <w:rFonts w:ascii="Cambria Math" w:hAnsi="Cambria Math"/>
                        <w:i/>
                        <w:sz w:val="32"/>
                        <w:szCs w:val="32"/>
                        <w:lang w:val="en-GB"/>
                      </w:rPr>
                    </m:ctrlPr>
                  </m:fPr>
                  <m:num>
                    <m:r>
                      <w:rPr>
                        <w:rFonts w:ascii="Cambria Math" w:hAnsi="Cambria Math"/>
                        <w:sz w:val="32"/>
                        <w:szCs w:val="32"/>
                        <w:lang w:val="en-GB"/>
                      </w:rPr>
                      <m:t>e</m:t>
                    </m:r>
                  </m:num>
                  <m:den>
                    <m:r>
                      <m:rPr>
                        <m:sty m:val="b"/>
                      </m:rPr>
                      <w:rPr>
                        <w:rFonts w:ascii="Cambria Math" w:hAnsi="Cambria Math"/>
                      </w:rPr>
                      <m:t>λ</m:t>
                    </m:r>
                  </m:den>
                </m:f>
              </m:oMath>
            </m:oMathPara>
          </w:p>
        </w:tc>
        <w:tc>
          <w:tcPr>
            <w:tcW w:w="658" w:type="dxa"/>
            <w:vAlign w:val="center"/>
          </w:tcPr>
          <w:p w14:paraId="3CBDE499" w14:textId="7CAEB944" w:rsidR="00AD2123" w:rsidRPr="00402F19" w:rsidRDefault="00AD2123" w:rsidP="00D8669B">
            <w:pPr>
              <w:pStyle w:val="Descripcin"/>
              <w:jc w:val="right"/>
              <w:rPr>
                <w:color w:val="auto"/>
                <w:sz w:val="24"/>
                <w:szCs w:val="24"/>
              </w:rPr>
            </w:pPr>
            <w:r w:rsidRPr="00402F19">
              <w:rPr>
                <w:color w:val="auto"/>
                <w:sz w:val="24"/>
                <w:szCs w:val="24"/>
              </w:rPr>
              <w:t>(</w:t>
            </w:r>
            <w:r>
              <w:rPr>
                <w:color w:val="auto"/>
                <w:sz w:val="24"/>
                <w:szCs w:val="24"/>
              </w:rPr>
              <w:t>1</w:t>
            </w:r>
            <w:r w:rsidRPr="00402F19">
              <w:rPr>
                <w:color w:val="auto"/>
                <w:sz w:val="24"/>
                <w:szCs w:val="24"/>
              </w:rPr>
              <w:t>)</w:t>
            </w:r>
          </w:p>
        </w:tc>
      </w:tr>
    </w:tbl>
    <w:p w14:paraId="7BD644DC" w14:textId="462083C0" w:rsidR="00517D39" w:rsidRPr="00345A7D" w:rsidRDefault="00517D39" w:rsidP="00345A7D">
      <w:pPr>
        <w:rPr>
          <w:lang w:val="en-GB"/>
        </w:rPr>
      </w:pPr>
    </w:p>
    <w:p w14:paraId="3425F8D2" w14:textId="77777777" w:rsidR="006C30C5" w:rsidRPr="006C30C5" w:rsidRDefault="006C30C5" w:rsidP="00345A7D">
      <w:pPr>
        <w:rPr>
          <w:b/>
          <w:bCs/>
          <w:lang w:val="es-ES"/>
        </w:rPr>
      </w:pPr>
      <w:r w:rsidRPr="006C30C5">
        <w:rPr>
          <w:b/>
          <w:bCs/>
          <w:lang w:val="es-ES"/>
        </w:rPr>
        <w:t>Coeficiente de transmisión de calor (U) (kcal m-2 h-1 ° C-1)</w:t>
      </w:r>
    </w:p>
    <w:p w14:paraId="413E67D1" w14:textId="38A2B8AC" w:rsidR="00345A7D" w:rsidRPr="006C30C5" w:rsidRDefault="006C30C5" w:rsidP="00345A7D">
      <w:pPr>
        <w:rPr>
          <w:lang w:val="es-ES"/>
        </w:rPr>
      </w:pPr>
      <w:r w:rsidRPr="006C30C5">
        <w:rPr>
          <w:lang w:val="es-ES"/>
        </w:rPr>
        <w:t>El símbolo U designa el coeficiente general de transmisión de calor para cualquier sección de un material o un compuesto de materiales. Se expresa en vatios por metro cuadrado-kelvin (W / m2 · K) y es inversamente proporcional al valor de la Resistencia Térmica Total (RT) de una solución de pared dada, como se formula en la expresión (2).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345A7D" w14:paraId="23372283" w14:textId="77777777" w:rsidTr="00D8669B">
        <w:tc>
          <w:tcPr>
            <w:tcW w:w="8359" w:type="dxa"/>
          </w:tcPr>
          <w:p w14:paraId="37EE8C67" w14:textId="77777777" w:rsidR="00345A7D" w:rsidRPr="00402F19" w:rsidRDefault="00345A7D" w:rsidP="00D8669B">
            <w:pPr>
              <w:jc w:val="left"/>
              <w:rPr>
                <w:sz w:val="32"/>
                <w:szCs w:val="32"/>
                <w:lang w:val="en-GB"/>
              </w:rPr>
            </w:pPr>
            <m:oMathPara>
              <m:oMathParaPr>
                <m:jc m:val="left"/>
              </m:oMathParaPr>
              <m:oMath>
                <m:r>
                  <w:rPr>
                    <w:rFonts w:ascii="Cambria Math" w:hAnsi="Cambria Math"/>
                    <w:sz w:val="32"/>
                    <w:szCs w:val="32"/>
                    <w:lang w:val="en-GB"/>
                  </w:rPr>
                  <m:t>U=</m:t>
                </m:r>
                <m:f>
                  <m:fPr>
                    <m:ctrlPr>
                      <w:rPr>
                        <w:rFonts w:ascii="Cambria Math" w:hAnsi="Cambria Math"/>
                        <w:i/>
                        <w:sz w:val="32"/>
                        <w:szCs w:val="32"/>
                        <w:lang w:val="en-GB"/>
                      </w:rPr>
                    </m:ctrlPr>
                  </m:fPr>
                  <m:num>
                    <m:r>
                      <w:rPr>
                        <w:rFonts w:ascii="Cambria Math" w:hAnsi="Cambria Math"/>
                        <w:sz w:val="32"/>
                        <w:szCs w:val="32"/>
                        <w:lang w:val="en-GB"/>
                      </w:rPr>
                      <m:t>1</m:t>
                    </m:r>
                  </m:num>
                  <m:den>
                    <m:sSub>
                      <m:sSubPr>
                        <m:ctrlPr>
                          <w:rPr>
                            <w:rFonts w:ascii="Cambria Math" w:hAnsi="Cambria Math"/>
                            <w:i/>
                            <w:sz w:val="32"/>
                            <w:szCs w:val="32"/>
                            <w:lang w:val="en-GB"/>
                          </w:rPr>
                        </m:ctrlPr>
                      </m:sSubPr>
                      <m:e>
                        <m:r>
                          <w:rPr>
                            <w:rFonts w:ascii="Cambria Math" w:hAnsi="Cambria Math"/>
                            <w:sz w:val="32"/>
                            <w:szCs w:val="32"/>
                            <w:lang w:val="en-GB"/>
                          </w:rPr>
                          <m:t>R</m:t>
                        </m:r>
                      </m:e>
                      <m:sub>
                        <m:r>
                          <w:rPr>
                            <w:rFonts w:ascii="Cambria Math" w:hAnsi="Cambria Math"/>
                            <w:sz w:val="32"/>
                            <w:szCs w:val="32"/>
                            <w:lang w:val="en-GB"/>
                          </w:rPr>
                          <m:t>T</m:t>
                        </m:r>
                      </m:sub>
                    </m:sSub>
                  </m:den>
                </m:f>
              </m:oMath>
            </m:oMathPara>
          </w:p>
        </w:tc>
        <w:tc>
          <w:tcPr>
            <w:tcW w:w="658" w:type="dxa"/>
            <w:vAlign w:val="center"/>
          </w:tcPr>
          <w:p w14:paraId="558D27A7" w14:textId="4E3E29ED" w:rsidR="00345A7D" w:rsidRPr="00402F19" w:rsidRDefault="00345A7D" w:rsidP="00D8669B">
            <w:pPr>
              <w:pStyle w:val="Descripcin"/>
              <w:jc w:val="right"/>
              <w:rPr>
                <w:color w:val="auto"/>
                <w:sz w:val="24"/>
                <w:szCs w:val="24"/>
              </w:rPr>
            </w:pPr>
            <w:r w:rsidRPr="00402F19">
              <w:rPr>
                <w:color w:val="auto"/>
                <w:sz w:val="24"/>
                <w:szCs w:val="24"/>
              </w:rPr>
              <w:t>(</w:t>
            </w:r>
            <w:r w:rsidR="00AD2123">
              <w:rPr>
                <w:color w:val="auto"/>
                <w:sz w:val="24"/>
                <w:szCs w:val="24"/>
              </w:rPr>
              <w:t>2</w:t>
            </w:r>
            <w:r w:rsidRPr="00402F19">
              <w:rPr>
                <w:color w:val="auto"/>
                <w:sz w:val="24"/>
                <w:szCs w:val="24"/>
              </w:rPr>
              <w:t>)</w:t>
            </w:r>
          </w:p>
        </w:tc>
      </w:tr>
    </w:tbl>
    <w:p w14:paraId="348BCC89" w14:textId="238322D5" w:rsidR="006C30C5" w:rsidRPr="006C30C5" w:rsidRDefault="006C30C5" w:rsidP="006C30C5">
      <w:pPr>
        <w:rPr>
          <w:lang w:val="en-GB"/>
        </w:rPr>
      </w:pPr>
      <w:r w:rsidRPr="006C30C5">
        <w:rPr>
          <w:lang w:val="en-GB"/>
        </w:rPr>
        <w:t xml:space="preserve">También se puede expresar en otros sistemas de unidades. El coeficiente U incluye las resistencias térmicas de ambas superficies de paredes o </w:t>
      </w:r>
      <w:r w:rsidR="00FC77B8">
        <w:rPr>
          <w:lang w:val="en-GB"/>
        </w:rPr>
        <w:t>suelos</w:t>
      </w:r>
      <w:r w:rsidRPr="006C30C5">
        <w:rPr>
          <w:lang w:val="en-GB"/>
        </w:rPr>
        <w:t xml:space="preserve">, así como la resistencia térmica de capas individuales y espacios de aire que pueden estar contenidos dentro de la pared o </w:t>
      </w:r>
      <w:r w:rsidR="00FC77B8">
        <w:rPr>
          <w:lang w:val="en-GB"/>
        </w:rPr>
        <w:t>suelo</w:t>
      </w:r>
      <w:r w:rsidRPr="006C30C5">
        <w:rPr>
          <w:lang w:val="en-GB"/>
        </w:rPr>
        <w:t xml:space="preserve"> en sí. </w:t>
      </w:r>
    </w:p>
    <w:p w14:paraId="094415DB" w14:textId="77777777" w:rsidR="006C30C5" w:rsidRPr="006C30C5" w:rsidRDefault="006C30C5" w:rsidP="00345A7D">
      <w:pPr>
        <w:rPr>
          <w:b/>
          <w:bCs/>
          <w:lang w:val="es-ES"/>
        </w:rPr>
      </w:pPr>
      <w:r w:rsidRPr="006C30C5">
        <w:rPr>
          <w:b/>
          <w:bCs/>
          <w:lang w:val="es-ES"/>
        </w:rPr>
        <w:t xml:space="preserve">Permeabilidad al vapor de agua (pv) </w:t>
      </w:r>
    </w:p>
    <w:p w14:paraId="1AC984F9" w14:textId="77777777" w:rsidR="006C30C5" w:rsidRPr="006C30C5" w:rsidRDefault="006C30C5" w:rsidP="006C30C5">
      <w:pPr>
        <w:rPr>
          <w:lang w:val="en-GB"/>
        </w:rPr>
      </w:pPr>
      <w:r w:rsidRPr="006C30C5">
        <w:rPr>
          <w:lang w:val="en-GB"/>
        </w:rPr>
        <w:t xml:space="preserve">Esto se define como la cantidad de vapor de agua que pasa a través de la unidad de área de un material de espesor unitario, cuando la diferencia de presión de agua entre ambas caras del material es la unidad. Puede expresarse como g cm mmHg-1 m-2 día-1 o en el sistema SI como g m MN-1 s-1 (gramos metro por mega Newton por segundo). </w:t>
      </w:r>
    </w:p>
    <w:p w14:paraId="5C2BBEDC" w14:textId="77777777" w:rsidR="006C30C5" w:rsidRPr="006C30C5" w:rsidRDefault="006C30C5" w:rsidP="00345A7D">
      <w:pPr>
        <w:rPr>
          <w:b/>
          <w:bCs/>
          <w:lang w:val="es-ES"/>
        </w:rPr>
      </w:pPr>
      <w:r w:rsidRPr="006C30C5">
        <w:rPr>
          <w:b/>
          <w:bCs/>
          <w:lang w:val="es-ES"/>
        </w:rPr>
        <w:t xml:space="preserve">Resistencia al vapor de agua (rv) </w:t>
      </w:r>
    </w:p>
    <w:p w14:paraId="58C74EE2" w14:textId="049163B2" w:rsidR="00517D39" w:rsidRPr="006C30C5" w:rsidRDefault="006C30C5" w:rsidP="00345A7D">
      <w:pPr>
        <w:rPr>
          <w:lang w:val="es-ES"/>
        </w:rPr>
      </w:pPr>
      <w:r w:rsidRPr="006C30C5">
        <w:rPr>
          <w:lang w:val="es-ES"/>
        </w:rPr>
        <w:t xml:space="preserve">Este es el recíproco de la permeabilidad al vapor de agua y se define como </w:t>
      </w:r>
      <w:r w:rsidR="00517D39" w:rsidRPr="006C30C5">
        <w:rPr>
          <w:lang w:val="es-ES"/>
        </w:rPr>
        <w:t>rv = 1/pv.</w:t>
      </w:r>
    </w:p>
    <w:p w14:paraId="56BB85B6" w14:textId="6D60489C" w:rsidR="00402F19" w:rsidRPr="006C30C5" w:rsidRDefault="00402F19" w:rsidP="006F0ABF">
      <w:pPr>
        <w:spacing w:line="276" w:lineRule="auto"/>
        <w:rPr>
          <w:rFonts w:ascii="Arial Narrow" w:hAnsi="Arial Narrow"/>
          <w:lang w:val="es-ES"/>
        </w:rPr>
      </w:pPr>
    </w:p>
    <w:p w14:paraId="0DBFE042" w14:textId="150AFDF9" w:rsidR="009C3697" w:rsidRPr="006C30C5" w:rsidRDefault="009C3697" w:rsidP="005E55EB">
      <w:pPr>
        <w:rPr>
          <w:lang w:val="es-ES"/>
        </w:rPr>
      </w:pPr>
    </w:p>
    <w:p w14:paraId="61BE038F" w14:textId="0CDCEDBF" w:rsidR="009C3697" w:rsidRPr="006C30C5" w:rsidRDefault="006C30C5" w:rsidP="005E55EB">
      <w:pPr>
        <w:rPr>
          <w:lang w:val="es-ES"/>
        </w:rPr>
      </w:pPr>
      <w:r w:rsidRPr="006C30C5">
        <w:rPr>
          <w:lang w:val="es-ES"/>
        </w:rPr>
        <w:lastRenderedPageBreak/>
        <w:t xml:space="preserve">Los valores de conductividad térmica </w:t>
      </w:r>
      <w:r w:rsidR="00FC77B8" w:rsidRPr="006C30C5">
        <w:rPr>
          <w:lang w:val="es-ES"/>
        </w:rPr>
        <w:t>promedios registrados</w:t>
      </w:r>
      <w:r w:rsidRPr="006C30C5">
        <w:rPr>
          <w:lang w:val="es-ES"/>
        </w:rPr>
        <w:t xml:space="preserve"> de los materiales más comunes se pueden ver en el tablero 1.</w:t>
      </w:r>
    </w:p>
    <w:tbl>
      <w:tblPr>
        <w:tblStyle w:val="Tablaconcuadrcula6concolores1"/>
        <w:tblW w:w="9072" w:type="dxa"/>
        <w:tblLook w:val="04A0" w:firstRow="1" w:lastRow="0" w:firstColumn="1" w:lastColumn="0" w:noHBand="0" w:noVBand="1"/>
      </w:tblPr>
      <w:tblGrid>
        <w:gridCol w:w="4678"/>
        <w:gridCol w:w="4394"/>
      </w:tblGrid>
      <w:tr w:rsidR="00746D87" w:rsidRPr="00746D87" w14:paraId="7603A590" w14:textId="77777777" w:rsidTr="00175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ABBEA2"/>
          </w:tcPr>
          <w:p w14:paraId="79B8F22A" w14:textId="314FCF18" w:rsidR="00746D87" w:rsidRDefault="00746D87" w:rsidP="00746D87">
            <w:pPr>
              <w:jc w:val="center"/>
            </w:pPr>
            <w:r w:rsidRPr="009360B0">
              <w:t>Material</w:t>
            </w:r>
          </w:p>
        </w:tc>
        <w:tc>
          <w:tcPr>
            <w:tcW w:w="4394" w:type="dxa"/>
            <w:shd w:val="clear" w:color="auto" w:fill="ABBEA2"/>
            <w:vAlign w:val="center"/>
          </w:tcPr>
          <w:p w14:paraId="67F78868" w14:textId="77777777" w:rsidR="00746D87" w:rsidRPr="00746D87" w:rsidRDefault="00746D87" w:rsidP="00746D87">
            <w:pPr>
              <w:spacing w:line="240" w:lineRule="auto"/>
              <w:jc w:val="center"/>
              <w:cnfStyle w:val="100000000000" w:firstRow="1" w:lastRow="0" w:firstColumn="0" w:lastColumn="0" w:oddVBand="0" w:evenVBand="0" w:oddHBand="0" w:evenHBand="0" w:firstRowFirstColumn="0" w:firstRowLastColumn="0" w:lastRowFirstColumn="0" w:lastRowLastColumn="0"/>
              <w:rPr>
                <w:lang w:val="es-ES"/>
              </w:rPr>
            </w:pPr>
            <w:r w:rsidRPr="00746D87">
              <w:rPr>
                <w:lang w:val="es-ES"/>
              </w:rPr>
              <w:t>Conductividad térmica (</w:t>
            </w:r>
            <w:r>
              <w:t>λ</w:t>
            </w:r>
            <w:r w:rsidRPr="00746D87">
              <w:rPr>
                <w:lang w:val="es-ES"/>
              </w:rPr>
              <w:t>)</w:t>
            </w:r>
          </w:p>
          <w:p w14:paraId="472F20A1" w14:textId="1E38FC6A" w:rsidR="00746D87" w:rsidRPr="00746D87" w:rsidRDefault="00746D87" w:rsidP="00746D8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lang w:val="es-ES"/>
              </w:rPr>
            </w:pPr>
            <w:r w:rsidRPr="00746D87">
              <w:rPr>
                <w:sz w:val="20"/>
                <w:szCs w:val="16"/>
                <w:lang w:val="es-ES"/>
              </w:rPr>
              <w:t>-cuanto más bajo mejor-</w:t>
            </w:r>
          </w:p>
        </w:tc>
      </w:tr>
      <w:tr w:rsidR="00746D87" w14:paraId="19C34331" w14:textId="77777777" w:rsidTr="00175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tcPr>
          <w:p w14:paraId="17DAE3A0" w14:textId="735689B5" w:rsidR="00746D87" w:rsidRPr="00746D87" w:rsidRDefault="00746D87" w:rsidP="00746D87">
            <w:pPr>
              <w:jc w:val="left"/>
            </w:pPr>
            <w:r w:rsidRPr="00746D87">
              <w:t>- Madera (</w:t>
            </w:r>
            <w:r w:rsidRPr="00FC77B8">
              <w:rPr>
                <w:lang w:val="es-ES"/>
              </w:rPr>
              <w:t>pino nórdico)</w:t>
            </w:r>
          </w:p>
        </w:tc>
        <w:tc>
          <w:tcPr>
            <w:tcW w:w="4394" w:type="dxa"/>
            <w:shd w:val="clear" w:color="auto" w:fill="C9D5C3"/>
            <w:vAlign w:val="center"/>
          </w:tcPr>
          <w:p w14:paraId="435B1F0E" w14:textId="63180C98" w:rsidR="00746D87" w:rsidRDefault="00746D87" w:rsidP="00746D87">
            <w:pPr>
              <w:jc w:val="center"/>
              <w:cnfStyle w:val="000000100000" w:firstRow="0" w:lastRow="0" w:firstColumn="0" w:lastColumn="0" w:oddVBand="0" w:evenVBand="0" w:oddHBand="1" w:evenHBand="0" w:firstRowFirstColumn="0" w:firstRowLastColumn="0" w:lastRowFirstColumn="0" w:lastRowLastColumn="0"/>
            </w:pPr>
            <w:r>
              <w:t xml:space="preserve">0.15 – </w:t>
            </w:r>
            <w:r w:rsidR="00FC77B8">
              <w:t>0.30 W</w:t>
            </w:r>
            <w:r>
              <w:t>/(m·K)</w:t>
            </w:r>
          </w:p>
        </w:tc>
      </w:tr>
      <w:tr w:rsidR="00746D87" w14:paraId="06C3DDA9" w14:textId="77777777" w:rsidTr="0017506F">
        <w:tc>
          <w:tcPr>
            <w:cnfStyle w:val="001000000000" w:firstRow="0" w:lastRow="0" w:firstColumn="1" w:lastColumn="0" w:oddVBand="0" w:evenVBand="0" w:oddHBand="0" w:evenHBand="0" w:firstRowFirstColumn="0" w:firstRowLastColumn="0" w:lastRowFirstColumn="0" w:lastRowLastColumn="0"/>
            <w:tcW w:w="4678" w:type="dxa"/>
            <w:shd w:val="clear" w:color="auto" w:fill="DCE4D8"/>
          </w:tcPr>
          <w:p w14:paraId="04F386CB" w14:textId="20C5A8B5" w:rsidR="00746D87" w:rsidRPr="00746D87" w:rsidRDefault="00746D87" w:rsidP="00746D87">
            <w:pPr>
              <w:jc w:val="left"/>
            </w:pPr>
            <w:r w:rsidRPr="00746D87">
              <w:t>-</w:t>
            </w:r>
            <w:r>
              <w:t xml:space="preserve"> </w:t>
            </w:r>
            <w:r w:rsidR="00FC77B8" w:rsidRPr="00FC77B8">
              <w:rPr>
                <w:lang w:val="es-ES"/>
              </w:rPr>
              <w:t>Hormigón</w:t>
            </w:r>
            <w:r w:rsidRPr="00FC77B8">
              <w:rPr>
                <w:lang w:val="es-ES"/>
              </w:rPr>
              <w:t xml:space="preserve"> reforzado</w:t>
            </w:r>
          </w:p>
        </w:tc>
        <w:tc>
          <w:tcPr>
            <w:tcW w:w="4394" w:type="dxa"/>
            <w:shd w:val="clear" w:color="auto" w:fill="DCE4D8"/>
            <w:vAlign w:val="center"/>
          </w:tcPr>
          <w:p w14:paraId="0D86C86E" w14:textId="1F6011A8" w:rsidR="00746D87" w:rsidRDefault="00746D87" w:rsidP="00746D87">
            <w:pPr>
              <w:jc w:val="center"/>
              <w:cnfStyle w:val="000000000000" w:firstRow="0" w:lastRow="0" w:firstColumn="0" w:lastColumn="0" w:oddVBand="0" w:evenVBand="0" w:oddHBand="0" w:evenHBand="0" w:firstRowFirstColumn="0" w:firstRowLastColumn="0" w:lastRowFirstColumn="0" w:lastRowLastColumn="0"/>
            </w:pPr>
            <w:r>
              <w:t>2.30 - 2.50 W/(m·K)</w:t>
            </w:r>
          </w:p>
        </w:tc>
      </w:tr>
      <w:tr w:rsidR="00746D87" w14:paraId="5B5DF19E" w14:textId="77777777" w:rsidTr="00175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tcPr>
          <w:p w14:paraId="231B4AA1" w14:textId="36669B6B" w:rsidR="00746D87" w:rsidRPr="00746D87" w:rsidRDefault="00746D87" w:rsidP="00746D87">
            <w:pPr>
              <w:jc w:val="left"/>
            </w:pPr>
            <w:r w:rsidRPr="00746D87">
              <w:t>-</w:t>
            </w:r>
            <w:r>
              <w:t xml:space="preserve"> </w:t>
            </w:r>
            <w:r w:rsidRPr="00746D87">
              <w:t>Acero</w:t>
            </w:r>
          </w:p>
        </w:tc>
        <w:tc>
          <w:tcPr>
            <w:tcW w:w="4394" w:type="dxa"/>
            <w:shd w:val="clear" w:color="auto" w:fill="C9D5C3"/>
            <w:vAlign w:val="center"/>
          </w:tcPr>
          <w:p w14:paraId="690AB8BC" w14:textId="59B40CB9" w:rsidR="00746D87" w:rsidRDefault="00746D87" w:rsidP="00746D87">
            <w:pPr>
              <w:jc w:val="center"/>
              <w:cnfStyle w:val="000000100000" w:firstRow="0" w:lastRow="0" w:firstColumn="0" w:lastColumn="0" w:oddVBand="0" w:evenVBand="0" w:oddHBand="1" w:evenHBand="0" w:firstRowFirstColumn="0" w:firstRowLastColumn="0" w:lastRowFirstColumn="0" w:lastRowLastColumn="0"/>
            </w:pPr>
            <w:r>
              <w:t>50 W/(m·K)</w:t>
            </w:r>
          </w:p>
        </w:tc>
      </w:tr>
      <w:tr w:rsidR="00746D87" w14:paraId="08E85F02" w14:textId="77777777" w:rsidTr="0017506F">
        <w:tc>
          <w:tcPr>
            <w:cnfStyle w:val="001000000000" w:firstRow="0" w:lastRow="0" w:firstColumn="1" w:lastColumn="0" w:oddVBand="0" w:evenVBand="0" w:oddHBand="0" w:evenHBand="0" w:firstRowFirstColumn="0" w:firstRowLastColumn="0" w:lastRowFirstColumn="0" w:lastRowLastColumn="0"/>
            <w:tcW w:w="4678" w:type="dxa"/>
            <w:shd w:val="clear" w:color="auto" w:fill="DCE4D8"/>
          </w:tcPr>
          <w:p w14:paraId="3E0B14C3" w14:textId="447B05AB" w:rsidR="00746D87" w:rsidRDefault="00746D87" w:rsidP="00746D87">
            <w:pPr>
              <w:jc w:val="left"/>
            </w:pPr>
            <w:r w:rsidRPr="009360B0">
              <w:t xml:space="preserve"> Ladrillo cerámico</w:t>
            </w:r>
          </w:p>
        </w:tc>
        <w:tc>
          <w:tcPr>
            <w:tcW w:w="4394" w:type="dxa"/>
            <w:shd w:val="clear" w:color="auto" w:fill="DCE4D8"/>
            <w:vAlign w:val="center"/>
          </w:tcPr>
          <w:p w14:paraId="4A2858ED" w14:textId="5C0B2D07" w:rsidR="00746D87" w:rsidRDefault="00746D87" w:rsidP="00746D87">
            <w:pPr>
              <w:jc w:val="center"/>
              <w:cnfStyle w:val="000000000000" w:firstRow="0" w:lastRow="0" w:firstColumn="0" w:lastColumn="0" w:oddVBand="0" w:evenVBand="0" w:oddHBand="0" w:evenHBand="0" w:firstRowFirstColumn="0" w:firstRowLastColumn="0" w:lastRowFirstColumn="0" w:lastRowLastColumn="0"/>
            </w:pPr>
            <w:r>
              <w:t>0.30 – 0.85 W/(m·K)</w:t>
            </w:r>
          </w:p>
        </w:tc>
      </w:tr>
      <w:tr w:rsidR="00746D87" w14:paraId="29BC51D3" w14:textId="77777777" w:rsidTr="00175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tcPr>
          <w:p w14:paraId="55917A36" w14:textId="094CDF6E" w:rsidR="00746D87" w:rsidRPr="00746D87" w:rsidRDefault="00746D87" w:rsidP="00746D87">
            <w:pPr>
              <w:jc w:val="left"/>
            </w:pPr>
            <w:r w:rsidRPr="009360B0">
              <w:t>- Aislamiento térmico sintético</w:t>
            </w:r>
          </w:p>
        </w:tc>
        <w:tc>
          <w:tcPr>
            <w:tcW w:w="4394" w:type="dxa"/>
            <w:shd w:val="clear" w:color="auto" w:fill="C9D5C3"/>
            <w:vAlign w:val="center"/>
          </w:tcPr>
          <w:p w14:paraId="490A4315" w14:textId="47C339FD" w:rsidR="00746D87" w:rsidRDefault="00746D87" w:rsidP="00746D87">
            <w:pPr>
              <w:keepNext/>
              <w:jc w:val="center"/>
              <w:cnfStyle w:val="000000100000" w:firstRow="0" w:lastRow="0" w:firstColumn="0" w:lastColumn="0" w:oddVBand="0" w:evenVBand="0" w:oddHBand="1" w:evenHBand="0" w:firstRowFirstColumn="0" w:firstRowLastColumn="0" w:lastRowFirstColumn="0" w:lastRowLastColumn="0"/>
            </w:pPr>
            <w:r>
              <w:t>0.025 – 0.050 W/(m·K)</w:t>
            </w:r>
          </w:p>
        </w:tc>
      </w:tr>
      <w:tr w:rsidR="00746D87" w14:paraId="4997D3DE" w14:textId="77777777" w:rsidTr="0017506F">
        <w:tc>
          <w:tcPr>
            <w:cnfStyle w:val="001000000000" w:firstRow="0" w:lastRow="0" w:firstColumn="1" w:lastColumn="0" w:oddVBand="0" w:evenVBand="0" w:oddHBand="0" w:evenHBand="0" w:firstRowFirstColumn="0" w:firstRowLastColumn="0" w:lastRowFirstColumn="0" w:lastRowLastColumn="0"/>
            <w:tcW w:w="4678" w:type="dxa"/>
            <w:shd w:val="clear" w:color="auto" w:fill="C9D5C3"/>
          </w:tcPr>
          <w:p w14:paraId="51E02FE2" w14:textId="374E3444" w:rsidR="00746D87" w:rsidRPr="00746D87" w:rsidRDefault="00746D87" w:rsidP="00746D87">
            <w:pPr>
              <w:jc w:val="left"/>
            </w:pPr>
            <w:r w:rsidRPr="009360B0">
              <w:t>- Aislamiento térmico natural</w:t>
            </w:r>
          </w:p>
        </w:tc>
        <w:tc>
          <w:tcPr>
            <w:tcW w:w="4394" w:type="dxa"/>
            <w:shd w:val="clear" w:color="auto" w:fill="C9D5C3"/>
            <w:vAlign w:val="center"/>
          </w:tcPr>
          <w:p w14:paraId="2099DBF4" w14:textId="534EB2F0" w:rsidR="00746D87" w:rsidRDefault="00746D87" w:rsidP="00746D87">
            <w:pPr>
              <w:keepNext/>
              <w:ind w:left="720" w:hanging="720"/>
              <w:jc w:val="center"/>
              <w:cnfStyle w:val="000000000000" w:firstRow="0" w:lastRow="0" w:firstColumn="0" w:lastColumn="0" w:oddVBand="0" w:evenVBand="0" w:oddHBand="0" w:evenHBand="0" w:firstRowFirstColumn="0" w:firstRowLastColumn="0" w:lastRowFirstColumn="0" w:lastRowLastColumn="0"/>
            </w:pPr>
            <w:r>
              <w:t>0.035-0.040 W/(m·K)</w:t>
            </w:r>
          </w:p>
        </w:tc>
      </w:tr>
    </w:tbl>
    <w:p w14:paraId="1E485E1F" w14:textId="0CCE814D" w:rsidR="00746D87" w:rsidRPr="00746D87" w:rsidRDefault="00746D87" w:rsidP="00746D87">
      <w:pPr>
        <w:rPr>
          <w:i/>
          <w:iCs/>
          <w:color w:val="44546A" w:themeColor="text2"/>
          <w:sz w:val="18"/>
          <w:szCs w:val="18"/>
          <w:lang w:val="es-ES"/>
        </w:rPr>
      </w:pPr>
      <w:r w:rsidRPr="00746D87">
        <w:rPr>
          <w:i/>
          <w:iCs/>
          <w:color w:val="44546A" w:themeColor="text2"/>
          <w:sz w:val="18"/>
          <w:szCs w:val="18"/>
          <w:lang w:val="es-ES"/>
        </w:rPr>
        <w:t>Tabl</w:t>
      </w:r>
      <w:r w:rsidR="00FC77B8">
        <w:rPr>
          <w:i/>
          <w:iCs/>
          <w:color w:val="44546A" w:themeColor="text2"/>
          <w:sz w:val="18"/>
          <w:szCs w:val="18"/>
          <w:lang w:val="es-ES"/>
        </w:rPr>
        <w:t>a</w:t>
      </w:r>
      <w:r w:rsidRPr="00746D87">
        <w:rPr>
          <w:i/>
          <w:iCs/>
          <w:color w:val="44546A" w:themeColor="text2"/>
          <w:sz w:val="18"/>
          <w:szCs w:val="18"/>
          <w:lang w:val="es-ES"/>
        </w:rPr>
        <w:t xml:space="preserve"> 1. Conductividad térmica de los materiales más comunes.</w:t>
      </w:r>
    </w:p>
    <w:p w14:paraId="1BE6DA4E" w14:textId="7FB87ECB" w:rsidR="00746D87" w:rsidRPr="00746D87" w:rsidRDefault="00746D87" w:rsidP="00746D87">
      <w:pPr>
        <w:rPr>
          <w:lang w:val="es-ES"/>
        </w:rPr>
      </w:pPr>
      <w:r w:rsidRPr="00746D87">
        <w:rPr>
          <w:lang w:val="es-ES"/>
        </w:rPr>
        <w:t>Como se puede observar en el Tabl</w:t>
      </w:r>
      <w:r w:rsidR="00FC77B8">
        <w:rPr>
          <w:lang w:val="es-ES"/>
        </w:rPr>
        <w:t>a</w:t>
      </w:r>
      <w:r w:rsidRPr="00746D87">
        <w:rPr>
          <w:lang w:val="es-ES"/>
        </w:rPr>
        <w:t xml:space="preserve"> 1, la madera es uno de los materiales constructivos con mejores propiedades térmicas, ya que su conductividad térmica es más de 7 veces menor que la conductividad del hormigón y aproximadamente 2 veces menor que la conductividad del ladrillo cerámico.</w:t>
      </w:r>
    </w:p>
    <w:p w14:paraId="7DBE50C6" w14:textId="77777777" w:rsidR="00A13BAF" w:rsidRDefault="00746D87" w:rsidP="00A13BAF">
      <w:pPr>
        <w:spacing w:after="0"/>
        <w:rPr>
          <w:lang w:val="es-ES"/>
        </w:rPr>
      </w:pPr>
      <w:r w:rsidRPr="00746D87">
        <w:rPr>
          <w:lang w:val="es-ES"/>
        </w:rPr>
        <w:t>Sin embargo, obviamente, los componentes de la construcción no suelen estar hechos de un solo material, sino que están compuestos por una secuencia de capas como se puede ver en la Figura 1, donde cada uno de ellos cumple unos roles específicos. En particular, se disponen materiales aislantes para mejorar significativamente el comportamiento térmico del edificio.</w:t>
      </w:r>
    </w:p>
    <w:p w14:paraId="76B1ADA4" w14:textId="6E48E677" w:rsidR="005170C7" w:rsidRPr="00746D87" w:rsidRDefault="001B76AD" w:rsidP="00A13BAF">
      <w:pPr>
        <w:spacing w:after="0"/>
        <w:jc w:val="center"/>
        <w:rPr>
          <w:lang w:val="es-ES"/>
        </w:rPr>
      </w:pPr>
      <w:r>
        <w:rPr>
          <w:noProof/>
        </w:rPr>
        <w:drawing>
          <wp:inline distT="0" distB="0" distL="0" distR="0" wp14:anchorId="080419B7" wp14:editId="5C2555FB">
            <wp:extent cx="2685666" cy="1669723"/>
            <wp:effectExtent l="0" t="0" r="635" b="698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477" cy="1687635"/>
                    </a:xfrm>
                    <a:prstGeom prst="rect">
                      <a:avLst/>
                    </a:prstGeom>
                    <a:noFill/>
                    <a:ln>
                      <a:noFill/>
                    </a:ln>
                  </pic:spPr>
                </pic:pic>
              </a:graphicData>
            </a:graphic>
          </wp:inline>
        </w:drawing>
      </w:r>
    </w:p>
    <w:p w14:paraId="66109821" w14:textId="77777777" w:rsidR="00A13BAF" w:rsidRDefault="00A13BAF" w:rsidP="00A13BAF">
      <w:pPr>
        <w:spacing w:line="240" w:lineRule="auto"/>
        <w:jc w:val="center"/>
        <w:rPr>
          <w:i/>
          <w:iCs/>
          <w:color w:val="44546A" w:themeColor="text2"/>
          <w:sz w:val="18"/>
          <w:szCs w:val="18"/>
        </w:rPr>
      </w:pPr>
      <w:r w:rsidRPr="00A13BAF">
        <w:rPr>
          <w:i/>
          <w:iCs/>
          <w:color w:val="44546A" w:themeColor="text2"/>
          <w:sz w:val="18"/>
          <w:szCs w:val="18"/>
        </w:rPr>
        <w:t>Fig. 1. Sección de muro, compuesta por una secuencia de capas de diferentes materiales.</w:t>
      </w:r>
    </w:p>
    <w:p w14:paraId="2F96A4A4" w14:textId="259A3714" w:rsidR="00EE31D4" w:rsidRPr="00A13BAF" w:rsidRDefault="00A13BAF" w:rsidP="005C7692">
      <w:pPr>
        <w:rPr>
          <w:lang w:val="es-ES"/>
        </w:rPr>
      </w:pPr>
      <w:r w:rsidRPr="00A13BAF">
        <w:rPr>
          <w:lang w:val="es-ES"/>
        </w:rPr>
        <w:lastRenderedPageBreak/>
        <w:t xml:space="preserve">Por este motivo, para poder obtener la transmitancia térmica (U) de todo un cerramiento o partición de edificio (por ejemplo, muro de fachada) el cálculo requiere la resistencia térmica (R) de cada capa (considerando su espesor “e” y conductividad </w:t>
      </w:r>
      <w:r w:rsidR="00FC77B8" w:rsidRPr="00A13BAF">
        <w:rPr>
          <w:lang w:val="es-ES"/>
        </w:rPr>
        <w:t>térmica”</w:t>
      </w:r>
      <w:r w:rsidRPr="00A13BAF">
        <w:rPr>
          <w:lang w:val="es-ES"/>
        </w:rPr>
        <w:t xml:space="preserve"> </w:t>
      </w:r>
      <w:r w:rsidRPr="00A13BAF">
        <w:t>λ</w:t>
      </w:r>
      <w:r w:rsidRPr="00A13BAF">
        <w:rPr>
          <w:lang w:val="es-ES"/>
        </w:rPr>
        <w:t xml:space="preserve"> ”), para obtener la resistencia térmica total, expresada en la expresión (3), y luego la Transmitancia Térmica (U) de toda la sección.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EE262A" w14:paraId="475D06F8" w14:textId="77777777" w:rsidTr="00EF0616">
        <w:tc>
          <w:tcPr>
            <w:tcW w:w="8359" w:type="dxa"/>
          </w:tcPr>
          <w:p w14:paraId="78D42FC1" w14:textId="09D8B83F" w:rsidR="00D90A8C" w:rsidRPr="00D90A8C" w:rsidRDefault="00D90A8C" w:rsidP="00D90A8C">
            <w:pPr>
              <w:spacing w:before="240"/>
              <w:jc w:val="left"/>
              <w:rPr>
                <w:rFonts w:ascii="Cambria Math" w:hAnsi="Cambria Math"/>
                <w:sz w:val="32"/>
                <w:szCs w:val="32"/>
                <w:lang w:val="en-GB"/>
              </w:rPr>
            </w:pPr>
            <w:r w:rsidRPr="00D90A8C">
              <w:rPr>
                <w:rFonts w:ascii="Cambria Math" w:hAnsi="Cambria Math"/>
                <w:sz w:val="32"/>
                <w:szCs w:val="32"/>
                <w:lang w:val="en-GB"/>
              </w:rPr>
              <w:t>R</w:t>
            </w:r>
            <w:r w:rsidRPr="00D90A8C">
              <w:rPr>
                <w:rFonts w:ascii="Cambria Math" w:hAnsi="Cambria Math"/>
                <w:sz w:val="32"/>
                <w:szCs w:val="32"/>
                <w:vertAlign w:val="subscript"/>
                <w:lang w:val="en-GB"/>
              </w:rPr>
              <w:t>T</w:t>
            </w:r>
            <w:r w:rsidRPr="00D90A8C">
              <w:rPr>
                <w:rFonts w:ascii="Cambria Math" w:hAnsi="Cambria Math"/>
                <w:sz w:val="32"/>
                <w:szCs w:val="32"/>
                <w:lang w:val="en-GB"/>
              </w:rPr>
              <w:t xml:space="preserve"> = </w:t>
            </w:r>
            <w:r w:rsidR="001A2718" w:rsidRPr="00D90A8C">
              <w:rPr>
                <w:rFonts w:ascii="Cambria Math" w:hAnsi="Cambria Math"/>
                <w:sz w:val="32"/>
                <w:szCs w:val="32"/>
                <w:lang w:val="en-GB"/>
              </w:rPr>
              <w:t>R</w:t>
            </w:r>
            <w:r w:rsidR="001A2718" w:rsidRPr="00D90A8C">
              <w:rPr>
                <w:rFonts w:ascii="Cambria Math" w:hAnsi="Cambria Math"/>
                <w:sz w:val="32"/>
                <w:szCs w:val="32"/>
                <w:vertAlign w:val="subscript"/>
                <w:lang w:val="en-GB"/>
              </w:rPr>
              <w:t>se</w:t>
            </w:r>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1</w:t>
            </w:r>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2</w:t>
            </w:r>
            <w:r w:rsidRPr="00D90A8C">
              <w:rPr>
                <w:rFonts w:ascii="Cambria Math" w:hAnsi="Cambria Math"/>
                <w:sz w:val="32"/>
                <w:szCs w:val="32"/>
                <w:lang w:val="en-GB"/>
              </w:rPr>
              <w:t xml:space="preserve"> + ··· + R</w:t>
            </w:r>
            <w:r w:rsidRPr="00D90A8C">
              <w:rPr>
                <w:rFonts w:ascii="Cambria Math" w:hAnsi="Cambria Math"/>
                <w:sz w:val="32"/>
                <w:szCs w:val="32"/>
                <w:vertAlign w:val="subscript"/>
                <w:lang w:val="en-GB"/>
              </w:rPr>
              <w:t>n</w:t>
            </w:r>
            <w:r w:rsidRPr="00D90A8C">
              <w:rPr>
                <w:rFonts w:ascii="Cambria Math" w:hAnsi="Cambria Math"/>
                <w:sz w:val="32"/>
                <w:szCs w:val="32"/>
                <w:lang w:val="en-GB"/>
              </w:rPr>
              <w:t xml:space="preserve"> + R</w:t>
            </w:r>
            <w:r w:rsidRPr="00D90A8C">
              <w:rPr>
                <w:rFonts w:ascii="Cambria Math" w:hAnsi="Cambria Math"/>
                <w:sz w:val="32"/>
                <w:szCs w:val="32"/>
                <w:vertAlign w:val="subscript"/>
                <w:lang w:val="en-GB"/>
              </w:rPr>
              <w:t>se</w:t>
            </w:r>
          </w:p>
        </w:tc>
        <w:tc>
          <w:tcPr>
            <w:tcW w:w="658" w:type="dxa"/>
            <w:vAlign w:val="center"/>
          </w:tcPr>
          <w:p w14:paraId="7F38F6B2" w14:textId="1ECBF5CE" w:rsidR="00D90A8C" w:rsidRPr="00402F19" w:rsidRDefault="00D90A8C" w:rsidP="00EF0616">
            <w:pPr>
              <w:pStyle w:val="Descripcin"/>
              <w:jc w:val="right"/>
              <w:rPr>
                <w:color w:val="auto"/>
                <w:sz w:val="24"/>
                <w:szCs w:val="24"/>
              </w:rPr>
            </w:pPr>
            <w:r w:rsidRPr="00402F19">
              <w:rPr>
                <w:color w:val="auto"/>
                <w:sz w:val="24"/>
                <w:szCs w:val="24"/>
              </w:rPr>
              <w:t>(</w:t>
            </w:r>
            <w:r>
              <w:rPr>
                <w:color w:val="auto"/>
                <w:sz w:val="24"/>
                <w:szCs w:val="24"/>
              </w:rPr>
              <w:t>3</w:t>
            </w:r>
            <w:r w:rsidRPr="00402F19">
              <w:rPr>
                <w:color w:val="auto"/>
                <w:sz w:val="24"/>
                <w:szCs w:val="24"/>
              </w:rPr>
              <w:t>)</w:t>
            </w:r>
          </w:p>
        </w:tc>
      </w:tr>
    </w:tbl>
    <w:p w14:paraId="3B3D2FB6" w14:textId="0287DA1B" w:rsidR="00D90A8C" w:rsidRPr="00A13BAF" w:rsidRDefault="00A13BAF" w:rsidP="005C7692">
      <w:pPr>
        <w:rPr>
          <w:lang w:val="es-ES"/>
        </w:rPr>
      </w:pPr>
      <w:r w:rsidRPr="00A13BAF">
        <w:rPr>
          <w:lang w:val="es-ES"/>
        </w:rPr>
        <w:t>Como puede verse en la expresión (3), la resistencia térmica total de una sección s</w:t>
      </w:r>
      <w:r w:rsidR="00FC77B8">
        <w:rPr>
          <w:lang w:val="es-ES"/>
        </w:rPr>
        <w:t>ale</w:t>
      </w:r>
      <w:r w:rsidRPr="00A13BAF">
        <w:rPr>
          <w:lang w:val="es-ES"/>
        </w:rPr>
        <w:t xml:space="preserve"> de la suma de la resistencia térmica de cada capa, más los valores “Rse” y “Rsi” que se refieren a la resistencia térmica del aire exterior e interior. Estos dos valores dependen de cada tipología de cierre, como se puede determinar en el tab</w:t>
      </w:r>
      <w:r w:rsidR="00FC77B8">
        <w:rPr>
          <w:lang w:val="es-ES"/>
        </w:rPr>
        <w:t>la</w:t>
      </w:r>
      <w:r w:rsidRPr="00A13BAF">
        <w:rPr>
          <w:lang w:val="es-ES"/>
        </w:rPr>
        <w:t xml:space="preserve"> 2.</w:t>
      </w:r>
    </w:p>
    <w:p w14:paraId="2350AF74" w14:textId="77777777" w:rsidR="00A13BAF" w:rsidRPr="00A13BAF" w:rsidRDefault="00A13BAF" w:rsidP="005C7692">
      <w:pPr>
        <w:rPr>
          <w:lang w:val="es-ES"/>
        </w:rPr>
      </w:pPr>
    </w:p>
    <w:tbl>
      <w:tblPr>
        <w:tblStyle w:val="Tablaconcuadrcula6concolores1"/>
        <w:tblW w:w="0" w:type="auto"/>
        <w:tblLook w:val="04A0" w:firstRow="1" w:lastRow="0" w:firstColumn="1" w:lastColumn="0" w:noHBand="0" w:noVBand="1"/>
      </w:tblPr>
      <w:tblGrid>
        <w:gridCol w:w="2405"/>
        <w:gridCol w:w="2103"/>
        <w:gridCol w:w="2254"/>
        <w:gridCol w:w="2255"/>
      </w:tblGrid>
      <w:tr w:rsidR="00156EC8" w14:paraId="31B6ACD0" w14:textId="77777777" w:rsidTr="00A13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auto"/>
            </w:tcBorders>
            <w:shd w:val="clear" w:color="auto" w:fill="ABBEA2"/>
            <w:vAlign w:val="center"/>
          </w:tcPr>
          <w:p w14:paraId="12E72FAF" w14:textId="4A31965D" w:rsidR="00486B3C" w:rsidRPr="00A13BAF" w:rsidRDefault="00A13BAF" w:rsidP="00156EC8">
            <w:pPr>
              <w:jc w:val="center"/>
              <w:rPr>
                <w:lang w:val="es-ES"/>
              </w:rPr>
            </w:pPr>
            <w:r w:rsidRPr="00A13BAF">
              <w:rPr>
                <w:sz w:val="22"/>
                <w:szCs w:val="18"/>
                <w:lang w:val="es-ES"/>
              </w:rPr>
              <w:t>Posición de cierre y dirección de flujo</w:t>
            </w:r>
          </w:p>
        </w:tc>
        <w:tc>
          <w:tcPr>
            <w:tcW w:w="2103" w:type="dxa"/>
            <w:tcBorders>
              <w:left w:val="single" w:sz="4" w:space="0" w:color="auto"/>
            </w:tcBorders>
            <w:shd w:val="clear" w:color="auto" w:fill="ABBEA2"/>
            <w:vAlign w:val="center"/>
          </w:tcPr>
          <w:p w14:paraId="4A1D0F2F" w14:textId="77777777" w:rsidR="00486B3C" w:rsidRPr="00A13BAF" w:rsidRDefault="00486B3C" w:rsidP="00156EC8">
            <w:pPr>
              <w:jc w:val="center"/>
              <w:cnfStyle w:val="100000000000" w:firstRow="1" w:lastRow="0" w:firstColumn="0" w:lastColumn="0" w:oddVBand="0" w:evenVBand="0" w:oddHBand="0" w:evenHBand="0" w:firstRowFirstColumn="0" w:firstRowLastColumn="0" w:lastRowFirstColumn="0" w:lastRowLastColumn="0"/>
              <w:rPr>
                <w:lang w:val="es-ES"/>
              </w:rPr>
            </w:pPr>
          </w:p>
        </w:tc>
        <w:tc>
          <w:tcPr>
            <w:tcW w:w="2254" w:type="dxa"/>
            <w:shd w:val="clear" w:color="auto" w:fill="ABBEA2"/>
            <w:vAlign w:val="center"/>
          </w:tcPr>
          <w:p w14:paraId="57DC6A45" w14:textId="4C1FE457" w:rsidR="00486B3C" w:rsidRPr="00486B3C" w:rsidRDefault="00486B3C" w:rsidP="00156EC8">
            <w:pPr>
              <w:jc w:val="center"/>
              <w:cnfStyle w:val="100000000000" w:firstRow="1" w:lastRow="0" w:firstColumn="0" w:lastColumn="0" w:oddVBand="0" w:evenVBand="0" w:oddHBand="0" w:evenHBand="0" w:firstRowFirstColumn="0" w:firstRowLastColumn="0" w:lastRowFirstColumn="0" w:lastRowLastColumn="0"/>
              <w:rPr>
                <w:vertAlign w:val="subscript"/>
              </w:rPr>
            </w:pPr>
            <w:r>
              <w:t>R</w:t>
            </w:r>
            <w:r>
              <w:rPr>
                <w:vertAlign w:val="subscript"/>
              </w:rPr>
              <w:t>se</w:t>
            </w:r>
          </w:p>
        </w:tc>
        <w:tc>
          <w:tcPr>
            <w:tcW w:w="2255" w:type="dxa"/>
            <w:shd w:val="clear" w:color="auto" w:fill="ABBEA2"/>
            <w:vAlign w:val="center"/>
          </w:tcPr>
          <w:p w14:paraId="3DE5BDFF" w14:textId="35E497FA" w:rsidR="00486B3C" w:rsidRPr="00486B3C" w:rsidRDefault="00486B3C" w:rsidP="00156EC8">
            <w:pPr>
              <w:jc w:val="center"/>
              <w:cnfStyle w:val="100000000000" w:firstRow="1" w:lastRow="0" w:firstColumn="0" w:lastColumn="0" w:oddVBand="0" w:evenVBand="0" w:oddHBand="0" w:evenHBand="0" w:firstRowFirstColumn="0" w:firstRowLastColumn="0" w:lastRowFirstColumn="0" w:lastRowLastColumn="0"/>
              <w:rPr>
                <w:vertAlign w:val="subscript"/>
              </w:rPr>
            </w:pPr>
            <w:r>
              <w:t>R</w:t>
            </w:r>
            <w:r>
              <w:rPr>
                <w:vertAlign w:val="subscript"/>
              </w:rPr>
              <w:t>si</w:t>
            </w:r>
          </w:p>
        </w:tc>
      </w:tr>
      <w:tr w:rsidR="00156EC8" w14:paraId="532517E9" w14:textId="77777777" w:rsidTr="00A13BAF">
        <w:trPr>
          <w:cnfStyle w:val="000000100000" w:firstRow="0" w:lastRow="0" w:firstColumn="0" w:lastColumn="0" w:oddVBand="0" w:evenVBand="0" w:oddHBand="1" w:evenHBand="0" w:firstRowFirstColumn="0" w:firstRowLastColumn="0" w:lastRowFirstColumn="0" w:lastRowLastColumn="0"/>
          <w:trHeight w:val="2067"/>
        </w:trPr>
        <w:tc>
          <w:tcPr>
            <w:cnfStyle w:val="001000000000" w:firstRow="0" w:lastRow="0" w:firstColumn="1" w:lastColumn="0" w:oddVBand="0" w:evenVBand="0" w:oddHBand="0" w:evenHBand="0" w:firstRowFirstColumn="0" w:firstRowLastColumn="0" w:lastRowFirstColumn="0" w:lastRowLastColumn="0"/>
            <w:tcW w:w="2405" w:type="dxa"/>
            <w:shd w:val="clear" w:color="auto" w:fill="C9D5C3"/>
            <w:vAlign w:val="center"/>
          </w:tcPr>
          <w:p w14:paraId="481084D9" w14:textId="257B5390" w:rsidR="00486B3C" w:rsidRPr="00A13BAF" w:rsidRDefault="00A13BAF" w:rsidP="00156EC8">
            <w:pPr>
              <w:jc w:val="center"/>
              <w:rPr>
                <w:lang w:val="es-ES"/>
              </w:rPr>
            </w:pPr>
            <w:r w:rsidRPr="00A13BAF">
              <w:rPr>
                <w:lang w:val="es-ES"/>
              </w:rPr>
              <w:t>Cierres verticales, con flujo horizontal</w:t>
            </w:r>
          </w:p>
        </w:tc>
        <w:tc>
          <w:tcPr>
            <w:tcW w:w="2103" w:type="dxa"/>
            <w:shd w:val="clear" w:color="auto" w:fill="C9D5C3"/>
            <w:vAlign w:val="center"/>
          </w:tcPr>
          <w:p w14:paraId="3CC55824" w14:textId="290FE6AC" w:rsidR="00486B3C" w:rsidRDefault="00A55437" w:rsidP="00156EC8">
            <w:pPr>
              <w:jc w:val="center"/>
              <w:cnfStyle w:val="000000100000" w:firstRow="0" w:lastRow="0" w:firstColumn="0" w:lastColumn="0" w:oddVBand="0" w:evenVBand="0" w:oddHBand="1" w:evenHBand="0" w:firstRowFirstColumn="0" w:firstRowLastColumn="0" w:lastRowFirstColumn="0" w:lastRowLastColumn="0"/>
            </w:pPr>
            <w:r>
              <w:rPr>
                <w:noProof/>
                <w:lang w:val="de-AT" w:eastAsia="de-AT"/>
              </w:rPr>
              <w:drawing>
                <wp:inline distT="0" distB="0" distL="0" distR="0" wp14:anchorId="76A574AA" wp14:editId="539075EB">
                  <wp:extent cx="1011506" cy="1092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9597" cy="1111735"/>
                          </a:xfrm>
                          <a:prstGeom prst="rect">
                            <a:avLst/>
                          </a:prstGeom>
                          <a:noFill/>
                          <a:ln>
                            <a:noFill/>
                          </a:ln>
                        </pic:spPr>
                      </pic:pic>
                    </a:graphicData>
                  </a:graphic>
                </wp:inline>
              </w:drawing>
            </w:r>
          </w:p>
        </w:tc>
        <w:tc>
          <w:tcPr>
            <w:tcW w:w="2254" w:type="dxa"/>
            <w:shd w:val="clear" w:color="auto" w:fill="C9D5C3"/>
            <w:vAlign w:val="center"/>
          </w:tcPr>
          <w:p w14:paraId="79D338B6" w14:textId="34875085"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0,04</w:t>
            </w:r>
          </w:p>
        </w:tc>
        <w:tc>
          <w:tcPr>
            <w:tcW w:w="2255" w:type="dxa"/>
            <w:shd w:val="clear" w:color="auto" w:fill="C9D5C3"/>
            <w:vAlign w:val="center"/>
          </w:tcPr>
          <w:p w14:paraId="3733A3F1" w14:textId="0A188BCB"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0,13</w:t>
            </w:r>
          </w:p>
        </w:tc>
      </w:tr>
      <w:tr w:rsidR="00156EC8" w14:paraId="38FAEFA7" w14:textId="77777777" w:rsidTr="00A13BAF">
        <w:tc>
          <w:tcPr>
            <w:cnfStyle w:val="001000000000" w:firstRow="0" w:lastRow="0" w:firstColumn="1" w:lastColumn="0" w:oddVBand="0" w:evenVBand="0" w:oddHBand="0" w:evenHBand="0" w:firstRowFirstColumn="0" w:firstRowLastColumn="0" w:lastRowFirstColumn="0" w:lastRowLastColumn="0"/>
            <w:tcW w:w="2405" w:type="dxa"/>
            <w:shd w:val="clear" w:color="auto" w:fill="DCE4D8"/>
            <w:vAlign w:val="center"/>
          </w:tcPr>
          <w:p w14:paraId="51132ACC" w14:textId="2AD4A26C" w:rsidR="00486B3C" w:rsidRPr="00A13BAF" w:rsidRDefault="00A13BAF" w:rsidP="00156EC8">
            <w:pPr>
              <w:jc w:val="center"/>
              <w:rPr>
                <w:lang w:val="es-ES"/>
              </w:rPr>
            </w:pPr>
            <w:r w:rsidRPr="00A13BAF">
              <w:rPr>
                <w:sz w:val="22"/>
                <w:szCs w:val="18"/>
                <w:lang w:val="es-ES"/>
              </w:rPr>
              <w:t>Cierres horizontales, con flujo ascendente</w:t>
            </w:r>
          </w:p>
        </w:tc>
        <w:tc>
          <w:tcPr>
            <w:tcW w:w="2103" w:type="dxa"/>
            <w:shd w:val="clear" w:color="auto" w:fill="DCE4D8"/>
            <w:vAlign w:val="center"/>
          </w:tcPr>
          <w:p w14:paraId="675DB630" w14:textId="116A753E" w:rsidR="00486B3C" w:rsidRDefault="00156EC8" w:rsidP="00156EC8">
            <w:pPr>
              <w:jc w:val="center"/>
              <w:cnfStyle w:val="000000000000" w:firstRow="0" w:lastRow="0" w:firstColumn="0" w:lastColumn="0" w:oddVBand="0" w:evenVBand="0" w:oddHBand="0" w:evenHBand="0" w:firstRowFirstColumn="0" w:firstRowLastColumn="0" w:lastRowFirstColumn="0" w:lastRowLastColumn="0"/>
            </w:pPr>
            <w:r>
              <w:rPr>
                <w:noProof/>
                <w:lang w:val="de-AT" w:eastAsia="de-AT"/>
              </w:rPr>
              <w:drawing>
                <wp:inline distT="0" distB="0" distL="0" distR="0" wp14:anchorId="07F0B9A2" wp14:editId="71D30EF1">
                  <wp:extent cx="939800" cy="1014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241" cy="1036847"/>
                          </a:xfrm>
                          <a:prstGeom prst="rect">
                            <a:avLst/>
                          </a:prstGeom>
                          <a:noFill/>
                          <a:ln>
                            <a:noFill/>
                          </a:ln>
                        </pic:spPr>
                      </pic:pic>
                    </a:graphicData>
                  </a:graphic>
                </wp:inline>
              </w:drawing>
            </w:r>
          </w:p>
        </w:tc>
        <w:tc>
          <w:tcPr>
            <w:tcW w:w="2254" w:type="dxa"/>
            <w:shd w:val="clear" w:color="auto" w:fill="DCE4D8"/>
            <w:vAlign w:val="center"/>
          </w:tcPr>
          <w:p w14:paraId="112346BA" w14:textId="40AB0E9F" w:rsidR="00486B3C" w:rsidRDefault="00486B3C" w:rsidP="00156EC8">
            <w:pPr>
              <w:jc w:val="center"/>
              <w:cnfStyle w:val="000000000000" w:firstRow="0" w:lastRow="0" w:firstColumn="0" w:lastColumn="0" w:oddVBand="0" w:evenVBand="0" w:oddHBand="0" w:evenHBand="0" w:firstRowFirstColumn="0" w:firstRowLastColumn="0" w:lastRowFirstColumn="0" w:lastRowLastColumn="0"/>
            </w:pPr>
            <w:r>
              <w:t>0,04</w:t>
            </w:r>
          </w:p>
        </w:tc>
        <w:tc>
          <w:tcPr>
            <w:tcW w:w="2255" w:type="dxa"/>
            <w:shd w:val="clear" w:color="auto" w:fill="DCE4D8"/>
            <w:vAlign w:val="center"/>
          </w:tcPr>
          <w:p w14:paraId="115D07A5" w14:textId="12066B37" w:rsidR="00486B3C" w:rsidRDefault="00486B3C" w:rsidP="00156EC8">
            <w:pPr>
              <w:jc w:val="center"/>
              <w:cnfStyle w:val="000000000000" w:firstRow="0" w:lastRow="0" w:firstColumn="0" w:lastColumn="0" w:oddVBand="0" w:evenVBand="0" w:oddHBand="0" w:evenHBand="0" w:firstRowFirstColumn="0" w:firstRowLastColumn="0" w:lastRowFirstColumn="0" w:lastRowLastColumn="0"/>
            </w:pPr>
            <w:r>
              <w:t>0,10</w:t>
            </w:r>
          </w:p>
        </w:tc>
      </w:tr>
      <w:tr w:rsidR="00156EC8" w14:paraId="591FF002" w14:textId="77777777" w:rsidTr="00A13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C9D5C3"/>
            <w:vAlign w:val="center"/>
          </w:tcPr>
          <w:p w14:paraId="0DC8A1AD" w14:textId="3615FB66" w:rsidR="00486B3C" w:rsidRPr="00A13BAF" w:rsidRDefault="00A13BAF" w:rsidP="00156EC8">
            <w:pPr>
              <w:jc w:val="center"/>
              <w:rPr>
                <w:lang w:val="es-ES"/>
              </w:rPr>
            </w:pPr>
            <w:r w:rsidRPr="00A13BAF">
              <w:rPr>
                <w:lang w:val="es-ES"/>
              </w:rPr>
              <w:lastRenderedPageBreak/>
              <w:t>Cierres horizontales, con flujo descendente</w:t>
            </w:r>
          </w:p>
        </w:tc>
        <w:tc>
          <w:tcPr>
            <w:tcW w:w="2103" w:type="dxa"/>
            <w:shd w:val="clear" w:color="auto" w:fill="C9D5C3"/>
            <w:vAlign w:val="center"/>
          </w:tcPr>
          <w:p w14:paraId="64EF32AD" w14:textId="76AD4681" w:rsidR="00486B3C" w:rsidRDefault="00156EC8" w:rsidP="00156EC8">
            <w:pPr>
              <w:jc w:val="center"/>
              <w:cnfStyle w:val="000000100000" w:firstRow="0" w:lastRow="0" w:firstColumn="0" w:lastColumn="0" w:oddVBand="0" w:evenVBand="0" w:oddHBand="1" w:evenHBand="0" w:firstRowFirstColumn="0" w:firstRowLastColumn="0" w:lastRowFirstColumn="0" w:lastRowLastColumn="0"/>
            </w:pPr>
            <w:r>
              <w:rPr>
                <w:noProof/>
                <w:lang w:val="de-AT" w:eastAsia="de-AT"/>
              </w:rPr>
              <w:drawing>
                <wp:inline distT="0" distB="0" distL="0" distR="0" wp14:anchorId="79EFE1AD" wp14:editId="09033E30">
                  <wp:extent cx="914400" cy="987347"/>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4627" cy="998390"/>
                          </a:xfrm>
                          <a:prstGeom prst="rect">
                            <a:avLst/>
                          </a:prstGeom>
                          <a:noFill/>
                          <a:ln>
                            <a:noFill/>
                          </a:ln>
                        </pic:spPr>
                      </pic:pic>
                    </a:graphicData>
                  </a:graphic>
                </wp:inline>
              </w:drawing>
            </w:r>
          </w:p>
        </w:tc>
        <w:tc>
          <w:tcPr>
            <w:tcW w:w="2254" w:type="dxa"/>
            <w:shd w:val="clear" w:color="auto" w:fill="C9D5C3"/>
            <w:vAlign w:val="center"/>
          </w:tcPr>
          <w:p w14:paraId="477805F7" w14:textId="44CC5B32" w:rsidR="00486B3C" w:rsidRDefault="00486B3C" w:rsidP="00156EC8">
            <w:pPr>
              <w:jc w:val="center"/>
              <w:cnfStyle w:val="000000100000" w:firstRow="0" w:lastRow="0" w:firstColumn="0" w:lastColumn="0" w:oddVBand="0" w:evenVBand="0" w:oddHBand="1" w:evenHBand="0" w:firstRowFirstColumn="0" w:firstRowLastColumn="0" w:lastRowFirstColumn="0" w:lastRowLastColumn="0"/>
            </w:pPr>
            <w:r>
              <w:t>0,04</w:t>
            </w:r>
          </w:p>
        </w:tc>
        <w:tc>
          <w:tcPr>
            <w:tcW w:w="2255" w:type="dxa"/>
            <w:shd w:val="clear" w:color="auto" w:fill="C9D5C3"/>
            <w:vAlign w:val="center"/>
          </w:tcPr>
          <w:p w14:paraId="6289BCE1" w14:textId="67466B98" w:rsidR="00486B3C" w:rsidRDefault="00486B3C" w:rsidP="00156EC8">
            <w:pPr>
              <w:keepNext/>
              <w:jc w:val="center"/>
              <w:cnfStyle w:val="000000100000" w:firstRow="0" w:lastRow="0" w:firstColumn="0" w:lastColumn="0" w:oddVBand="0" w:evenVBand="0" w:oddHBand="1" w:evenHBand="0" w:firstRowFirstColumn="0" w:firstRowLastColumn="0" w:lastRowFirstColumn="0" w:lastRowLastColumn="0"/>
            </w:pPr>
            <w:r>
              <w:t>0,17</w:t>
            </w:r>
          </w:p>
        </w:tc>
      </w:tr>
    </w:tbl>
    <w:p w14:paraId="69C5D543" w14:textId="5EDB1FB4" w:rsidR="006041DB" w:rsidRDefault="00A13BAF" w:rsidP="006041DB">
      <w:pPr>
        <w:rPr>
          <w:i/>
          <w:iCs/>
          <w:color w:val="44546A" w:themeColor="text2"/>
          <w:sz w:val="18"/>
          <w:szCs w:val="18"/>
          <w:lang w:val="es-ES"/>
        </w:rPr>
      </w:pPr>
      <w:r w:rsidRPr="00A13BAF">
        <w:rPr>
          <w:i/>
          <w:iCs/>
          <w:color w:val="44546A" w:themeColor="text2"/>
          <w:sz w:val="18"/>
          <w:szCs w:val="18"/>
          <w:lang w:val="es-ES"/>
        </w:rPr>
        <w:t>Tabl</w:t>
      </w:r>
      <w:r w:rsidR="00FC77B8">
        <w:rPr>
          <w:i/>
          <w:iCs/>
          <w:color w:val="44546A" w:themeColor="text2"/>
          <w:sz w:val="18"/>
          <w:szCs w:val="18"/>
          <w:lang w:val="es-ES"/>
        </w:rPr>
        <w:t>a</w:t>
      </w:r>
      <w:r w:rsidRPr="00A13BAF">
        <w:rPr>
          <w:i/>
          <w:iCs/>
          <w:color w:val="44546A" w:themeColor="text2"/>
          <w:sz w:val="18"/>
          <w:szCs w:val="18"/>
          <w:lang w:val="es-ES"/>
        </w:rPr>
        <w:t xml:space="preserve"> 2. Resistencia térmica superficial de los cierres en contacto con el aire exterior.</w:t>
      </w:r>
    </w:p>
    <w:p w14:paraId="60F499F0" w14:textId="77777777" w:rsidR="00A13BAF" w:rsidRPr="00A13BAF" w:rsidRDefault="00A13BAF" w:rsidP="006041DB">
      <w:pPr>
        <w:rPr>
          <w:lang w:val="es-ES"/>
        </w:rPr>
      </w:pPr>
    </w:p>
    <w:p w14:paraId="4E42C683" w14:textId="11578288" w:rsidR="00D90A8C" w:rsidRPr="005C7692" w:rsidRDefault="00A13BAF" w:rsidP="00AF4F6D">
      <w:pPr>
        <w:pStyle w:val="Ttulo2"/>
        <w:numPr>
          <w:ilvl w:val="1"/>
          <w:numId w:val="2"/>
        </w:numPr>
      </w:pPr>
      <w:bookmarkStart w:id="62" w:name="_Hlk56163239"/>
      <w:r w:rsidRPr="00A13BAF">
        <w:t>AISLAMIENTO TÉRMICO</w:t>
      </w:r>
    </w:p>
    <w:bookmarkEnd w:id="62"/>
    <w:p w14:paraId="6976CAA8" w14:textId="77777777" w:rsidR="00A13BAF" w:rsidRPr="00A13BAF" w:rsidRDefault="00A13BAF" w:rsidP="00A13BAF">
      <w:pPr>
        <w:rPr>
          <w:lang w:val="es-ES"/>
        </w:rPr>
      </w:pPr>
      <w:r w:rsidRPr="00A13BAF">
        <w:rPr>
          <w:lang w:val="es-ES"/>
        </w:rPr>
        <w:t>Como se ha mencionado en el punto anterior, el control de la transmitancia térmica de los materiales elegidos para el proyecto es crucial para asegurar la mínima pérdida de calor a través de los cerramientos del edificio.</w:t>
      </w:r>
    </w:p>
    <w:p w14:paraId="253153AB" w14:textId="77777777" w:rsidR="00A13BAF" w:rsidRPr="00A13BAF" w:rsidRDefault="00A13BAF" w:rsidP="00A13BAF">
      <w:pPr>
        <w:rPr>
          <w:lang w:val="es-ES"/>
        </w:rPr>
      </w:pPr>
      <w:r w:rsidRPr="00A13BAF">
        <w:rPr>
          <w:lang w:val="es-ES"/>
        </w:rPr>
        <w:t>El aislamiento térmico se define como la reducción de la transferencia de calor (la transferencia de energía térmica entre objetos de diferente temperatura) entre objetos en contacto térmico.</w:t>
      </w:r>
    </w:p>
    <w:p w14:paraId="599FF01F" w14:textId="58BB5178" w:rsidR="0080237B" w:rsidRDefault="0080237B" w:rsidP="00A13BAF">
      <w:pPr>
        <w:jc w:val="center"/>
      </w:pPr>
      <w:r w:rsidRPr="00B80088">
        <w:rPr>
          <w:noProof/>
          <w:lang w:val="de-AT" w:eastAsia="de-AT"/>
        </w:rPr>
        <w:drawing>
          <wp:inline distT="0" distB="0" distL="0" distR="0" wp14:anchorId="084C659F" wp14:editId="2C7F31AD">
            <wp:extent cx="2449356" cy="2002302"/>
            <wp:effectExtent l="0" t="0" r="8255" b="0"/>
            <wp:docPr id="60" name="Attēls 33" descr="Society for Certified Home Energy Auditors — Industry standard percentages  for heat los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ety for Certified Home Energy Auditors — Industry standard percentages  for heat loss with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822" cy="2013310"/>
                    </a:xfrm>
                    <a:prstGeom prst="rect">
                      <a:avLst/>
                    </a:prstGeom>
                    <a:noFill/>
                    <a:ln>
                      <a:noFill/>
                    </a:ln>
                  </pic:spPr>
                </pic:pic>
              </a:graphicData>
            </a:graphic>
          </wp:inline>
        </w:drawing>
      </w:r>
    </w:p>
    <w:p w14:paraId="05A62731" w14:textId="77777777" w:rsidR="00A13BAF" w:rsidRPr="00A13BAF" w:rsidRDefault="00A13BAF" w:rsidP="00A13BAF">
      <w:pPr>
        <w:rPr>
          <w:lang w:val="es-ES"/>
        </w:rPr>
      </w:pPr>
      <w:r w:rsidRPr="00A13BAF">
        <w:rPr>
          <w:lang w:val="es-ES"/>
        </w:rPr>
        <w:t>Por eso, además de utilizar el mejor sistema constructivo, la elección de un aislamiento adecuado y su disposición adecuada es uno de los temas más importantes para alcanzar las menores pérdidas de calor.</w:t>
      </w:r>
    </w:p>
    <w:p w14:paraId="523A3C0C" w14:textId="77777777" w:rsidR="00A13BAF" w:rsidRPr="00A13BAF" w:rsidRDefault="00A13BAF" w:rsidP="00A13BAF">
      <w:pPr>
        <w:rPr>
          <w:lang w:val="es-ES"/>
        </w:rPr>
      </w:pPr>
      <w:r w:rsidRPr="00A13BAF">
        <w:rPr>
          <w:lang w:val="es-ES"/>
        </w:rPr>
        <w:t>Cuestiones clave:</w:t>
      </w:r>
    </w:p>
    <w:p w14:paraId="1F1E6982" w14:textId="77777777" w:rsidR="00A13BAF" w:rsidRPr="00A13BAF" w:rsidRDefault="00A13BAF" w:rsidP="00A13BAF">
      <w:pPr>
        <w:rPr>
          <w:lang w:val="es-ES"/>
        </w:rPr>
      </w:pPr>
      <w:r w:rsidRPr="00A13BAF">
        <w:rPr>
          <w:lang w:val="es-ES"/>
        </w:rPr>
        <w:t>• Reducir la cantidad de energía que se utiliza a partir de combustibles fósiles es el factor más importante para promover la sostenibilidad.</w:t>
      </w:r>
    </w:p>
    <w:p w14:paraId="6CC26F33" w14:textId="77777777" w:rsidR="00A13BAF" w:rsidRPr="00A13BAF" w:rsidRDefault="00A13BAF" w:rsidP="00A13BAF">
      <w:pPr>
        <w:rPr>
          <w:lang w:val="es-ES"/>
        </w:rPr>
      </w:pPr>
      <w:r w:rsidRPr="00A13BAF">
        <w:rPr>
          <w:lang w:val="es-ES"/>
        </w:rPr>
        <w:t>• El aislamiento tiene el mayor potencial para reducir las emisiones de CO2.</w:t>
      </w:r>
    </w:p>
    <w:p w14:paraId="7A30E299" w14:textId="77777777" w:rsidR="00A13BAF" w:rsidRPr="00A13BAF" w:rsidRDefault="00A13BAF" w:rsidP="00A13BAF">
      <w:pPr>
        <w:rPr>
          <w:lang w:val="es-ES"/>
        </w:rPr>
      </w:pPr>
      <w:r w:rsidRPr="00A13BAF">
        <w:rPr>
          <w:lang w:val="es-ES"/>
        </w:rPr>
        <w:lastRenderedPageBreak/>
        <w:t>• La energía que se conserva mediante el uso del aislamiento supera con creces la energía que se usa en su fabricación. Solo cuando un edificio alcanza un estándar de "LowHeat", el carbono incorporado en el aislamiento se vuelve significativo.</w:t>
      </w:r>
    </w:p>
    <w:p w14:paraId="2C38213E" w14:textId="2D873AF2" w:rsidR="00D8669B" w:rsidRPr="00A13BAF" w:rsidRDefault="00A13BAF" w:rsidP="00A13BAF">
      <w:pPr>
        <w:rPr>
          <w:lang w:val="es-ES"/>
        </w:rPr>
      </w:pPr>
      <w:r w:rsidRPr="00A13BAF">
        <w:rPr>
          <w:lang w:val="es-ES"/>
        </w:rPr>
        <w:t xml:space="preserve">Existen decenas de tipos de materiales con grandes propiedades aislantes, como se puede apreciar en </w:t>
      </w:r>
      <w:r w:rsidR="00FC77B8">
        <w:rPr>
          <w:lang w:val="es-ES"/>
        </w:rPr>
        <w:t>la</w:t>
      </w:r>
      <w:r w:rsidRPr="00A13BAF">
        <w:rPr>
          <w:lang w:val="es-ES"/>
        </w:rPr>
        <w:t xml:space="preserve"> siguiente tabl</w:t>
      </w:r>
      <w:r w:rsidR="00FC77B8">
        <w:rPr>
          <w:lang w:val="es-ES"/>
        </w:rPr>
        <w:t>a</w:t>
      </w:r>
      <w:r w:rsidRPr="00A13BAF">
        <w:rPr>
          <w:lang w:val="es-ES"/>
        </w:rPr>
        <w:t xml:space="preserve"> de materiales accesibles en el mercado de los aislamientos:</w:t>
      </w:r>
    </w:p>
    <w:tbl>
      <w:tblPr>
        <w:tblStyle w:val="Tablaconcuadrcula"/>
        <w:tblW w:w="9351" w:type="dxa"/>
        <w:tblLook w:val="04A0" w:firstRow="1" w:lastRow="0" w:firstColumn="1" w:lastColumn="0" w:noHBand="0" w:noVBand="1"/>
      </w:tblPr>
      <w:tblGrid>
        <w:gridCol w:w="3114"/>
        <w:gridCol w:w="2977"/>
        <w:gridCol w:w="3260"/>
      </w:tblGrid>
      <w:tr w:rsidR="00787F6B" w14:paraId="5401079D" w14:textId="77777777" w:rsidTr="001B76AD">
        <w:tc>
          <w:tcPr>
            <w:tcW w:w="9351" w:type="dxa"/>
            <w:gridSpan w:val="3"/>
            <w:shd w:val="clear" w:color="auto" w:fill="ABBEA0"/>
          </w:tcPr>
          <w:p w14:paraId="01B9E7DF" w14:textId="6167588E" w:rsidR="00787F6B" w:rsidRPr="00787F6B" w:rsidRDefault="00787F6B" w:rsidP="00787F6B">
            <w:pPr>
              <w:jc w:val="center"/>
              <w:rPr>
                <w:szCs w:val="24"/>
              </w:rPr>
            </w:pPr>
            <w:r w:rsidRPr="00787F6B">
              <w:rPr>
                <w:b/>
                <w:bCs/>
                <w:szCs w:val="24"/>
              </w:rPr>
              <w:t>Insulation Materials</w:t>
            </w:r>
          </w:p>
        </w:tc>
      </w:tr>
      <w:tr w:rsidR="00787F6B" w14:paraId="5EDA4CF5" w14:textId="77777777" w:rsidTr="00194168">
        <w:trPr>
          <w:trHeight w:val="767"/>
        </w:trPr>
        <w:tc>
          <w:tcPr>
            <w:tcW w:w="3114" w:type="dxa"/>
            <w:shd w:val="clear" w:color="auto" w:fill="ABBEA0"/>
          </w:tcPr>
          <w:p w14:paraId="468DF551" w14:textId="77B90D12" w:rsidR="00787F6B" w:rsidRPr="00787F6B" w:rsidRDefault="00A10EC5" w:rsidP="00787F6B">
            <w:pPr>
              <w:jc w:val="center"/>
              <w:rPr>
                <w:b/>
                <w:bCs/>
                <w:szCs w:val="24"/>
              </w:rPr>
            </w:pPr>
            <w:r w:rsidRPr="00A10EC5">
              <w:rPr>
                <w:b/>
                <w:bCs/>
                <w:szCs w:val="24"/>
              </w:rPr>
              <w:t>Materiales inorgánicos</w:t>
            </w:r>
          </w:p>
        </w:tc>
        <w:tc>
          <w:tcPr>
            <w:tcW w:w="6237" w:type="dxa"/>
            <w:gridSpan w:val="2"/>
            <w:shd w:val="clear" w:color="auto" w:fill="ABBEA0"/>
          </w:tcPr>
          <w:p w14:paraId="28A1B645" w14:textId="76A235A9" w:rsidR="00787F6B" w:rsidRPr="00787F6B" w:rsidRDefault="00194168" w:rsidP="00787F6B">
            <w:pPr>
              <w:jc w:val="center"/>
              <w:rPr>
                <w:szCs w:val="24"/>
              </w:rPr>
            </w:pPr>
            <w:r w:rsidRPr="00194168">
              <w:rPr>
                <w:b/>
                <w:bCs/>
                <w:szCs w:val="24"/>
              </w:rPr>
              <w:t>Materiales orgánicos</w:t>
            </w:r>
          </w:p>
        </w:tc>
      </w:tr>
      <w:tr w:rsidR="00194168" w14:paraId="4AFB1261" w14:textId="77777777" w:rsidTr="00194168">
        <w:tc>
          <w:tcPr>
            <w:tcW w:w="3114" w:type="dxa"/>
            <w:shd w:val="clear" w:color="auto" w:fill="C9D5C3"/>
          </w:tcPr>
          <w:p w14:paraId="77C72F50" w14:textId="77BC9D1A" w:rsidR="00194168" w:rsidRPr="00F357B0" w:rsidRDefault="00194168" w:rsidP="00194168">
            <w:pPr>
              <w:jc w:val="center"/>
              <w:rPr>
                <w:b/>
                <w:bCs/>
              </w:rPr>
            </w:pPr>
            <w:r w:rsidRPr="002B1EF2">
              <w:t>Lana de vidrio</w:t>
            </w:r>
          </w:p>
        </w:tc>
        <w:tc>
          <w:tcPr>
            <w:tcW w:w="2977" w:type="dxa"/>
            <w:shd w:val="clear" w:color="auto" w:fill="C9D5C3"/>
          </w:tcPr>
          <w:p w14:paraId="2F6F07E0" w14:textId="483C8EB5" w:rsidR="00194168" w:rsidRPr="00F357B0" w:rsidRDefault="00194168" w:rsidP="00194168">
            <w:pPr>
              <w:jc w:val="center"/>
              <w:rPr>
                <w:b/>
                <w:bCs/>
              </w:rPr>
            </w:pPr>
            <w:r w:rsidRPr="00774C08">
              <w:t>Petroquímico</w:t>
            </w:r>
          </w:p>
        </w:tc>
        <w:tc>
          <w:tcPr>
            <w:tcW w:w="3260" w:type="dxa"/>
            <w:shd w:val="clear" w:color="auto" w:fill="C9D5C3"/>
          </w:tcPr>
          <w:p w14:paraId="518DE0EF" w14:textId="59DC15D3" w:rsidR="00194168" w:rsidRDefault="00194168" w:rsidP="00194168">
            <w:pPr>
              <w:jc w:val="center"/>
            </w:pPr>
            <w:r w:rsidRPr="003E5E8B">
              <w:t>Natural</w:t>
            </w:r>
          </w:p>
        </w:tc>
      </w:tr>
      <w:tr w:rsidR="00194168" w14:paraId="1D89107F" w14:textId="77777777" w:rsidTr="00194168">
        <w:tc>
          <w:tcPr>
            <w:tcW w:w="3114" w:type="dxa"/>
            <w:shd w:val="clear" w:color="auto" w:fill="C9D5C3"/>
          </w:tcPr>
          <w:p w14:paraId="1CFD001D" w14:textId="558F8759" w:rsidR="00194168" w:rsidRPr="00F357B0" w:rsidRDefault="00194168" w:rsidP="00194168">
            <w:pPr>
              <w:jc w:val="center"/>
              <w:rPr>
                <w:b/>
                <w:bCs/>
              </w:rPr>
            </w:pPr>
            <w:r w:rsidRPr="002B1EF2">
              <w:t>Lana mineral de roca</w:t>
            </w:r>
          </w:p>
        </w:tc>
        <w:tc>
          <w:tcPr>
            <w:tcW w:w="2977" w:type="dxa"/>
            <w:shd w:val="clear" w:color="auto" w:fill="C9D5C3"/>
          </w:tcPr>
          <w:p w14:paraId="30FA0917" w14:textId="48846EEC" w:rsidR="00194168" w:rsidRPr="00F357B0" w:rsidRDefault="00194168" w:rsidP="00194168">
            <w:pPr>
              <w:jc w:val="center"/>
              <w:rPr>
                <w:b/>
                <w:bCs/>
              </w:rPr>
            </w:pPr>
            <w:r w:rsidRPr="00774C08">
              <w:t>Poliestireno expandido (EPS)</w:t>
            </w:r>
          </w:p>
        </w:tc>
        <w:tc>
          <w:tcPr>
            <w:tcW w:w="3260" w:type="dxa"/>
            <w:shd w:val="clear" w:color="auto" w:fill="C9D5C3"/>
          </w:tcPr>
          <w:p w14:paraId="033B85CF" w14:textId="49421E7D" w:rsidR="00194168" w:rsidRPr="00F357B0" w:rsidRDefault="00194168" w:rsidP="00194168">
            <w:pPr>
              <w:jc w:val="center"/>
              <w:rPr>
                <w:b/>
                <w:bCs/>
              </w:rPr>
            </w:pPr>
            <w:r w:rsidRPr="003E5E8B">
              <w:t>Celulosa</w:t>
            </w:r>
          </w:p>
        </w:tc>
      </w:tr>
      <w:tr w:rsidR="00194168" w14:paraId="3DD75B19" w14:textId="77777777" w:rsidTr="00194168">
        <w:tc>
          <w:tcPr>
            <w:tcW w:w="3114" w:type="dxa"/>
            <w:shd w:val="clear" w:color="auto" w:fill="C9D5C3"/>
          </w:tcPr>
          <w:p w14:paraId="2E4A97C1" w14:textId="35072DAA" w:rsidR="00194168" w:rsidRDefault="00194168" w:rsidP="00194168">
            <w:pPr>
              <w:jc w:val="center"/>
            </w:pPr>
            <w:r w:rsidRPr="002B1EF2">
              <w:t>Silicato de calcio</w:t>
            </w:r>
          </w:p>
        </w:tc>
        <w:tc>
          <w:tcPr>
            <w:tcW w:w="2977" w:type="dxa"/>
            <w:shd w:val="clear" w:color="auto" w:fill="C9D5C3"/>
          </w:tcPr>
          <w:p w14:paraId="7EAC99C1" w14:textId="6A93F6FC" w:rsidR="00194168" w:rsidRPr="00F357B0" w:rsidRDefault="00194168" w:rsidP="00194168">
            <w:pPr>
              <w:jc w:val="center"/>
              <w:rPr>
                <w:b/>
                <w:bCs/>
              </w:rPr>
            </w:pPr>
            <w:r w:rsidRPr="00774C08">
              <w:t>Poliestireno extruido (XPS)</w:t>
            </w:r>
          </w:p>
        </w:tc>
        <w:tc>
          <w:tcPr>
            <w:tcW w:w="3260" w:type="dxa"/>
            <w:shd w:val="clear" w:color="auto" w:fill="C9D5C3"/>
          </w:tcPr>
          <w:p w14:paraId="3E938EBA" w14:textId="5B1F2A8B" w:rsidR="00194168" w:rsidRDefault="00194168" w:rsidP="00194168">
            <w:pPr>
              <w:jc w:val="center"/>
            </w:pPr>
            <w:r w:rsidRPr="003E5E8B">
              <w:t>Coco</w:t>
            </w:r>
          </w:p>
        </w:tc>
      </w:tr>
      <w:tr w:rsidR="00194168" w14:paraId="41B29FFC" w14:textId="77777777" w:rsidTr="00194168">
        <w:tc>
          <w:tcPr>
            <w:tcW w:w="3114" w:type="dxa"/>
            <w:shd w:val="clear" w:color="auto" w:fill="C9D5C3"/>
          </w:tcPr>
          <w:p w14:paraId="09CEACA5" w14:textId="296E4491" w:rsidR="00194168" w:rsidRDefault="00194168" w:rsidP="00194168">
            <w:pPr>
              <w:jc w:val="center"/>
            </w:pPr>
            <w:r w:rsidRPr="002B1EF2">
              <w:t>Vidrio Espuma</w:t>
            </w:r>
          </w:p>
        </w:tc>
        <w:tc>
          <w:tcPr>
            <w:tcW w:w="2977" w:type="dxa"/>
            <w:shd w:val="clear" w:color="auto" w:fill="C9D5C3"/>
          </w:tcPr>
          <w:p w14:paraId="58C1F242" w14:textId="7ABE0FC3" w:rsidR="00194168" w:rsidRDefault="00194168" w:rsidP="00194168">
            <w:pPr>
              <w:jc w:val="center"/>
            </w:pPr>
            <w:r w:rsidRPr="00774C08">
              <w:t>Fenol formaldehído (PF)</w:t>
            </w:r>
          </w:p>
        </w:tc>
        <w:tc>
          <w:tcPr>
            <w:tcW w:w="3260" w:type="dxa"/>
            <w:shd w:val="clear" w:color="auto" w:fill="C9D5C3"/>
          </w:tcPr>
          <w:p w14:paraId="2377B049" w14:textId="5C4486A6" w:rsidR="00194168" w:rsidRDefault="00194168" w:rsidP="00194168">
            <w:pPr>
              <w:jc w:val="center"/>
            </w:pPr>
            <w:r w:rsidRPr="003E5E8B">
              <w:t>Lana de lino</w:t>
            </w:r>
          </w:p>
        </w:tc>
      </w:tr>
      <w:tr w:rsidR="00194168" w14:paraId="289435CB" w14:textId="77777777" w:rsidTr="00194168">
        <w:trPr>
          <w:trHeight w:val="847"/>
        </w:trPr>
        <w:tc>
          <w:tcPr>
            <w:tcW w:w="3114" w:type="dxa"/>
            <w:shd w:val="clear" w:color="auto" w:fill="C9D5C3"/>
          </w:tcPr>
          <w:p w14:paraId="7CB05A9D" w14:textId="42DD53BB" w:rsidR="00194168" w:rsidRPr="005C15DB" w:rsidRDefault="00194168" w:rsidP="00194168">
            <w:pPr>
              <w:jc w:val="center"/>
              <w:rPr>
                <w:b/>
                <w:bCs/>
              </w:rPr>
            </w:pPr>
            <w:r w:rsidRPr="002B1EF2">
              <w:t>Perlita</w:t>
            </w:r>
          </w:p>
        </w:tc>
        <w:tc>
          <w:tcPr>
            <w:tcW w:w="2977" w:type="dxa"/>
            <w:shd w:val="clear" w:color="auto" w:fill="C9D5C3"/>
          </w:tcPr>
          <w:p w14:paraId="14913199" w14:textId="1FDA2BBA" w:rsidR="00194168" w:rsidRPr="005C15DB" w:rsidRDefault="00194168" w:rsidP="00194168">
            <w:pPr>
              <w:jc w:val="center"/>
              <w:rPr>
                <w:b/>
                <w:bCs/>
              </w:rPr>
            </w:pPr>
            <w:r w:rsidRPr="00774C08">
              <w:t>Poliuretano (PUR)</w:t>
            </w:r>
          </w:p>
        </w:tc>
        <w:tc>
          <w:tcPr>
            <w:tcW w:w="3260" w:type="dxa"/>
            <w:shd w:val="clear" w:color="auto" w:fill="C9D5C3"/>
          </w:tcPr>
          <w:p w14:paraId="2128781A" w14:textId="19036CBB" w:rsidR="00194168" w:rsidRPr="005C15DB" w:rsidRDefault="00194168" w:rsidP="00194168">
            <w:pPr>
              <w:jc w:val="center"/>
              <w:rPr>
                <w:b/>
                <w:bCs/>
              </w:rPr>
            </w:pPr>
            <w:r w:rsidRPr="003E5E8B">
              <w:t>Cáñamo</w:t>
            </w:r>
          </w:p>
        </w:tc>
      </w:tr>
      <w:tr w:rsidR="00194168" w14:paraId="4355E25B" w14:textId="77777777" w:rsidTr="00194168">
        <w:tc>
          <w:tcPr>
            <w:tcW w:w="3114" w:type="dxa"/>
            <w:shd w:val="clear" w:color="auto" w:fill="C9D5C3"/>
          </w:tcPr>
          <w:p w14:paraId="58E07700" w14:textId="5D52E9CA" w:rsidR="00194168" w:rsidRDefault="00194168" w:rsidP="00194168">
            <w:pPr>
              <w:jc w:val="center"/>
            </w:pPr>
            <w:r w:rsidRPr="002B1EF2">
              <w:t>Vermiculita</w:t>
            </w:r>
          </w:p>
        </w:tc>
        <w:tc>
          <w:tcPr>
            <w:tcW w:w="2977" w:type="dxa"/>
            <w:shd w:val="clear" w:color="auto" w:fill="C9D5C3"/>
          </w:tcPr>
          <w:p w14:paraId="36421511" w14:textId="2A970647" w:rsidR="00194168" w:rsidRPr="005C15DB" w:rsidRDefault="00194168" w:rsidP="00194168">
            <w:pPr>
              <w:jc w:val="center"/>
              <w:rPr>
                <w:b/>
                <w:bCs/>
              </w:rPr>
            </w:pPr>
            <w:r w:rsidRPr="00774C08">
              <w:t>Poliisocianurato (PIR)</w:t>
            </w:r>
          </w:p>
        </w:tc>
        <w:tc>
          <w:tcPr>
            <w:tcW w:w="3260" w:type="dxa"/>
            <w:shd w:val="clear" w:color="auto" w:fill="C9D5C3"/>
          </w:tcPr>
          <w:p w14:paraId="202EED64" w14:textId="43A9C4BB" w:rsidR="00194168" w:rsidRPr="005C15DB" w:rsidRDefault="00194168" w:rsidP="00194168">
            <w:pPr>
              <w:jc w:val="center"/>
              <w:rPr>
                <w:b/>
                <w:bCs/>
              </w:rPr>
            </w:pPr>
            <w:r w:rsidRPr="003E5E8B">
              <w:t>Algodón Reciclado</w:t>
            </w:r>
          </w:p>
        </w:tc>
      </w:tr>
      <w:tr w:rsidR="00194168" w14:paraId="0BA691CD" w14:textId="77777777" w:rsidTr="00194168">
        <w:tc>
          <w:tcPr>
            <w:tcW w:w="3114" w:type="dxa"/>
            <w:shd w:val="clear" w:color="auto" w:fill="C9D5C3"/>
          </w:tcPr>
          <w:p w14:paraId="31ABFFB5" w14:textId="3640704F" w:rsidR="00194168" w:rsidRPr="005C15DB" w:rsidRDefault="00194168" w:rsidP="00194168">
            <w:pPr>
              <w:jc w:val="center"/>
              <w:rPr>
                <w:b/>
                <w:bCs/>
              </w:rPr>
            </w:pPr>
            <w:r w:rsidRPr="002B1EF2">
              <w:t>Agregado de arcilla expandida</w:t>
            </w:r>
          </w:p>
        </w:tc>
        <w:tc>
          <w:tcPr>
            <w:tcW w:w="2977" w:type="dxa"/>
            <w:shd w:val="clear" w:color="auto" w:fill="C9D5C3"/>
          </w:tcPr>
          <w:p w14:paraId="2E7DA25D" w14:textId="58F55AC1" w:rsidR="00194168" w:rsidRPr="005C15DB" w:rsidRDefault="00194168" w:rsidP="00194168">
            <w:pPr>
              <w:jc w:val="center"/>
            </w:pPr>
            <w:r w:rsidRPr="00774C08">
              <w:t>Urea-formaldehído (UF</w:t>
            </w:r>
          </w:p>
        </w:tc>
        <w:tc>
          <w:tcPr>
            <w:tcW w:w="3260" w:type="dxa"/>
            <w:shd w:val="clear" w:color="auto" w:fill="C9D5C3"/>
          </w:tcPr>
          <w:p w14:paraId="24CA9AEF" w14:textId="39DD7E78" w:rsidR="00194168" w:rsidRPr="002D513E" w:rsidRDefault="00194168" w:rsidP="00194168">
            <w:pPr>
              <w:jc w:val="center"/>
              <w:rPr>
                <w:b/>
                <w:bCs/>
              </w:rPr>
            </w:pPr>
            <w:r w:rsidRPr="003E5E8B">
              <w:t>Lana de oveja</w:t>
            </w:r>
          </w:p>
        </w:tc>
      </w:tr>
      <w:tr w:rsidR="00194168" w14:paraId="6B01540F" w14:textId="77777777" w:rsidTr="00194168">
        <w:trPr>
          <w:trHeight w:val="1268"/>
        </w:trPr>
        <w:tc>
          <w:tcPr>
            <w:tcW w:w="3114" w:type="dxa"/>
            <w:shd w:val="clear" w:color="auto" w:fill="C9D5C3"/>
          </w:tcPr>
          <w:p w14:paraId="0ED3C96C" w14:textId="54C14B00" w:rsidR="00194168" w:rsidRPr="00194168" w:rsidRDefault="00194168" w:rsidP="00194168">
            <w:pPr>
              <w:jc w:val="center"/>
              <w:rPr>
                <w:lang w:val="es-ES"/>
              </w:rPr>
            </w:pPr>
            <w:r w:rsidRPr="00194168">
              <w:rPr>
                <w:lang w:val="es-ES"/>
              </w:rPr>
              <w:t>Paneles de aislamiento al vacío (VIP) (nuevos materiales)</w:t>
            </w:r>
          </w:p>
        </w:tc>
        <w:tc>
          <w:tcPr>
            <w:tcW w:w="2977" w:type="dxa"/>
            <w:tcBorders>
              <w:bottom w:val="single" w:sz="4" w:space="0" w:color="auto"/>
            </w:tcBorders>
            <w:shd w:val="clear" w:color="auto" w:fill="C9D5C3"/>
          </w:tcPr>
          <w:p w14:paraId="6DE2F8A4" w14:textId="52943091" w:rsidR="00194168" w:rsidRPr="00194168" w:rsidRDefault="00194168" w:rsidP="00194168">
            <w:pPr>
              <w:jc w:val="center"/>
              <w:rPr>
                <w:lang w:val="es-ES"/>
              </w:rPr>
            </w:pPr>
            <w:r w:rsidRPr="00194168">
              <w:rPr>
                <w:lang w:val="es-ES"/>
              </w:rPr>
              <w:t>Ácido poliláctico expandido (PLA) (nuevos materiales)</w:t>
            </w:r>
          </w:p>
        </w:tc>
        <w:tc>
          <w:tcPr>
            <w:tcW w:w="3260" w:type="dxa"/>
            <w:shd w:val="clear" w:color="auto" w:fill="C9D5C3"/>
          </w:tcPr>
          <w:p w14:paraId="3769A590" w14:textId="7CD4A5E9" w:rsidR="00194168" w:rsidRPr="002D513E" w:rsidRDefault="00194168" w:rsidP="00194168">
            <w:pPr>
              <w:jc w:val="center"/>
              <w:rPr>
                <w:b/>
                <w:bCs/>
              </w:rPr>
            </w:pPr>
            <w:r w:rsidRPr="003E5E8B">
              <w:t>Lana de madera</w:t>
            </w:r>
          </w:p>
        </w:tc>
      </w:tr>
      <w:tr w:rsidR="00194168" w14:paraId="56B2DEE4" w14:textId="77777777" w:rsidTr="00194168">
        <w:tc>
          <w:tcPr>
            <w:tcW w:w="3114" w:type="dxa"/>
            <w:shd w:val="clear" w:color="auto" w:fill="C9D5C3"/>
          </w:tcPr>
          <w:p w14:paraId="6C2B87E2" w14:textId="474FE022" w:rsidR="00194168" w:rsidRDefault="00194168" w:rsidP="00194168">
            <w:pPr>
              <w:jc w:val="center"/>
            </w:pPr>
            <w:r w:rsidRPr="002D1906">
              <w:lastRenderedPageBreak/>
              <w:t>Thermosheets (material nuevo)</w:t>
            </w:r>
          </w:p>
        </w:tc>
        <w:tc>
          <w:tcPr>
            <w:tcW w:w="2977" w:type="dxa"/>
            <w:tcBorders>
              <w:bottom w:val="nil"/>
            </w:tcBorders>
            <w:shd w:val="clear" w:color="auto" w:fill="auto"/>
          </w:tcPr>
          <w:p w14:paraId="5D08D359" w14:textId="77777777" w:rsidR="00194168" w:rsidRPr="002D513E" w:rsidRDefault="00194168" w:rsidP="00194168">
            <w:pPr>
              <w:jc w:val="center"/>
              <w:rPr>
                <w:b/>
                <w:bCs/>
              </w:rPr>
            </w:pPr>
          </w:p>
        </w:tc>
        <w:tc>
          <w:tcPr>
            <w:tcW w:w="3260" w:type="dxa"/>
            <w:shd w:val="clear" w:color="auto" w:fill="C9D5C3"/>
          </w:tcPr>
          <w:p w14:paraId="36A0ED0D" w14:textId="3AF2A362" w:rsidR="00194168" w:rsidRPr="005C15DB" w:rsidRDefault="00194168" w:rsidP="00194168">
            <w:pPr>
              <w:jc w:val="center"/>
            </w:pPr>
            <w:r w:rsidRPr="00CA247D">
              <w:t>Corcho expandido</w:t>
            </w:r>
          </w:p>
        </w:tc>
      </w:tr>
      <w:tr w:rsidR="00194168" w14:paraId="536C9F85" w14:textId="77777777" w:rsidTr="00194168">
        <w:tc>
          <w:tcPr>
            <w:tcW w:w="3114" w:type="dxa"/>
            <w:shd w:val="clear" w:color="auto" w:fill="C9D5C3"/>
          </w:tcPr>
          <w:p w14:paraId="4D996C0B" w14:textId="2F7100ED" w:rsidR="00194168" w:rsidRDefault="00194168" w:rsidP="00194168">
            <w:pPr>
              <w:jc w:val="center"/>
            </w:pPr>
            <w:r w:rsidRPr="002D1906">
              <w:t>Aerogel (material nuevo)</w:t>
            </w:r>
          </w:p>
        </w:tc>
        <w:tc>
          <w:tcPr>
            <w:tcW w:w="2977" w:type="dxa"/>
            <w:tcBorders>
              <w:top w:val="nil"/>
              <w:bottom w:val="nil"/>
            </w:tcBorders>
            <w:shd w:val="clear" w:color="auto" w:fill="auto"/>
          </w:tcPr>
          <w:p w14:paraId="11D2B53F" w14:textId="77777777" w:rsidR="00194168" w:rsidRPr="002D513E" w:rsidRDefault="00194168" w:rsidP="00194168">
            <w:pPr>
              <w:jc w:val="center"/>
              <w:rPr>
                <w:b/>
                <w:bCs/>
              </w:rPr>
            </w:pPr>
          </w:p>
        </w:tc>
        <w:tc>
          <w:tcPr>
            <w:tcW w:w="3260" w:type="dxa"/>
            <w:shd w:val="clear" w:color="auto" w:fill="C9D5C3"/>
          </w:tcPr>
          <w:p w14:paraId="5B7FDDCB" w14:textId="0FCF5D70" w:rsidR="00194168" w:rsidRPr="005C15DB" w:rsidRDefault="00194168" w:rsidP="00194168">
            <w:pPr>
              <w:jc w:val="center"/>
            </w:pPr>
            <w:r w:rsidRPr="00CA247D">
              <w:t>Greensulate (Fungus) (nuevo material)</w:t>
            </w:r>
          </w:p>
        </w:tc>
      </w:tr>
    </w:tbl>
    <w:p w14:paraId="38B8B8CB" w14:textId="77777777" w:rsidR="00194168" w:rsidRDefault="00194168" w:rsidP="006041DB"/>
    <w:p w14:paraId="2073C038" w14:textId="1BB452F5" w:rsidR="006A389E" w:rsidRPr="00F406A9" w:rsidRDefault="00F406A9" w:rsidP="006041DB">
      <w:pPr>
        <w:rPr>
          <w:lang w:val="es-ES"/>
        </w:rPr>
      </w:pPr>
      <w:r w:rsidRPr="00F406A9">
        <w:rPr>
          <w:lang w:val="es-ES"/>
        </w:rPr>
        <w:t xml:space="preserve"> No obstante, las más utilizadas son la lana de vidrio (fibra de vidrio) y la lana mineral:</w:t>
      </w:r>
      <w:r w:rsidR="006A389E" w:rsidRPr="00F406A9">
        <w:rPr>
          <w:lang w:val="es-ES"/>
        </w:rPr>
        <w:t xml:space="preserve"> </w:t>
      </w:r>
    </w:p>
    <w:p w14:paraId="1A365643" w14:textId="6FDF3680" w:rsidR="00F406A9" w:rsidRPr="00F406A9" w:rsidRDefault="0017619A" w:rsidP="00F406A9">
      <w:pPr>
        <w:ind w:left="720"/>
        <w:rPr>
          <w:kern w:val="0"/>
          <w:szCs w:val="24"/>
          <w:lang w:val="es-ES" w:eastAsia="en-US"/>
        </w:rPr>
      </w:pPr>
      <w:r>
        <w:rPr>
          <w:noProof/>
          <w:szCs w:val="24"/>
          <w:lang w:val="de-AT" w:eastAsia="de-AT"/>
        </w:rPr>
        <w:drawing>
          <wp:anchor distT="0" distB="0" distL="114300" distR="114300" simplePos="0" relativeHeight="251735062" behindDoc="0" locked="0" layoutInCell="1" allowOverlap="1" wp14:anchorId="6034B7DF" wp14:editId="710240AC">
            <wp:simplePos x="0" y="0"/>
            <wp:positionH relativeFrom="margin">
              <wp:posOffset>3455035</wp:posOffset>
            </wp:positionH>
            <wp:positionV relativeFrom="paragraph">
              <wp:posOffset>216535</wp:posOffset>
            </wp:positionV>
            <wp:extent cx="2279015" cy="1453515"/>
            <wp:effectExtent l="0" t="0" r="6985" b="0"/>
            <wp:wrapSquare wrapText="bothSides"/>
            <wp:docPr id="62" name="Imagen 62" descr="Imagen que contiene alimentos, to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alimentos, toall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279015" cy="1453515"/>
                    </a:xfrm>
                    <a:prstGeom prst="rect">
                      <a:avLst/>
                    </a:prstGeom>
                  </pic:spPr>
                </pic:pic>
              </a:graphicData>
            </a:graphic>
            <wp14:sizeRelH relativeFrom="margin">
              <wp14:pctWidth>0</wp14:pctWidth>
            </wp14:sizeRelH>
            <wp14:sizeRelV relativeFrom="margin">
              <wp14:pctHeight>0</wp14:pctHeight>
            </wp14:sizeRelV>
          </wp:anchor>
        </w:drawing>
      </w:r>
      <w:r w:rsidR="00F406A9" w:rsidRPr="00F406A9">
        <w:rPr>
          <w:kern w:val="0"/>
          <w:szCs w:val="24"/>
          <w:lang w:val="es-ES" w:eastAsia="en-US"/>
        </w:rPr>
        <w:t>- Fibra de vidrio.</w:t>
      </w:r>
    </w:p>
    <w:p w14:paraId="37C8CC4E" w14:textId="29B41521" w:rsidR="00F406A9" w:rsidRDefault="00F406A9" w:rsidP="00F406A9">
      <w:pPr>
        <w:rPr>
          <w:kern w:val="0"/>
          <w:szCs w:val="24"/>
          <w:lang w:val="es-ES" w:eastAsia="en-US"/>
        </w:rPr>
      </w:pPr>
      <w:r w:rsidRPr="00F406A9">
        <w:rPr>
          <w:kern w:val="0"/>
          <w:szCs w:val="24"/>
          <w:lang w:val="es-ES" w:eastAsia="en-US"/>
        </w:rPr>
        <w:t>Este es el tipo más común de material de aislamiento utilizado en aplicaciones residenciales, comerciales o industriales. También se conoce como aislamiento de lana de vidrio y está hecho de hasta un 80% de material de vidrio reciclado. El vidrio se funde en un horno y luego se envía a través de una hiladora para crear fibras. Las fibras de vidrio del aislamiento de lana de vidrio crean millones de pequeñas bolsas de aire que atrapan el aire. El valor R del aislamiento de lana de vidrio varía desde un R</w:t>
      </w:r>
      <w:r w:rsidR="00991F79">
        <w:rPr>
          <w:kern w:val="0"/>
          <w:szCs w:val="24"/>
          <w:lang w:val="es-ES" w:eastAsia="en-US"/>
        </w:rPr>
        <w:t xml:space="preserve"> </w:t>
      </w:r>
      <w:r w:rsidRPr="00F406A9">
        <w:rPr>
          <w:kern w:val="0"/>
          <w:szCs w:val="24"/>
          <w:lang w:val="es-ES" w:eastAsia="en-US"/>
        </w:rPr>
        <w:t>1.5 para paredes hasta un R</w:t>
      </w:r>
      <w:r w:rsidR="00991F79">
        <w:rPr>
          <w:kern w:val="0"/>
          <w:szCs w:val="24"/>
          <w:lang w:val="es-ES" w:eastAsia="en-US"/>
        </w:rPr>
        <w:t xml:space="preserve"> </w:t>
      </w:r>
      <w:r w:rsidRPr="00F406A9">
        <w:rPr>
          <w:kern w:val="0"/>
          <w:szCs w:val="24"/>
          <w:lang w:val="es-ES" w:eastAsia="en-US"/>
        </w:rPr>
        <w:t>6.0 para aplicaciones de techo. El aislamiento de lana de vidrio es relativamente económico en comparación con otros productos de aislamiento. No obstante, a pesar de que su instalación es bastante sencilla, es un material peligroso de manipular ya que algunas partículas que suelta pueden ser perjudiciales para los ojos, los pulmones o incluso la piel.</w:t>
      </w:r>
    </w:p>
    <w:p w14:paraId="3B0D78E8" w14:textId="7420C64B" w:rsidR="00C80AE1" w:rsidRPr="00F406A9" w:rsidRDefault="00F406A9" w:rsidP="00F406A9">
      <w:pPr>
        <w:rPr>
          <w:b/>
          <w:bCs/>
          <w:lang w:val="es-ES"/>
        </w:rPr>
      </w:pPr>
      <w:r w:rsidRPr="00F406A9">
        <w:rPr>
          <w:b/>
          <w:bCs/>
          <w:lang w:val="es-ES"/>
        </w:rPr>
        <w:t>Características y beneficios de la lana de vidrio:</w:t>
      </w:r>
    </w:p>
    <w:p w14:paraId="59E6C7C7" w14:textId="77777777" w:rsidR="00F406A9" w:rsidRPr="00F406A9" w:rsidRDefault="00F406A9" w:rsidP="00F406A9">
      <w:pPr>
        <w:spacing w:after="0" w:line="240" w:lineRule="auto"/>
        <w:ind w:left="851" w:hanging="142"/>
        <w:rPr>
          <w:lang w:val="es-ES"/>
        </w:rPr>
      </w:pPr>
      <w:r w:rsidRPr="00F406A9">
        <w:rPr>
          <w:lang w:val="es-ES"/>
        </w:rPr>
        <w:t>• Alto rendimiento térmico: comodidad durante todo el año</w:t>
      </w:r>
    </w:p>
    <w:p w14:paraId="058B0EE3" w14:textId="77777777" w:rsidR="00F406A9" w:rsidRPr="00F406A9" w:rsidRDefault="00F406A9" w:rsidP="00F406A9">
      <w:pPr>
        <w:spacing w:after="0" w:line="240" w:lineRule="auto"/>
        <w:ind w:left="851" w:hanging="142"/>
        <w:rPr>
          <w:lang w:val="es-ES"/>
        </w:rPr>
      </w:pPr>
      <w:r w:rsidRPr="00F406A9">
        <w:rPr>
          <w:lang w:val="es-ES"/>
        </w:rPr>
        <w:t>• No combustible</w:t>
      </w:r>
    </w:p>
    <w:p w14:paraId="42C6DC07" w14:textId="77777777" w:rsidR="00F406A9" w:rsidRPr="00F406A9" w:rsidRDefault="00F406A9" w:rsidP="00F406A9">
      <w:pPr>
        <w:spacing w:after="0" w:line="240" w:lineRule="auto"/>
        <w:ind w:left="851" w:hanging="142"/>
        <w:rPr>
          <w:lang w:val="es-ES"/>
        </w:rPr>
      </w:pPr>
      <w:r w:rsidRPr="00F406A9">
        <w:rPr>
          <w:lang w:val="es-ES"/>
        </w:rPr>
        <w:t>• Ahorra energía: facturas de energía más bajas</w:t>
      </w:r>
    </w:p>
    <w:p w14:paraId="61F3CFE8" w14:textId="77777777" w:rsidR="00F406A9" w:rsidRPr="00F406A9" w:rsidRDefault="00F406A9" w:rsidP="00F406A9">
      <w:pPr>
        <w:spacing w:after="0" w:line="240" w:lineRule="auto"/>
        <w:ind w:left="851" w:hanging="142"/>
        <w:rPr>
          <w:lang w:val="es-ES"/>
        </w:rPr>
      </w:pPr>
      <w:r w:rsidRPr="00F406A9">
        <w:rPr>
          <w:lang w:val="es-ES"/>
        </w:rPr>
        <w:t>• Suave de manejar e instalar</w:t>
      </w:r>
    </w:p>
    <w:p w14:paraId="1976DCF5" w14:textId="617BEF8A" w:rsidR="005F0403" w:rsidRPr="00F406A9" w:rsidRDefault="00F406A9" w:rsidP="00F406A9">
      <w:pPr>
        <w:spacing w:after="0" w:line="240" w:lineRule="auto"/>
        <w:ind w:left="851" w:hanging="142"/>
        <w:rPr>
          <w:lang w:val="es-ES"/>
        </w:rPr>
      </w:pPr>
      <w:r w:rsidRPr="00F406A9">
        <w:rPr>
          <w:lang w:val="es-ES"/>
        </w:rPr>
        <w:t>• Ligero, flexible y resistente</w:t>
      </w:r>
    </w:p>
    <w:p w14:paraId="35E6F33C" w14:textId="42484DC9" w:rsidR="0043352A" w:rsidRPr="00F406A9" w:rsidRDefault="005F0403" w:rsidP="00F406A9">
      <w:pPr>
        <w:rPr>
          <w:lang w:val="es-ES"/>
        </w:rPr>
      </w:pPr>
      <w:r>
        <w:rPr>
          <w:b/>
          <w:bCs/>
          <w:noProof/>
          <w:lang w:val="de-AT" w:eastAsia="de-AT"/>
        </w:rPr>
        <w:lastRenderedPageBreak/>
        <w:drawing>
          <wp:anchor distT="0" distB="0" distL="114300" distR="114300" simplePos="0" relativeHeight="251736086" behindDoc="0" locked="0" layoutInCell="1" allowOverlap="1" wp14:anchorId="19F74844" wp14:editId="0A4DDF89">
            <wp:simplePos x="0" y="0"/>
            <wp:positionH relativeFrom="margin">
              <wp:align>right</wp:align>
            </wp:positionH>
            <wp:positionV relativeFrom="paragraph">
              <wp:posOffset>76200</wp:posOffset>
            </wp:positionV>
            <wp:extent cx="2399665" cy="1885950"/>
            <wp:effectExtent l="0" t="0" r="635" b="0"/>
            <wp:wrapSquare wrapText="bothSides"/>
            <wp:docPr id="63" name="Imagen 63" descr="Imagen que contiene gato, viendo, pues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magen que contiene gato, viendo, puesto, alimentos&#10;&#10;Descripción generada automáticamente"/>
                    <pic:cNvPicPr/>
                  </pic:nvPicPr>
                  <pic:blipFill rotWithShape="1">
                    <a:blip r:embed="rId20">
                      <a:extLst>
                        <a:ext uri="{28A0092B-C50C-407E-A947-70E740481C1C}">
                          <a14:useLocalDpi xmlns:a14="http://schemas.microsoft.com/office/drawing/2010/main" val="0"/>
                        </a:ext>
                      </a:extLst>
                    </a:blip>
                    <a:srcRect l="9223" t="18932" r="9223" b="16990"/>
                    <a:stretch/>
                  </pic:blipFill>
                  <pic:spPr bwMode="auto">
                    <a:xfrm>
                      <a:off x="0" y="0"/>
                      <a:ext cx="239966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A9" w:rsidRPr="00F406A9">
        <w:rPr>
          <w:lang w:val="es-ES"/>
        </w:rPr>
        <w:t>Entre los diferentes tipos de lana de vidrio, uno de los más relevantes es el aislamiento Earthwool, de la casa Knauf. El aislamiento de lana de tierra se fabrica con tecnología ECOSE, que es un aglutinante de base biológica renovable y sostenible que no contiene formaldehído añadido. No se utilizan productos químicos tradicionales a base de gasolina. La lana de tierra es uno de los materiales de aislamiento térmico más comunes que se utilizan en aplicaciones residenciales, comerciales e industriales. Está disponible en los tipos de producto de pared, techo, suelo y acústicos.</w:t>
      </w:r>
    </w:p>
    <w:p w14:paraId="2DE2AC81" w14:textId="77777777" w:rsidR="0017619A" w:rsidRPr="0017619A" w:rsidRDefault="0017619A" w:rsidP="0017619A">
      <w:pPr>
        <w:spacing w:after="0" w:line="240" w:lineRule="auto"/>
        <w:rPr>
          <w:b/>
          <w:bCs/>
          <w:lang w:val="es-ES"/>
        </w:rPr>
      </w:pPr>
      <w:r w:rsidRPr="0017619A">
        <w:rPr>
          <w:b/>
          <w:bCs/>
          <w:lang w:val="es-ES"/>
        </w:rPr>
        <w:t>Características y beneficios de Earthwool:</w:t>
      </w:r>
    </w:p>
    <w:p w14:paraId="6E2369C5" w14:textId="77777777" w:rsidR="0017619A" w:rsidRDefault="0017619A" w:rsidP="0017619A">
      <w:pPr>
        <w:spacing w:after="0" w:line="240" w:lineRule="auto"/>
        <w:ind w:left="720"/>
        <w:rPr>
          <w:b/>
          <w:bCs/>
          <w:lang w:val="es-ES"/>
        </w:rPr>
      </w:pPr>
    </w:p>
    <w:p w14:paraId="44D7EB5E" w14:textId="6C009A11" w:rsidR="0017619A" w:rsidRPr="0017619A" w:rsidRDefault="0017619A" w:rsidP="0017619A">
      <w:pPr>
        <w:spacing w:after="0" w:line="240" w:lineRule="auto"/>
        <w:ind w:left="720"/>
        <w:rPr>
          <w:kern w:val="0"/>
          <w:sz w:val="22"/>
          <w:szCs w:val="22"/>
          <w:lang w:val="es-ES" w:eastAsia="en-US"/>
        </w:rPr>
      </w:pPr>
      <w:r w:rsidRPr="0017619A">
        <w:rPr>
          <w:kern w:val="0"/>
          <w:sz w:val="22"/>
          <w:szCs w:val="22"/>
          <w:lang w:val="es-ES" w:eastAsia="en-US"/>
        </w:rPr>
        <w:t>• Producto poco irritante, lo que significa que prácticamente no pica.</w:t>
      </w:r>
    </w:p>
    <w:p w14:paraId="2A6D50DD" w14:textId="77777777" w:rsidR="0017619A" w:rsidRPr="0017619A" w:rsidRDefault="0017619A" w:rsidP="0017619A">
      <w:pPr>
        <w:spacing w:after="0" w:line="240" w:lineRule="auto"/>
        <w:ind w:left="720"/>
        <w:rPr>
          <w:kern w:val="0"/>
          <w:sz w:val="22"/>
          <w:szCs w:val="22"/>
          <w:lang w:val="es-ES" w:eastAsia="en-US"/>
        </w:rPr>
      </w:pPr>
      <w:r w:rsidRPr="0017619A">
        <w:rPr>
          <w:kern w:val="0"/>
          <w:sz w:val="22"/>
          <w:szCs w:val="22"/>
          <w:lang w:val="es-ES" w:eastAsia="en-US"/>
        </w:rPr>
        <w:t>• Aglutinante natural ecológico.</w:t>
      </w:r>
    </w:p>
    <w:p w14:paraId="3EC3EE59" w14:textId="77777777" w:rsidR="0017619A" w:rsidRPr="0017619A" w:rsidRDefault="0017619A" w:rsidP="0017619A">
      <w:pPr>
        <w:spacing w:after="0" w:line="240" w:lineRule="auto"/>
        <w:ind w:left="720"/>
        <w:rPr>
          <w:kern w:val="0"/>
          <w:sz w:val="22"/>
          <w:szCs w:val="22"/>
          <w:lang w:val="es-ES" w:eastAsia="en-US"/>
        </w:rPr>
      </w:pPr>
      <w:r w:rsidRPr="0017619A">
        <w:rPr>
          <w:kern w:val="0"/>
          <w:sz w:val="22"/>
          <w:szCs w:val="22"/>
          <w:lang w:val="es-ES" w:eastAsia="en-US"/>
        </w:rPr>
        <w:t>• Alto rendimiento térmico: comodidad durante todo el año</w:t>
      </w:r>
    </w:p>
    <w:p w14:paraId="7D9BB1C8" w14:textId="77777777" w:rsidR="0017619A" w:rsidRPr="0017619A" w:rsidRDefault="0017619A" w:rsidP="0017619A">
      <w:pPr>
        <w:spacing w:after="0" w:line="240" w:lineRule="auto"/>
        <w:ind w:left="720"/>
        <w:rPr>
          <w:kern w:val="0"/>
          <w:sz w:val="22"/>
          <w:szCs w:val="22"/>
          <w:lang w:val="es-ES" w:eastAsia="en-US"/>
        </w:rPr>
      </w:pPr>
      <w:r w:rsidRPr="0017619A">
        <w:rPr>
          <w:kern w:val="0"/>
          <w:sz w:val="22"/>
          <w:szCs w:val="22"/>
          <w:lang w:val="es-ES" w:eastAsia="en-US"/>
        </w:rPr>
        <w:t>• Productos acústicos disponibles</w:t>
      </w:r>
    </w:p>
    <w:p w14:paraId="5900439C" w14:textId="77777777" w:rsidR="0017619A" w:rsidRPr="0017619A" w:rsidRDefault="0017619A" w:rsidP="0017619A">
      <w:pPr>
        <w:spacing w:after="0" w:line="240" w:lineRule="auto"/>
        <w:ind w:left="720"/>
        <w:rPr>
          <w:kern w:val="0"/>
          <w:sz w:val="22"/>
          <w:szCs w:val="22"/>
          <w:lang w:val="es-ES" w:eastAsia="en-US"/>
        </w:rPr>
      </w:pPr>
      <w:r w:rsidRPr="0017619A">
        <w:rPr>
          <w:kern w:val="0"/>
          <w:sz w:val="22"/>
          <w:szCs w:val="22"/>
          <w:lang w:val="es-ES" w:eastAsia="en-US"/>
        </w:rPr>
        <w:t>• No combustible</w:t>
      </w:r>
    </w:p>
    <w:p w14:paraId="7A2E9E8C" w14:textId="77777777" w:rsidR="0017619A" w:rsidRPr="0017619A" w:rsidRDefault="0017619A" w:rsidP="0017619A">
      <w:pPr>
        <w:spacing w:after="0" w:line="240" w:lineRule="auto"/>
        <w:ind w:left="720"/>
        <w:rPr>
          <w:kern w:val="0"/>
          <w:sz w:val="22"/>
          <w:szCs w:val="22"/>
          <w:lang w:val="es-ES" w:eastAsia="en-US"/>
        </w:rPr>
      </w:pPr>
      <w:r w:rsidRPr="0017619A">
        <w:rPr>
          <w:kern w:val="0"/>
          <w:sz w:val="22"/>
          <w:szCs w:val="22"/>
          <w:lang w:val="es-ES" w:eastAsia="en-US"/>
        </w:rPr>
        <w:t>• 50 años de garantía</w:t>
      </w:r>
    </w:p>
    <w:p w14:paraId="698549C2" w14:textId="77777777" w:rsidR="0017619A" w:rsidRPr="0017619A" w:rsidRDefault="0017619A" w:rsidP="0017619A">
      <w:pPr>
        <w:spacing w:after="0" w:line="240" w:lineRule="auto"/>
        <w:ind w:left="720"/>
        <w:rPr>
          <w:kern w:val="0"/>
          <w:sz w:val="22"/>
          <w:szCs w:val="22"/>
          <w:lang w:val="es-ES" w:eastAsia="en-US"/>
        </w:rPr>
      </w:pPr>
      <w:r w:rsidRPr="0017619A">
        <w:rPr>
          <w:kern w:val="0"/>
          <w:sz w:val="22"/>
          <w:szCs w:val="22"/>
          <w:lang w:val="es-ES" w:eastAsia="en-US"/>
        </w:rPr>
        <w:t>• Empaquetado por compresión: más producto por paquete</w:t>
      </w:r>
    </w:p>
    <w:p w14:paraId="4F7DF31D" w14:textId="6F1B702C" w:rsidR="0043352A" w:rsidRDefault="0017619A" w:rsidP="0017619A">
      <w:pPr>
        <w:spacing w:after="0" w:line="240" w:lineRule="auto"/>
        <w:ind w:left="720"/>
        <w:rPr>
          <w:kern w:val="0"/>
          <w:sz w:val="22"/>
          <w:szCs w:val="22"/>
          <w:lang w:val="en-GB" w:eastAsia="en-US"/>
        </w:rPr>
      </w:pPr>
      <w:r w:rsidRPr="0017619A">
        <w:rPr>
          <w:kern w:val="0"/>
          <w:sz w:val="22"/>
          <w:szCs w:val="22"/>
          <w:lang w:val="en-GB" w:eastAsia="en-US"/>
        </w:rPr>
        <w:t xml:space="preserve">• </w:t>
      </w:r>
      <w:r w:rsidRPr="00991F79">
        <w:rPr>
          <w:kern w:val="0"/>
          <w:sz w:val="22"/>
          <w:szCs w:val="22"/>
          <w:lang w:val="es-ES" w:eastAsia="en-US"/>
        </w:rPr>
        <w:t>Ino</w:t>
      </w:r>
      <w:r w:rsidR="00991F79" w:rsidRPr="00991F79">
        <w:rPr>
          <w:kern w:val="0"/>
          <w:sz w:val="22"/>
          <w:szCs w:val="22"/>
          <w:lang w:val="es-ES" w:eastAsia="en-US"/>
        </w:rPr>
        <w:t>l</w:t>
      </w:r>
      <w:r w:rsidRPr="00991F79">
        <w:rPr>
          <w:kern w:val="0"/>
          <w:sz w:val="22"/>
          <w:szCs w:val="22"/>
          <w:lang w:val="es-ES" w:eastAsia="en-US"/>
        </w:rPr>
        <w:t>oro</w:t>
      </w:r>
    </w:p>
    <w:p w14:paraId="093ABD94" w14:textId="77777777" w:rsidR="0017619A" w:rsidRDefault="0017619A" w:rsidP="0017619A">
      <w:pPr>
        <w:spacing w:after="0" w:line="240" w:lineRule="auto"/>
        <w:ind w:left="720"/>
      </w:pPr>
    </w:p>
    <w:p w14:paraId="0587DE5C" w14:textId="58670CCD" w:rsidR="0080237B" w:rsidRDefault="005F0403" w:rsidP="0080237B">
      <w:pPr>
        <w:pStyle w:val="Prrafodelista"/>
        <w:numPr>
          <w:ilvl w:val="0"/>
          <w:numId w:val="5"/>
        </w:numPr>
        <w:rPr>
          <w:sz w:val="24"/>
          <w:szCs w:val="24"/>
        </w:rPr>
      </w:pPr>
      <w:r>
        <w:rPr>
          <w:noProof/>
          <w:sz w:val="24"/>
          <w:szCs w:val="24"/>
          <w:lang w:val="de-AT" w:eastAsia="de-AT"/>
        </w:rPr>
        <w:drawing>
          <wp:anchor distT="0" distB="0" distL="114300" distR="114300" simplePos="0" relativeHeight="251737110" behindDoc="0" locked="0" layoutInCell="1" allowOverlap="1" wp14:anchorId="7B85F530" wp14:editId="3F23E2EE">
            <wp:simplePos x="0" y="0"/>
            <wp:positionH relativeFrom="margin">
              <wp:posOffset>2980690</wp:posOffset>
            </wp:positionH>
            <wp:positionV relativeFrom="paragraph">
              <wp:posOffset>10795</wp:posOffset>
            </wp:positionV>
            <wp:extent cx="2745105" cy="2286635"/>
            <wp:effectExtent l="0" t="0" r="0" b="0"/>
            <wp:wrapSquare wrapText="bothSides"/>
            <wp:docPr id="64" name="Imagen 64" descr="Imagen que contiene edificio, piedra, alimentos, os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magen que contiene edificio, piedra, alimentos, os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745105" cy="2286635"/>
                    </a:xfrm>
                    <a:prstGeom prst="rect">
                      <a:avLst/>
                    </a:prstGeom>
                  </pic:spPr>
                </pic:pic>
              </a:graphicData>
            </a:graphic>
            <wp14:sizeRelH relativeFrom="page">
              <wp14:pctWidth>0</wp14:pctWidth>
            </wp14:sizeRelH>
            <wp14:sizeRelV relativeFrom="page">
              <wp14:pctHeight>0</wp14:pctHeight>
            </wp14:sizeRelV>
          </wp:anchor>
        </w:drawing>
      </w:r>
      <w:r w:rsidR="0017619A" w:rsidRPr="0017619A">
        <w:rPr>
          <w:sz w:val="24"/>
          <w:szCs w:val="24"/>
        </w:rPr>
        <w:t>Aislamiento de poliéster.</w:t>
      </w:r>
    </w:p>
    <w:p w14:paraId="3C1AD28C" w14:textId="43778C20" w:rsidR="0017619A" w:rsidRPr="0017619A" w:rsidRDefault="0017619A" w:rsidP="005F4864">
      <w:pPr>
        <w:rPr>
          <w:lang w:val="es-ES"/>
        </w:rPr>
      </w:pPr>
      <w:r w:rsidRPr="0017619A">
        <w:rPr>
          <w:lang w:val="es-ES"/>
        </w:rPr>
        <w:t xml:space="preserve">El poliéster se fabrica a partir de un mínimo de 50% de plásticos PET reciclados, como botellas de bebidas, que de otro modo terminarían en vertederos. Las fibras de poliéster se unen mediante calor y no se utilizan productos químicos aglutinantes. Esto le da al poliéster su estructura rígida pero flexible. El poliéster es un material de aislamiento térmico popular, ya que no contiene partículas respirables y es una opción popular para los ocupantes del hogar con asma o alergia severa al polvo. </w:t>
      </w:r>
      <w:r w:rsidRPr="0017619A">
        <w:rPr>
          <w:lang w:val="es-ES"/>
        </w:rPr>
        <w:lastRenderedPageBreak/>
        <w:t xml:space="preserve">El material de poliéster es suave al tacto y no pica, lo que lo convierte en un excelente material de bricolaje para su proyecto de renovación o modernización, ya que no se requiere ropa protectora para manipularlo. En comparación con la lana de vidrio, el material aislante térmico de poliéster puede ser más caro. Sin embargo, se puede utilizar para las mismas aplicaciones que el material de lana de vidrio. Esto incluye </w:t>
      </w:r>
      <w:r w:rsidR="00991F79">
        <w:rPr>
          <w:lang w:val="es-ES"/>
        </w:rPr>
        <w:t>e</w:t>
      </w:r>
      <w:r w:rsidRPr="0017619A">
        <w:rPr>
          <w:lang w:val="es-ES"/>
        </w:rPr>
        <w:t>dificios comerciales y residenciales. El material está precortado para adaptarse a montantes de marcos de madera en paredes, techos, entre</w:t>
      </w:r>
      <w:r w:rsidR="00991F79">
        <w:rPr>
          <w:lang w:val="es-ES"/>
        </w:rPr>
        <w:t>suelos</w:t>
      </w:r>
      <w:r w:rsidRPr="0017619A">
        <w:rPr>
          <w:lang w:val="es-ES"/>
        </w:rPr>
        <w:t xml:space="preserve"> y entre viguetas entre </w:t>
      </w:r>
      <w:r w:rsidR="00991F79">
        <w:rPr>
          <w:lang w:val="es-ES"/>
        </w:rPr>
        <w:t>forjados</w:t>
      </w:r>
      <w:r w:rsidRPr="0017619A">
        <w:rPr>
          <w:lang w:val="es-ES"/>
        </w:rPr>
        <w:t>. Los ejemplos de productos de aislamiento de poliéster incluyen; Gama acústica Bradford Polymax, Autex Greenstuf Polyester y Autex (Quietspace, Etch, Workstation).</w:t>
      </w:r>
    </w:p>
    <w:p w14:paraId="449F2297" w14:textId="32396DF2" w:rsidR="00363319" w:rsidRPr="00363319" w:rsidRDefault="0017619A" w:rsidP="005F4864">
      <w:pPr>
        <w:rPr>
          <w:b/>
          <w:bCs/>
          <w:lang w:val="en-GB"/>
        </w:rPr>
      </w:pPr>
      <w:r w:rsidRPr="0017619A">
        <w:rPr>
          <w:b/>
          <w:bCs/>
          <w:lang w:val="en-GB"/>
        </w:rPr>
        <w:t>Características y beneficios del poliéster:</w:t>
      </w:r>
    </w:p>
    <w:p w14:paraId="1370FCEC" w14:textId="77777777" w:rsidR="0017619A" w:rsidRPr="0017619A" w:rsidRDefault="0017619A" w:rsidP="0017619A">
      <w:pPr>
        <w:spacing w:after="0" w:line="240" w:lineRule="auto"/>
        <w:ind w:left="709"/>
        <w:rPr>
          <w:kern w:val="0"/>
          <w:sz w:val="22"/>
          <w:szCs w:val="22"/>
          <w:lang w:val="es-ES" w:eastAsia="en-US"/>
        </w:rPr>
      </w:pPr>
      <w:r w:rsidRPr="0017619A">
        <w:rPr>
          <w:kern w:val="0"/>
          <w:sz w:val="22"/>
          <w:szCs w:val="22"/>
          <w:lang w:val="es-ES" w:eastAsia="en-US"/>
        </w:rPr>
        <w:t>• Fabricado con materiales reciclados</w:t>
      </w:r>
    </w:p>
    <w:p w14:paraId="70A3AB85" w14:textId="77777777" w:rsidR="0017619A" w:rsidRPr="0017619A" w:rsidRDefault="0017619A" w:rsidP="0017619A">
      <w:pPr>
        <w:spacing w:after="0" w:line="240" w:lineRule="auto"/>
        <w:ind w:left="709"/>
        <w:rPr>
          <w:kern w:val="0"/>
          <w:sz w:val="22"/>
          <w:szCs w:val="22"/>
          <w:lang w:val="es-ES" w:eastAsia="en-US"/>
        </w:rPr>
      </w:pPr>
      <w:r w:rsidRPr="0017619A">
        <w:rPr>
          <w:kern w:val="0"/>
          <w:sz w:val="22"/>
          <w:szCs w:val="22"/>
          <w:lang w:val="es-ES" w:eastAsia="en-US"/>
        </w:rPr>
        <w:t>• El producto en sí se puede reciclar</w:t>
      </w:r>
    </w:p>
    <w:p w14:paraId="51F7F996" w14:textId="77777777" w:rsidR="0017619A" w:rsidRPr="0017619A" w:rsidRDefault="0017619A" w:rsidP="0017619A">
      <w:pPr>
        <w:spacing w:after="0" w:line="240" w:lineRule="auto"/>
        <w:ind w:left="709"/>
        <w:rPr>
          <w:kern w:val="0"/>
          <w:sz w:val="22"/>
          <w:szCs w:val="22"/>
          <w:lang w:val="es-ES" w:eastAsia="en-US"/>
        </w:rPr>
      </w:pPr>
      <w:r w:rsidRPr="0017619A">
        <w:rPr>
          <w:kern w:val="0"/>
          <w:sz w:val="22"/>
          <w:szCs w:val="22"/>
          <w:lang w:val="es-ES" w:eastAsia="en-US"/>
        </w:rPr>
        <w:t>• Partículas no alergénicas, respira mejor</w:t>
      </w:r>
    </w:p>
    <w:p w14:paraId="312EDB77" w14:textId="77777777" w:rsidR="0017619A" w:rsidRPr="0017619A" w:rsidRDefault="0017619A" w:rsidP="0017619A">
      <w:pPr>
        <w:spacing w:after="0" w:line="240" w:lineRule="auto"/>
        <w:ind w:left="709"/>
        <w:rPr>
          <w:kern w:val="0"/>
          <w:sz w:val="22"/>
          <w:szCs w:val="22"/>
          <w:lang w:val="es-ES" w:eastAsia="en-US"/>
        </w:rPr>
      </w:pPr>
      <w:r w:rsidRPr="0017619A">
        <w:rPr>
          <w:kern w:val="0"/>
          <w:sz w:val="22"/>
          <w:szCs w:val="22"/>
          <w:lang w:val="es-ES" w:eastAsia="en-US"/>
        </w:rPr>
        <w:t>• No tóxico y no irritante, seguro al tacto.</w:t>
      </w:r>
    </w:p>
    <w:p w14:paraId="6DA63440" w14:textId="225F3FE7" w:rsidR="0017619A" w:rsidRPr="0017619A" w:rsidRDefault="0017619A" w:rsidP="0017619A">
      <w:pPr>
        <w:spacing w:after="0" w:line="240" w:lineRule="auto"/>
        <w:ind w:left="709"/>
        <w:rPr>
          <w:kern w:val="0"/>
          <w:sz w:val="22"/>
          <w:szCs w:val="22"/>
          <w:lang w:val="en-GB" w:eastAsia="en-US"/>
        </w:rPr>
      </w:pPr>
      <w:r w:rsidRPr="0017619A">
        <w:rPr>
          <w:kern w:val="0"/>
          <w:sz w:val="22"/>
          <w:szCs w:val="22"/>
          <w:lang w:val="en-GB" w:eastAsia="en-US"/>
        </w:rPr>
        <w:t>•</w:t>
      </w:r>
      <w:r>
        <w:rPr>
          <w:kern w:val="0"/>
          <w:sz w:val="22"/>
          <w:szCs w:val="22"/>
          <w:lang w:val="en-GB" w:eastAsia="en-US"/>
        </w:rPr>
        <w:t xml:space="preserve"> </w:t>
      </w:r>
      <w:r w:rsidRPr="0017619A">
        <w:rPr>
          <w:kern w:val="0"/>
          <w:sz w:val="22"/>
          <w:szCs w:val="22"/>
          <w:lang w:val="en-GB" w:eastAsia="en-US"/>
        </w:rPr>
        <w:t xml:space="preserve">No es </w:t>
      </w:r>
      <w:r w:rsidR="00991F79">
        <w:rPr>
          <w:kern w:val="0"/>
          <w:sz w:val="22"/>
          <w:szCs w:val="22"/>
          <w:lang w:val="en-GB" w:eastAsia="en-US"/>
        </w:rPr>
        <w:t>combustible</w:t>
      </w:r>
    </w:p>
    <w:p w14:paraId="785492FA" w14:textId="2EE9B633" w:rsidR="0080237B" w:rsidRDefault="0017619A" w:rsidP="0017619A">
      <w:pPr>
        <w:spacing w:after="0" w:line="240" w:lineRule="auto"/>
        <w:ind w:left="709"/>
        <w:rPr>
          <w:kern w:val="0"/>
          <w:sz w:val="22"/>
          <w:szCs w:val="22"/>
          <w:lang w:val="es-ES" w:eastAsia="en-US"/>
        </w:rPr>
      </w:pPr>
      <w:r w:rsidRPr="0017619A">
        <w:rPr>
          <w:kern w:val="0"/>
          <w:sz w:val="22"/>
          <w:szCs w:val="22"/>
          <w:lang w:val="es-ES" w:eastAsia="en-US"/>
        </w:rPr>
        <w:t>• Garantía de durabilidad de 50 años</w:t>
      </w:r>
    </w:p>
    <w:p w14:paraId="56FF9FF6" w14:textId="77777777" w:rsidR="0017619A" w:rsidRPr="0017619A" w:rsidRDefault="0017619A" w:rsidP="0017619A">
      <w:pPr>
        <w:spacing w:after="0" w:line="240" w:lineRule="auto"/>
        <w:ind w:left="709"/>
        <w:rPr>
          <w:szCs w:val="24"/>
          <w:lang w:val="es-ES"/>
        </w:rPr>
      </w:pPr>
    </w:p>
    <w:p w14:paraId="549CA696" w14:textId="259BC36E" w:rsidR="00D72020" w:rsidRPr="0080237B" w:rsidRDefault="005F0403" w:rsidP="005F4864">
      <w:pPr>
        <w:pStyle w:val="Prrafodelista"/>
        <w:numPr>
          <w:ilvl w:val="0"/>
          <w:numId w:val="5"/>
        </w:numPr>
        <w:ind w:left="0" w:firstLine="0"/>
        <w:rPr>
          <w:sz w:val="24"/>
          <w:szCs w:val="24"/>
        </w:rPr>
      </w:pPr>
      <w:r>
        <w:rPr>
          <w:noProof/>
          <w:sz w:val="24"/>
          <w:szCs w:val="24"/>
          <w:lang w:val="de-AT" w:eastAsia="de-AT"/>
        </w:rPr>
        <w:drawing>
          <wp:anchor distT="0" distB="0" distL="114300" distR="114300" simplePos="0" relativeHeight="251738134" behindDoc="0" locked="0" layoutInCell="1" allowOverlap="1" wp14:anchorId="3937ABA6" wp14:editId="4FA746FE">
            <wp:simplePos x="0" y="0"/>
            <wp:positionH relativeFrom="margin">
              <wp:align>right</wp:align>
            </wp:positionH>
            <wp:positionV relativeFrom="paragraph">
              <wp:posOffset>11430</wp:posOffset>
            </wp:positionV>
            <wp:extent cx="2876550" cy="2210435"/>
            <wp:effectExtent l="0" t="0" r="0" b="0"/>
            <wp:wrapSquare wrapText="bothSides"/>
            <wp:docPr id="65" name="Imagen 65" descr="Imagen que contiene tabla, hecho de madera, pieza,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Imagen que contiene tabla, hecho de madera, pieza, mader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flipH="1">
                      <a:off x="0" y="0"/>
                      <a:ext cx="2876550" cy="2210435"/>
                    </a:xfrm>
                    <a:prstGeom prst="rect">
                      <a:avLst/>
                    </a:prstGeom>
                  </pic:spPr>
                </pic:pic>
              </a:graphicData>
            </a:graphic>
            <wp14:sizeRelH relativeFrom="margin">
              <wp14:pctWidth>0</wp14:pctWidth>
            </wp14:sizeRelH>
            <wp14:sizeRelV relativeFrom="margin">
              <wp14:pctHeight>0</wp14:pctHeight>
            </wp14:sizeRelV>
          </wp:anchor>
        </w:drawing>
      </w:r>
      <w:r w:rsidR="002107C8" w:rsidRPr="002107C8">
        <w:rPr>
          <w:sz w:val="24"/>
          <w:szCs w:val="24"/>
        </w:rPr>
        <w:t>Lana mineral.</w:t>
      </w:r>
    </w:p>
    <w:p w14:paraId="5AFB46F3" w14:textId="26EE803C" w:rsidR="005F7C90" w:rsidRPr="002107C8" w:rsidRDefault="002107C8" w:rsidP="005F4864">
      <w:pPr>
        <w:rPr>
          <w:lang w:val="es-ES"/>
        </w:rPr>
      </w:pPr>
      <w:r w:rsidRPr="002107C8">
        <w:rPr>
          <w:lang w:val="es-ES"/>
        </w:rPr>
        <w:t xml:space="preserve">El aislamiento de lana de roca está hecho de roca como el basalto. La lana de roca se fabrica primero fundiendo la roca y luego haciéndola girar a altas temperaturas para crear fibras que forman bloques o rollos de aislamiento. No se utiliza resina aglutinante durante este proceso. El aislamiento de lana de roca tiene índices de resistencia al fuego excepcionales, ya que no es combustible, no conduce el calor y puede soportar temperaturas superiores a 1000 ° C. La capacidad de Rockwool para aislar funciona atrapando aire entre las fibras, lo que restringe la transferencia de calor. Generalmente, la lana de roca es tres </w:t>
      </w:r>
      <w:r w:rsidRPr="002107C8">
        <w:rPr>
          <w:lang w:val="es-ES"/>
        </w:rPr>
        <w:lastRenderedPageBreak/>
        <w:t>veces más cara que el aislamiento de lana de vidrio. Rockwool ofrece altos valores R, índices acústicos y de resistencia al fuego. Rockwool se puede usar tanto en entornos residenciales como comerciales, aunque Rockwool se usa más comúnmente en construcciones de muros entre propiedades adyacentes. Su disposición y propiedades son bastante similares a las de la fibra de vidrio, pero su manipulación no es tan peligrosa.</w:t>
      </w:r>
    </w:p>
    <w:p w14:paraId="7935818C" w14:textId="01E791D8" w:rsidR="00363319" w:rsidRPr="002107C8" w:rsidRDefault="002107C8" w:rsidP="005F4864">
      <w:pPr>
        <w:rPr>
          <w:b/>
          <w:bCs/>
          <w:lang w:val="es-ES"/>
        </w:rPr>
      </w:pPr>
      <w:r w:rsidRPr="002107C8">
        <w:rPr>
          <w:b/>
          <w:bCs/>
          <w:lang w:val="es-ES"/>
        </w:rPr>
        <w:t>Características y beneficios de la lana de roca:</w:t>
      </w:r>
    </w:p>
    <w:p w14:paraId="4C175181" w14:textId="77777777" w:rsidR="002107C8" w:rsidRPr="002107C8" w:rsidRDefault="002107C8" w:rsidP="002107C8">
      <w:pPr>
        <w:rPr>
          <w:kern w:val="0"/>
          <w:sz w:val="22"/>
          <w:szCs w:val="22"/>
          <w:lang w:val="es-ES" w:eastAsia="en-US"/>
        </w:rPr>
      </w:pPr>
      <w:r w:rsidRPr="002107C8">
        <w:rPr>
          <w:kern w:val="0"/>
          <w:sz w:val="22"/>
          <w:szCs w:val="22"/>
          <w:lang w:val="es-ES" w:eastAsia="en-US"/>
        </w:rPr>
        <w:t>Altamente durable</w:t>
      </w:r>
    </w:p>
    <w:p w14:paraId="359E8F0A" w14:textId="575D9814" w:rsidR="002107C8" w:rsidRPr="002107C8" w:rsidRDefault="002107C8" w:rsidP="002107C8">
      <w:pPr>
        <w:spacing w:after="0" w:line="240" w:lineRule="auto"/>
        <w:ind w:left="720"/>
        <w:rPr>
          <w:kern w:val="0"/>
          <w:sz w:val="22"/>
          <w:szCs w:val="22"/>
          <w:lang w:val="es-ES" w:eastAsia="en-US"/>
        </w:rPr>
      </w:pPr>
      <w:r w:rsidRPr="002107C8">
        <w:rPr>
          <w:kern w:val="0"/>
          <w:sz w:val="22"/>
          <w:szCs w:val="22"/>
          <w:lang w:val="es-ES" w:eastAsia="en-US"/>
        </w:rPr>
        <w:t xml:space="preserve">• Rendimiento que no se ve afectado negativamente por el contacto con el </w:t>
      </w:r>
      <w:r>
        <w:rPr>
          <w:kern w:val="0"/>
          <w:sz w:val="22"/>
          <w:szCs w:val="22"/>
          <w:lang w:val="es-ES" w:eastAsia="en-US"/>
        </w:rPr>
        <w:t>agua</w:t>
      </w:r>
    </w:p>
    <w:p w14:paraId="1EE24FEC" w14:textId="10F7A517" w:rsidR="002107C8" w:rsidRPr="002107C8" w:rsidRDefault="002107C8" w:rsidP="002107C8">
      <w:pPr>
        <w:spacing w:after="0" w:line="240" w:lineRule="auto"/>
        <w:ind w:left="709"/>
        <w:rPr>
          <w:kern w:val="0"/>
          <w:sz w:val="22"/>
          <w:szCs w:val="22"/>
          <w:lang w:val="es-ES" w:eastAsia="en-US"/>
        </w:rPr>
      </w:pPr>
      <w:r w:rsidRPr="002107C8">
        <w:rPr>
          <w:kern w:val="0"/>
          <w:sz w:val="22"/>
          <w:szCs w:val="22"/>
          <w:lang w:val="es-ES" w:eastAsia="en-US"/>
        </w:rPr>
        <w:t>•</w:t>
      </w:r>
      <w:r>
        <w:rPr>
          <w:kern w:val="0"/>
          <w:sz w:val="22"/>
          <w:szCs w:val="22"/>
          <w:lang w:val="es-ES" w:eastAsia="en-US"/>
        </w:rPr>
        <w:t xml:space="preserve"> </w:t>
      </w:r>
      <w:r w:rsidRPr="002107C8">
        <w:rPr>
          <w:kern w:val="0"/>
          <w:sz w:val="22"/>
          <w:szCs w:val="22"/>
          <w:lang w:val="es-ES" w:eastAsia="en-US"/>
        </w:rPr>
        <w:t>Resistente al fuego</w:t>
      </w:r>
    </w:p>
    <w:p w14:paraId="6B20C9AD" w14:textId="77777777" w:rsidR="002107C8" w:rsidRPr="002107C8" w:rsidRDefault="002107C8" w:rsidP="002107C8">
      <w:pPr>
        <w:spacing w:after="0" w:line="240" w:lineRule="auto"/>
        <w:ind w:left="709"/>
        <w:rPr>
          <w:kern w:val="0"/>
          <w:sz w:val="22"/>
          <w:szCs w:val="22"/>
          <w:lang w:val="es-ES" w:eastAsia="en-US"/>
        </w:rPr>
      </w:pPr>
      <w:r w:rsidRPr="002107C8">
        <w:rPr>
          <w:kern w:val="0"/>
          <w:sz w:val="22"/>
          <w:szCs w:val="22"/>
          <w:lang w:val="es-ES" w:eastAsia="en-US"/>
        </w:rPr>
        <w:t>• No combustible</w:t>
      </w:r>
    </w:p>
    <w:p w14:paraId="63E5F3D9" w14:textId="77777777" w:rsidR="002107C8" w:rsidRPr="002107C8" w:rsidRDefault="002107C8" w:rsidP="002107C8">
      <w:pPr>
        <w:spacing w:after="0" w:line="240" w:lineRule="auto"/>
        <w:ind w:left="709"/>
        <w:rPr>
          <w:kern w:val="0"/>
          <w:sz w:val="22"/>
          <w:szCs w:val="22"/>
          <w:lang w:val="es-ES" w:eastAsia="en-US"/>
        </w:rPr>
      </w:pPr>
      <w:r w:rsidRPr="002107C8">
        <w:rPr>
          <w:kern w:val="0"/>
          <w:sz w:val="22"/>
          <w:szCs w:val="22"/>
          <w:lang w:val="es-ES" w:eastAsia="en-US"/>
        </w:rPr>
        <w:t>• Altas calificaciones acústicas</w:t>
      </w:r>
    </w:p>
    <w:p w14:paraId="07C8AB5F" w14:textId="77777777" w:rsidR="002107C8" w:rsidRPr="002107C8" w:rsidRDefault="002107C8" w:rsidP="002107C8">
      <w:pPr>
        <w:spacing w:after="0" w:line="240" w:lineRule="auto"/>
        <w:ind w:left="709"/>
        <w:rPr>
          <w:kern w:val="0"/>
          <w:sz w:val="22"/>
          <w:szCs w:val="22"/>
          <w:lang w:val="es-ES" w:eastAsia="en-US"/>
        </w:rPr>
      </w:pPr>
      <w:r w:rsidRPr="002107C8">
        <w:rPr>
          <w:kern w:val="0"/>
          <w:sz w:val="22"/>
          <w:szCs w:val="22"/>
          <w:lang w:val="es-ES" w:eastAsia="en-US"/>
        </w:rPr>
        <w:t>• Alto rendimiento térmico</w:t>
      </w:r>
    </w:p>
    <w:p w14:paraId="3580AC26" w14:textId="6C983C26" w:rsidR="005F0403" w:rsidRDefault="002107C8" w:rsidP="002107C8">
      <w:pPr>
        <w:spacing w:after="0" w:line="240" w:lineRule="auto"/>
        <w:ind w:left="709"/>
        <w:rPr>
          <w:kern w:val="0"/>
          <w:sz w:val="22"/>
          <w:szCs w:val="22"/>
          <w:lang w:val="es-ES" w:eastAsia="en-US"/>
        </w:rPr>
      </w:pPr>
      <w:r w:rsidRPr="002107C8">
        <w:rPr>
          <w:kern w:val="0"/>
          <w:sz w:val="22"/>
          <w:szCs w:val="22"/>
          <w:lang w:val="es-ES" w:eastAsia="en-US"/>
        </w:rPr>
        <w:t>• 10 años de garantía</w:t>
      </w:r>
    </w:p>
    <w:p w14:paraId="27485E3D" w14:textId="77777777" w:rsidR="002107C8" w:rsidRPr="002107C8" w:rsidRDefault="002107C8" w:rsidP="002107C8">
      <w:pPr>
        <w:spacing w:after="0" w:line="240" w:lineRule="auto"/>
        <w:ind w:left="709"/>
        <w:rPr>
          <w:lang w:val="es-ES"/>
        </w:rPr>
      </w:pPr>
    </w:p>
    <w:p w14:paraId="4BA5BD23" w14:textId="77777777" w:rsidR="002107C8" w:rsidRPr="002107C8" w:rsidRDefault="002107C8" w:rsidP="006208CE">
      <w:pPr>
        <w:pStyle w:val="Prrafodelista"/>
        <w:numPr>
          <w:ilvl w:val="0"/>
          <w:numId w:val="5"/>
        </w:numPr>
        <w:ind w:left="0" w:firstLine="0"/>
      </w:pPr>
      <w:r w:rsidRPr="002107C8">
        <w:rPr>
          <w:sz w:val="24"/>
          <w:szCs w:val="24"/>
          <w:lang w:val="en-IN"/>
        </w:rPr>
        <w:t>Aislamiento de espuma en aerosol</w:t>
      </w:r>
      <w:r w:rsidR="005F0403">
        <w:rPr>
          <w:noProof/>
          <w:sz w:val="24"/>
          <w:szCs w:val="24"/>
          <w:lang w:val="de-AT" w:eastAsia="de-AT"/>
        </w:rPr>
        <w:drawing>
          <wp:anchor distT="0" distB="0" distL="114300" distR="114300" simplePos="0" relativeHeight="251739158" behindDoc="0" locked="0" layoutInCell="1" allowOverlap="1" wp14:anchorId="094B38C7" wp14:editId="5E266E0E">
            <wp:simplePos x="0" y="0"/>
            <wp:positionH relativeFrom="margin">
              <wp:posOffset>3476625</wp:posOffset>
            </wp:positionH>
            <wp:positionV relativeFrom="paragraph">
              <wp:posOffset>11430</wp:posOffset>
            </wp:positionV>
            <wp:extent cx="2247900" cy="2776220"/>
            <wp:effectExtent l="0" t="0" r="0" b="508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4107" b="23913"/>
                    <a:stretch/>
                  </pic:blipFill>
                  <pic:spPr bwMode="auto">
                    <a:xfrm>
                      <a:off x="0" y="0"/>
                      <a:ext cx="2247900" cy="2776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494E1" w14:textId="77777777" w:rsidR="002107C8" w:rsidRDefault="002107C8" w:rsidP="002107C8">
      <w:pPr>
        <w:pStyle w:val="Prrafodelista"/>
        <w:ind w:left="0"/>
        <w:rPr>
          <w:lang w:val="en-IN"/>
        </w:rPr>
      </w:pPr>
    </w:p>
    <w:p w14:paraId="074A424F" w14:textId="77777777" w:rsidR="002107C8" w:rsidRPr="002107C8" w:rsidRDefault="002107C8" w:rsidP="005F4864">
      <w:pPr>
        <w:rPr>
          <w:lang w:val="es-ES"/>
        </w:rPr>
      </w:pPr>
      <w:r w:rsidRPr="002107C8">
        <w:rPr>
          <w:lang w:val="es-ES"/>
        </w:rPr>
        <w:t xml:space="preserve">La espuma en aerosol suele ser más cara que la mayoría de los otros materiales aislantes. Requiere una máquina de soplado para instalar y generalmente requiere un instalador profesional capacitado para usarlo. Esto significa que el costo total puede ser mayor. La espuma en aerosol es mejor para sellar las fugas de aire, prevenir las fugas de agua y minimizar el crecimiento de moho. Esto significa que es menos probable que se dañe el aislamiento, por lo que no se requieren controles con tanta frecuencia. El spray de espuma tiene una vida útil de unos 50 años, si se mantiene seco. De manera similar a las tablas rígidas, existen dos categorías principales de espumas en aerosol llamadas espumas de celda abierta y espumas de celda cerrada. Las espumas en aerosol de celda abierta son más densas y esponjosas debido al aire que ingresa a las celdas, lo </w:t>
      </w:r>
      <w:r w:rsidRPr="002107C8">
        <w:rPr>
          <w:lang w:val="es-ES"/>
        </w:rPr>
        <w:lastRenderedPageBreak/>
        <w:t>que le da un mayor efecto de amortiguación del sonido. La espuma de celda abierta es menos costosa que el aislamiento de celda cerrada. Sin embargo, la celda cerrada tiene una estructura más rígida y sólida, lo que la hace mejor para evitar que el aire y el agua se filtren en su hogar. El aerosol de espuma es un material de aislamiento térmico eficaz en hogares residenciales y es adecuado para aplicaciones de modernización.</w:t>
      </w:r>
    </w:p>
    <w:p w14:paraId="2EE15261" w14:textId="77777777" w:rsidR="002107C8" w:rsidRDefault="002107C8" w:rsidP="002107C8">
      <w:pPr>
        <w:rPr>
          <w:b/>
          <w:bCs/>
          <w:lang w:val="es-ES"/>
        </w:rPr>
      </w:pPr>
      <w:r w:rsidRPr="002107C8">
        <w:rPr>
          <w:b/>
          <w:bCs/>
          <w:lang w:val="es-ES"/>
        </w:rPr>
        <w:t>Características y beneficios del aislamiento de espuma en aerosol:</w:t>
      </w:r>
    </w:p>
    <w:p w14:paraId="1F1ACF90" w14:textId="77777777" w:rsidR="002107C8" w:rsidRPr="002107C8" w:rsidRDefault="002107C8" w:rsidP="002107C8">
      <w:pPr>
        <w:spacing w:after="0" w:line="240" w:lineRule="auto"/>
        <w:ind w:left="709"/>
        <w:rPr>
          <w:kern w:val="0"/>
          <w:sz w:val="22"/>
          <w:szCs w:val="22"/>
          <w:lang w:val="es-ES" w:eastAsia="en-US"/>
        </w:rPr>
      </w:pPr>
      <w:r w:rsidRPr="002107C8">
        <w:rPr>
          <w:kern w:val="0"/>
          <w:sz w:val="22"/>
          <w:szCs w:val="22"/>
          <w:lang w:val="es-ES" w:eastAsia="en-US"/>
        </w:rPr>
        <w:t>• Reducir las facturas de energía.</w:t>
      </w:r>
    </w:p>
    <w:p w14:paraId="62999337" w14:textId="77777777" w:rsidR="002107C8" w:rsidRPr="002107C8" w:rsidRDefault="002107C8" w:rsidP="002107C8">
      <w:pPr>
        <w:spacing w:after="0" w:line="240" w:lineRule="auto"/>
        <w:ind w:left="709"/>
        <w:rPr>
          <w:kern w:val="0"/>
          <w:sz w:val="22"/>
          <w:szCs w:val="22"/>
          <w:lang w:val="es-ES" w:eastAsia="en-US"/>
        </w:rPr>
      </w:pPr>
      <w:r w:rsidRPr="002107C8">
        <w:rPr>
          <w:kern w:val="0"/>
          <w:sz w:val="22"/>
          <w:szCs w:val="22"/>
          <w:lang w:val="es-ES" w:eastAsia="en-US"/>
        </w:rPr>
        <w:t>• Sello hermético, reduciendo las corrientes de aire en su hogar.</w:t>
      </w:r>
    </w:p>
    <w:p w14:paraId="38B17EE5" w14:textId="77777777" w:rsidR="002107C8" w:rsidRPr="002107C8" w:rsidRDefault="002107C8" w:rsidP="002107C8">
      <w:pPr>
        <w:spacing w:after="0" w:line="240" w:lineRule="auto"/>
        <w:ind w:left="709"/>
        <w:rPr>
          <w:kern w:val="0"/>
          <w:sz w:val="22"/>
          <w:szCs w:val="22"/>
          <w:lang w:val="es-ES" w:eastAsia="en-US"/>
        </w:rPr>
      </w:pPr>
      <w:r w:rsidRPr="002107C8">
        <w:rPr>
          <w:kern w:val="0"/>
          <w:sz w:val="22"/>
          <w:szCs w:val="22"/>
          <w:lang w:val="es-ES" w:eastAsia="en-US"/>
        </w:rPr>
        <w:t>• Impide el crecimiento de moho.</w:t>
      </w:r>
    </w:p>
    <w:p w14:paraId="0C5DEFD6" w14:textId="77777777" w:rsidR="002107C8" w:rsidRPr="002107C8" w:rsidRDefault="002107C8" w:rsidP="002107C8">
      <w:pPr>
        <w:spacing w:after="0" w:line="240" w:lineRule="auto"/>
        <w:ind w:left="709"/>
        <w:rPr>
          <w:kern w:val="0"/>
          <w:sz w:val="22"/>
          <w:szCs w:val="22"/>
          <w:lang w:val="es-ES" w:eastAsia="en-US"/>
        </w:rPr>
      </w:pPr>
      <w:r w:rsidRPr="002107C8">
        <w:rPr>
          <w:kern w:val="0"/>
          <w:sz w:val="22"/>
          <w:szCs w:val="22"/>
          <w:lang w:val="es-ES" w:eastAsia="en-US"/>
        </w:rPr>
        <w:t>• Larga vida útil hasta 50 años aprox.</w:t>
      </w:r>
    </w:p>
    <w:p w14:paraId="3CA5A9F0" w14:textId="05C7F580" w:rsidR="002107C8" w:rsidRDefault="002107C8" w:rsidP="002107C8">
      <w:pPr>
        <w:spacing w:after="0" w:line="240" w:lineRule="auto"/>
        <w:ind w:left="709"/>
        <w:rPr>
          <w:kern w:val="0"/>
          <w:sz w:val="22"/>
          <w:szCs w:val="22"/>
          <w:lang w:val="es-ES" w:eastAsia="en-US"/>
        </w:rPr>
      </w:pPr>
      <w:r w:rsidRPr="002107C8">
        <w:rPr>
          <w:kern w:val="0"/>
          <w:sz w:val="22"/>
          <w:szCs w:val="22"/>
          <w:lang w:val="es-ES" w:eastAsia="en-US"/>
        </w:rPr>
        <w:t>• Producto ecológico.</w:t>
      </w:r>
    </w:p>
    <w:p w14:paraId="6321D736" w14:textId="77777777" w:rsidR="002107C8" w:rsidRPr="002107C8" w:rsidRDefault="002107C8" w:rsidP="002107C8">
      <w:pPr>
        <w:spacing w:after="0" w:line="240" w:lineRule="auto"/>
        <w:ind w:left="709"/>
        <w:rPr>
          <w:kern w:val="0"/>
          <w:sz w:val="22"/>
          <w:szCs w:val="22"/>
          <w:lang w:val="es-ES" w:eastAsia="en-US"/>
        </w:rPr>
      </w:pPr>
    </w:p>
    <w:p w14:paraId="1599C769" w14:textId="78EC9948" w:rsidR="00A34E9D" w:rsidRDefault="002107C8" w:rsidP="00912031">
      <w:r w:rsidRPr="002107C8">
        <w:rPr>
          <w:lang w:val="es-ES"/>
        </w:rPr>
        <w:t>Sin embargo, además de proporcionar un termosellado adecuado, los procesos industriales para fabricar cada material también son relevantes para evaluar su eficiencia. Algunos de los materiales más ecológicos y con tan buenas propiedades aislantes como los mencionados anteriormente, son la celulosa, la lana natural de oveja, la fibra de madera o incluso el corcho natural.</w:t>
      </w:r>
    </w:p>
    <w:p w14:paraId="4D12DED4" w14:textId="2DE81E8A" w:rsidR="00906CC9" w:rsidRPr="00BD6C6E" w:rsidRDefault="00EE111C" w:rsidP="005F4864">
      <w:pPr>
        <w:pStyle w:val="Prrafodelista"/>
        <w:numPr>
          <w:ilvl w:val="0"/>
          <w:numId w:val="5"/>
        </w:numPr>
        <w:ind w:left="0" w:firstLine="0"/>
      </w:pPr>
      <w:r>
        <w:rPr>
          <w:noProof/>
          <w:szCs w:val="24"/>
        </w:rPr>
        <w:drawing>
          <wp:anchor distT="0" distB="0" distL="114300" distR="114300" simplePos="0" relativeHeight="251740182" behindDoc="0" locked="0" layoutInCell="1" allowOverlap="1" wp14:anchorId="154DB021" wp14:editId="4A19E35E">
            <wp:simplePos x="0" y="0"/>
            <wp:positionH relativeFrom="margin">
              <wp:align>right</wp:align>
            </wp:positionH>
            <wp:positionV relativeFrom="paragraph">
              <wp:posOffset>8346</wp:posOffset>
            </wp:positionV>
            <wp:extent cx="2731770" cy="216281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1770" cy="2162810"/>
                    </a:xfrm>
                    <a:prstGeom prst="rect">
                      <a:avLst/>
                    </a:prstGeom>
                    <a:noFill/>
                    <a:ln>
                      <a:noFill/>
                    </a:ln>
                  </pic:spPr>
                </pic:pic>
              </a:graphicData>
            </a:graphic>
          </wp:anchor>
        </w:drawing>
      </w:r>
      <w:r w:rsidR="00F30C51" w:rsidRPr="00F30C51">
        <w:rPr>
          <w:szCs w:val="24"/>
        </w:rPr>
        <w:t>Aislamiento de fibra de madera</w:t>
      </w:r>
    </w:p>
    <w:p w14:paraId="7F1DD7C3" w14:textId="77777777" w:rsidR="00F30C51" w:rsidRPr="00F30C51" w:rsidRDefault="00F30C51" w:rsidP="00F30C51">
      <w:pPr>
        <w:rPr>
          <w:lang w:val="es-ES"/>
        </w:rPr>
      </w:pPr>
      <w:r w:rsidRPr="00F30C51">
        <w:rPr>
          <w:lang w:val="es-ES"/>
        </w:rPr>
        <w:t xml:space="preserve">La materia prima para los materiales aislantes de fibra de madera proviene de la silvicultura sostenible, que cumple con los estrictos requisitos del FSC (Forest Stewardship Council). El objetivo del FSC® es la promoción de una gestión forestal respetuosa con el medio ambiente, socialmente responsable y económicamente sostenible. En consecuencia, quienes utilizan materiales aislantes de fibra de madera contribuyen de manera significativa a la protección del clima. Un árbol promedio almacena aproximadamente 1 tonelada de CO² durante su crecimiento y al mismo tiempo produce 0,7 toneladas de oxígeno. </w:t>
      </w:r>
      <w:r w:rsidRPr="00F30C51">
        <w:rPr>
          <w:lang w:val="es-ES"/>
        </w:rPr>
        <w:lastRenderedPageBreak/>
        <w:t>El CO² almacenado en los árboles en forma de carbono permanece en el producto terminado, mientras que los árboles replantados continúan absorbiendo el gas de efecto invernadero CO² de la atmósfera.</w:t>
      </w:r>
    </w:p>
    <w:p w14:paraId="6791A8F2" w14:textId="7390881A" w:rsidR="00F30C51" w:rsidRPr="00F30C51" w:rsidRDefault="00F30C51" w:rsidP="00F30C51">
      <w:pPr>
        <w:rPr>
          <w:lang w:val="es-ES"/>
        </w:rPr>
      </w:pPr>
      <w:r w:rsidRPr="00F30C51">
        <w:rPr>
          <w:lang w:val="es-ES"/>
        </w:rPr>
        <w:t xml:space="preserve">Los materiales aislantes de fibra de madera se caracterizan por una buena resistencia a la compresión y una estabilidad dimensional. Los tamaños de corte mantienen su forma y son seguros de instalar incluso </w:t>
      </w:r>
      <w:r w:rsidR="00456443">
        <w:rPr>
          <w:lang w:val="es-ES"/>
        </w:rPr>
        <w:t>para alturas considerables</w:t>
      </w:r>
      <w:r w:rsidRPr="00F30C51">
        <w:rPr>
          <w:lang w:val="es-ES"/>
        </w:rPr>
        <w:t>. Gracias a la estructura flexible del material aislante, los desniveles más pequeños se pueden nivelar fácilmente.</w:t>
      </w:r>
    </w:p>
    <w:p w14:paraId="56968E38" w14:textId="77777777" w:rsidR="00F30C51" w:rsidRDefault="00F30C51" w:rsidP="00F30C51">
      <w:pPr>
        <w:rPr>
          <w:b/>
          <w:bCs/>
          <w:lang w:val="es-ES"/>
        </w:rPr>
      </w:pPr>
      <w:r w:rsidRPr="00F30C51">
        <w:rPr>
          <w:b/>
          <w:bCs/>
          <w:lang w:val="es-ES"/>
        </w:rPr>
        <w:t>Características y beneficios del aislamiento de fibra de madera:</w:t>
      </w:r>
    </w:p>
    <w:p w14:paraId="3D515FDD" w14:textId="77777777" w:rsidR="00F30C51" w:rsidRPr="009E7312" w:rsidRDefault="00F30C51" w:rsidP="009E7312">
      <w:pPr>
        <w:spacing w:after="0" w:line="240" w:lineRule="auto"/>
        <w:ind w:left="709"/>
        <w:rPr>
          <w:kern w:val="0"/>
          <w:sz w:val="22"/>
          <w:szCs w:val="22"/>
          <w:lang w:val="es-ES" w:eastAsia="en-US"/>
        </w:rPr>
      </w:pPr>
      <w:r w:rsidRPr="009E7312">
        <w:rPr>
          <w:kern w:val="0"/>
          <w:sz w:val="22"/>
          <w:szCs w:val="22"/>
          <w:lang w:val="es-ES" w:eastAsia="en-US"/>
        </w:rPr>
        <w:t>• Material completamente orgánico.</w:t>
      </w:r>
    </w:p>
    <w:p w14:paraId="75D77DAB" w14:textId="77777777" w:rsidR="00F30C51" w:rsidRPr="009E7312" w:rsidRDefault="00F30C51" w:rsidP="009E7312">
      <w:pPr>
        <w:spacing w:after="0" w:line="240" w:lineRule="auto"/>
        <w:ind w:left="709"/>
        <w:rPr>
          <w:kern w:val="0"/>
          <w:sz w:val="22"/>
          <w:szCs w:val="22"/>
          <w:lang w:val="es-ES" w:eastAsia="en-US"/>
        </w:rPr>
      </w:pPr>
      <w:r w:rsidRPr="009E7312">
        <w:rPr>
          <w:kern w:val="0"/>
          <w:sz w:val="22"/>
          <w:szCs w:val="22"/>
          <w:lang w:val="es-ES" w:eastAsia="en-US"/>
        </w:rPr>
        <w:t>• Buenas propiedades de aislamiento térmico.</w:t>
      </w:r>
    </w:p>
    <w:p w14:paraId="66FD07E6" w14:textId="77777777" w:rsidR="00F30C51" w:rsidRPr="009E7312" w:rsidRDefault="00F30C51" w:rsidP="009E7312">
      <w:pPr>
        <w:spacing w:after="0" w:line="240" w:lineRule="auto"/>
        <w:ind w:left="709"/>
        <w:rPr>
          <w:kern w:val="0"/>
          <w:sz w:val="22"/>
          <w:szCs w:val="22"/>
          <w:lang w:val="es-ES" w:eastAsia="en-US"/>
        </w:rPr>
      </w:pPr>
      <w:r w:rsidRPr="009E7312">
        <w:rPr>
          <w:kern w:val="0"/>
          <w:sz w:val="22"/>
          <w:szCs w:val="22"/>
          <w:lang w:val="es-ES" w:eastAsia="en-US"/>
        </w:rPr>
        <w:t>• Buenas propiedades como aislamiento acústico.</w:t>
      </w:r>
    </w:p>
    <w:p w14:paraId="1424E949" w14:textId="77777777" w:rsidR="00F30C51" w:rsidRPr="009E7312" w:rsidRDefault="00F30C51" w:rsidP="009E7312">
      <w:pPr>
        <w:spacing w:after="0" w:line="240" w:lineRule="auto"/>
        <w:ind w:left="709"/>
        <w:rPr>
          <w:kern w:val="0"/>
          <w:sz w:val="22"/>
          <w:szCs w:val="22"/>
          <w:lang w:val="es-ES" w:eastAsia="en-US"/>
        </w:rPr>
      </w:pPr>
      <w:r w:rsidRPr="009E7312">
        <w:rPr>
          <w:kern w:val="0"/>
          <w:sz w:val="22"/>
          <w:szCs w:val="22"/>
          <w:lang w:val="es-ES" w:eastAsia="en-US"/>
        </w:rPr>
        <w:t>• Presenta buenas propiedades higroscópicas, regulando los niveles de humedad en la vivienda.</w:t>
      </w:r>
    </w:p>
    <w:p w14:paraId="21995473" w14:textId="77777777" w:rsidR="00F30C51" w:rsidRPr="009E7312" w:rsidRDefault="00F30C51" w:rsidP="009E7312">
      <w:pPr>
        <w:spacing w:after="0" w:line="240" w:lineRule="auto"/>
        <w:ind w:left="709"/>
        <w:rPr>
          <w:kern w:val="0"/>
          <w:sz w:val="22"/>
          <w:szCs w:val="22"/>
          <w:lang w:val="es-ES" w:eastAsia="en-US"/>
        </w:rPr>
      </w:pPr>
      <w:r w:rsidRPr="009E7312">
        <w:rPr>
          <w:kern w:val="0"/>
          <w:sz w:val="22"/>
          <w:szCs w:val="22"/>
          <w:lang w:val="es-ES" w:eastAsia="en-US"/>
        </w:rPr>
        <w:t>• Diversos formatos para diferentes soluciones constructivas.</w:t>
      </w:r>
    </w:p>
    <w:p w14:paraId="3A3F8A26" w14:textId="77777777" w:rsidR="00906CC9" w:rsidRPr="009E7312" w:rsidRDefault="00906CC9" w:rsidP="009E7312">
      <w:pPr>
        <w:spacing w:after="0" w:line="240" w:lineRule="auto"/>
        <w:ind w:left="709"/>
        <w:rPr>
          <w:kern w:val="0"/>
          <w:sz w:val="22"/>
          <w:szCs w:val="22"/>
          <w:lang w:val="es-ES" w:eastAsia="en-US"/>
        </w:rPr>
      </w:pPr>
    </w:p>
    <w:p w14:paraId="1F0CE9B9" w14:textId="2D656812" w:rsidR="00906CC9" w:rsidRPr="00A240F2" w:rsidRDefault="00F8371F" w:rsidP="005F4864">
      <w:pPr>
        <w:pStyle w:val="Prrafodelista"/>
        <w:numPr>
          <w:ilvl w:val="0"/>
          <w:numId w:val="5"/>
        </w:numPr>
        <w:ind w:left="0"/>
        <w:rPr>
          <w:szCs w:val="24"/>
        </w:rPr>
      </w:pPr>
      <w:r w:rsidRPr="00F8371F">
        <w:rPr>
          <w:szCs w:val="24"/>
        </w:rPr>
        <w:t>Fibras de celulosa / papel.</w:t>
      </w:r>
      <w:r w:rsidR="00EE111C">
        <w:rPr>
          <w:noProof/>
          <w:szCs w:val="24"/>
        </w:rPr>
        <w:drawing>
          <wp:anchor distT="0" distB="0" distL="114300" distR="114300" simplePos="0" relativeHeight="251741206" behindDoc="0" locked="0" layoutInCell="1" allowOverlap="1" wp14:anchorId="6F26954B" wp14:editId="1EFCE1FF">
            <wp:simplePos x="0" y="0"/>
            <wp:positionH relativeFrom="margin">
              <wp:align>right</wp:align>
            </wp:positionH>
            <wp:positionV relativeFrom="paragraph">
              <wp:posOffset>10886</wp:posOffset>
            </wp:positionV>
            <wp:extent cx="2840990" cy="176593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0990" cy="1765935"/>
                    </a:xfrm>
                    <a:prstGeom prst="rect">
                      <a:avLst/>
                    </a:prstGeom>
                    <a:noFill/>
                    <a:ln>
                      <a:noFill/>
                    </a:ln>
                  </pic:spPr>
                </pic:pic>
              </a:graphicData>
            </a:graphic>
          </wp:anchor>
        </w:drawing>
      </w:r>
    </w:p>
    <w:p w14:paraId="6F7B20C4" w14:textId="77777777" w:rsidR="00F8371F" w:rsidRPr="00F8371F" w:rsidRDefault="00F8371F" w:rsidP="00F8371F">
      <w:pPr>
        <w:rPr>
          <w:lang w:val="es-ES"/>
        </w:rPr>
      </w:pPr>
      <w:r w:rsidRPr="00F8371F">
        <w:rPr>
          <w:lang w:val="es-ES"/>
        </w:rPr>
        <w:t>Este material aislante se obtiene a partir de papel reciclado, que se obtiene de los excesos de producción diaria. Después de algunos procesos de corte, el papel se mezcla con sales de boro, lo que le confiere grandes propiedades contra el fuego, insectos y hongos. Otra característica ecológica de este material es que este proceso industrial no requiere mucha energía, ya que el proceso es bastante sencillo.</w:t>
      </w:r>
    </w:p>
    <w:p w14:paraId="61A4F810" w14:textId="77777777" w:rsidR="00F8371F" w:rsidRPr="00F8371F" w:rsidRDefault="00F8371F" w:rsidP="00F8371F">
      <w:pPr>
        <w:rPr>
          <w:lang w:val="es-ES"/>
        </w:rPr>
      </w:pPr>
      <w:r w:rsidRPr="00F8371F">
        <w:rPr>
          <w:lang w:val="es-ES"/>
        </w:rPr>
        <w:t>Aunque algunas personas puedan pensar que este material no es seguro contra el fuego, lo cierto es que gracias a los tratamientos que recibe la celulosa, puede soportar temperaturas de hasta 1500ºC, lo que proporciona una alta protección contra el fuego.</w:t>
      </w:r>
    </w:p>
    <w:p w14:paraId="78A8214E" w14:textId="11655C95" w:rsidR="00F8371F" w:rsidRPr="00F8371F" w:rsidRDefault="00F8371F" w:rsidP="00F8371F">
      <w:pPr>
        <w:rPr>
          <w:lang w:val="es-ES"/>
        </w:rPr>
      </w:pPr>
      <w:r w:rsidRPr="00F8371F">
        <w:rPr>
          <w:lang w:val="es-ES"/>
        </w:rPr>
        <w:t xml:space="preserve">Otra característica de este material son sus propiedades higroscópicas, lo que hace que este material tenga grandes propiedades para </w:t>
      </w:r>
      <w:r w:rsidRPr="00F8371F">
        <w:rPr>
          <w:lang w:val="es-ES"/>
        </w:rPr>
        <w:lastRenderedPageBreak/>
        <w:t>gestionar la humedad de los espacios interiores. Las áreas de aplicación más adecuadas para este material son las siguientes:</w:t>
      </w:r>
    </w:p>
    <w:p w14:paraId="6512B1F5" w14:textId="77777777" w:rsidR="00F8371F" w:rsidRPr="00F8371F" w:rsidRDefault="00F8371F" w:rsidP="00F8371F">
      <w:pPr>
        <w:spacing w:after="0" w:line="240" w:lineRule="auto"/>
        <w:ind w:left="709"/>
        <w:rPr>
          <w:kern w:val="0"/>
          <w:sz w:val="22"/>
          <w:szCs w:val="22"/>
          <w:lang w:val="es-ES" w:eastAsia="en-US"/>
        </w:rPr>
      </w:pPr>
      <w:r w:rsidRPr="00F8371F">
        <w:rPr>
          <w:lang w:val="es-ES"/>
        </w:rPr>
        <w:t xml:space="preserve">• </w:t>
      </w:r>
      <w:r w:rsidRPr="00F8371F">
        <w:rPr>
          <w:kern w:val="0"/>
          <w:sz w:val="22"/>
          <w:szCs w:val="22"/>
          <w:lang w:val="es-ES" w:eastAsia="en-US"/>
        </w:rPr>
        <w:t>Aislamiento por inyección de aire para aplicaciones de estructura de madera en techos, paredes y cielo raso.</w:t>
      </w:r>
    </w:p>
    <w:p w14:paraId="1941F154" w14:textId="77777777" w:rsidR="00F8371F" w:rsidRPr="00F8371F" w:rsidRDefault="00F8371F" w:rsidP="00F8371F">
      <w:pPr>
        <w:spacing w:after="0" w:line="240" w:lineRule="auto"/>
        <w:ind w:left="709"/>
        <w:rPr>
          <w:kern w:val="0"/>
          <w:sz w:val="22"/>
          <w:szCs w:val="22"/>
          <w:lang w:val="es-ES" w:eastAsia="en-US"/>
        </w:rPr>
      </w:pPr>
      <w:r w:rsidRPr="00F8371F">
        <w:rPr>
          <w:kern w:val="0"/>
          <w:sz w:val="22"/>
          <w:szCs w:val="22"/>
          <w:lang w:val="es-ES" w:eastAsia="en-US"/>
        </w:rPr>
        <w:t>• Aislamiento soplado abierto en pisos de áticos.</w:t>
      </w:r>
    </w:p>
    <w:p w14:paraId="11D3D785" w14:textId="77777777" w:rsidR="00F8371F" w:rsidRPr="00F8371F" w:rsidRDefault="00F8371F" w:rsidP="00F8371F">
      <w:pPr>
        <w:spacing w:after="0" w:line="240" w:lineRule="auto"/>
        <w:ind w:left="709"/>
        <w:rPr>
          <w:kern w:val="0"/>
          <w:sz w:val="22"/>
          <w:szCs w:val="22"/>
          <w:lang w:val="es-ES" w:eastAsia="en-US"/>
        </w:rPr>
      </w:pPr>
      <w:r w:rsidRPr="00F8371F">
        <w:rPr>
          <w:kern w:val="0"/>
          <w:sz w:val="22"/>
          <w:szCs w:val="22"/>
          <w:lang w:val="es-ES" w:eastAsia="en-US"/>
        </w:rPr>
        <w:t>• Casetes de pared y techo prefabricados.</w:t>
      </w:r>
    </w:p>
    <w:p w14:paraId="06FFBF0B" w14:textId="77777777" w:rsidR="00F8371F" w:rsidRPr="00F8371F" w:rsidRDefault="00F8371F" w:rsidP="00F8371F">
      <w:pPr>
        <w:spacing w:after="0" w:line="240" w:lineRule="auto"/>
        <w:ind w:left="709"/>
        <w:rPr>
          <w:kern w:val="0"/>
          <w:sz w:val="22"/>
          <w:szCs w:val="22"/>
          <w:lang w:val="es-ES" w:eastAsia="en-US"/>
        </w:rPr>
      </w:pPr>
      <w:r w:rsidRPr="00F8371F">
        <w:rPr>
          <w:kern w:val="0"/>
          <w:sz w:val="22"/>
          <w:szCs w:val="22"/>
          <w:lang w:val="es-ES" w:eastAsia="en-US"/>
        </w:rPr>
        <w:t>• Aislamiento ideal para rehabilitación de cubiertas y suelos.</w:t>
      </w:r>
    </w:p>
    <w:p w14:paraId="0A6FF9D2" w14:textId="77777777" w:rsidR="00EB44DD" w:rsidRDefault="00EB44DD" w:rsidP="00F8371F">
      <w:pPr>
        <w:spacing w:after="0" w:line="240" w:lineRule="auto"/>
        <w:ind w:left="709"/>
        <w:rPr>
          <w:kern w:val="0"/>
          <w:sz w:val="22"/>
          <w:szCs w:val="22"/>
          <w:lang w:val="es-ES" w:eastAsia="en-US"/>
        </w:rPr>
      </w:pPr>
    </w:p>
    <w:p w14:paraId="4C6BDEDB" w14:textId="77777777" w:rsidR="00EB44DD" w:rsidRDefault="00F8371F" w:rsidP="00EB44DD">
      <w:pPr>
        <w:spacing w:after="0" w:line="240" w:lineRule="auto"/>
        <w:ind w:left="709"/>
        <w:rPr>
          <w:b/>
          <w:bCs/>
          <w:kern w:val="0"/>
          <w:sz w:val="22"/>
          <w:szCs w:val="22"/>
          <w:lang w:val="es-ES" w:eastAsia="en-US"/>
        </w:rPr>
      </w:pPr>
      <w:r w:rsidRPr="00EB44DD">
        <w:rPr>
          <w:b/>
          <w:bCs/>
          <w:kern w:val="0"/>
          <w:szCs w:val="24"/>
          <w:lang w:val="es-ES" w:eastAsia="en-US"/>
        </w:rPr>
        <w:t>Características y beneficios del aislamiento de celulosa:</w:t>
      </w:r>
    </w:p>
    <w:p w14:paraId="09CC5A80" w14:textId="07872969" w:rsidR="00F8371F" w:rsidRPr="00EB44DD" w:rsidRDefault="00EB44DD" w:rsidP="00EB44DD">
      <w:pPr>
        <w:spacing w:after="0" w:line="240" w:lineRule="auto"/>
        <w:ind w:left="709"/>
        <w:rPr>
          <w:b/>
          <w:bCs/>
          <w:kern w:val="0"/>
          <w:sz w:val="22"/>
          <w:szCs w:val="22"/>
          <w:lang w:val="es-ES" w:eastAsia="en-US"/>
        </w:rPr>
      </w:pPr>
      <w:r w:rsidRPr="00EB44DD">
        <w:rPr>
          <w:kern w:val="0"/>
          <w:sz w:val="22"/>
          <w:szCs w:val="22"/>
          <w:lang w:val="es-ES" w:eastAsia="en-US"/>
        </w:rPr>
        <w:t>(</w:t>
      </w:r>
      <w:r w:rsidR="00F8371F" w:rsidRPr="00EB44DD">
        <w:rPr>
          <w:sz w:val="22"/>
          <w:szCs w:val="18"/>
          <w:u w:val="single"/>
          <w:lang w:val="es-ES"/>
        </w:rPr>
        <w:t>Celulosa de alta calidad gracias a las modernas instalaciones de producción</w:t>
      </w:r>
      <w:r>
        <w:rPr>
          <w:sz w:val="22"/>
          <w:szCs w:val="18"/>
          <w:u w:val="single"/>
          <w:lang w:val="es-ES"/>
        </w:rPr>
        <w:t>)</w:t>
      </w:r>
    </w:p>
    <w:p w14:paraId="7B024A9A" w14:textId="77777777" w:rsidR="00F8371F" w:rsidRPr="00F8371F" w:rsidRDefault="00F8371F" w:rsidP="00F8371F">
      <w:pPr>
        <w:spacing w:after="0" w:line="240" w:lineRule="auto"/>
        <w:rPr>
          <w:kern w:val="0"/>
          <w:sz w:val="22"/>
          <w:szCs w:val="22"/>
          <w:lang w:val="es-ES" w:eastAsia="en-US"/>
        </w:rPr>
      </w:pPr>
    </w:p>
    <w:p w14:paraId="7FB8A821" w14:textId="77777777" w:rsidR="00F8371F" w:rsidRPr="00F8371F" w:rsidRDefault="00F8371F" w:rsidP="00F8371F">
      <w:pPr>
        <w:spacing w:after="0" w:line="240" w:lineRule="auto"/>
        <w:ind w:left="709"/>
        <w:rPr>
          <w:kern w:val="0"/>
          <w:sz w:val="22"/>
          <w:szCs w:val="22"/>
          <w:lang w:val="es-ES" w:eastAsia="en-US"/>
        </w:rPr>
      </w:pPr>
      <w:r w:rsidRPr="00F8371F">
        <w:rPr>
          <w:kern w:val="0"/>
          <w:sz w:val="22"/>
          <w:szCs w:val="22"/>
          <w:lang w:val="es-ES" w:eastAsia="en-US"/>
        </w:rPr>
        <w:t>• Excelente aislamiento en invierno</w:t>
      </w:r>
    </w:p>
    <w:p w14:paraId="6A16ECB4" w14:textId="77777777" w:rsidR="00F8371F" w:rsidRPr="00F8371F" w:rsidRDefault="00F8371F" w:rsidP="00F8371F">
      <w:pPr>
        <w:spacing w:after="0" w:line="240" w:lineRule="auto"/>
        <w:ind w:left="709"/>
        <w:rPr>
          <w:kern w:val="0"/>
          <w:sz w:val="22"/>
          <w:szCs w:val="22"/>
          <w:lang w:val="es-ES" w:eastAsia="en-US"/>
        </w:rPr>
      </w:pPr>
      <w:r w:rsidRPr="00F8371F">
        <w:rPr>
          <w:kern w:val="0"/>
          <w:sz w:val="22"/>
          <w:szCs w:val="22"/>
          <w:lang w:val="es-ES" w:eastAsia="en-US"/>
        </w:rPr>
        <w:t>• Excelente protección contra el calor del verano</w:t>
      </w:r>
    </w:p>
    <w:p w14:paraId="0C8392D4" w14:textId="77777777" w:rsidR="00F8371F" w:rsidRPr="00F8371F" w:rsidRDefault="00F8371F" w:rsidP="00F8371F">
      <w:pPr>
        <w:spacing w:after="0" w:line="240" w:lineRule="auto"/>
        <w:ind w:left="709"/>
        <w:rPr>
          <w:kern w:val="0"/>
          <w:sz w:val="22"/>
          <w:szCs w:val="22"/>
          <w:lang w:val="es-ES" w:eastAsia="en-US"/>
        </w:rPr>
      </w:pPr>
      <w:r w:rsidRPr="00F8371F">
        <w:rPr>
          <w:kern w:val="0"/>
          <w:sz w:val="22"/>
          <w:szCs w:val="22"/>
          <w:lang w:val="es-ES" w:eastAsia="en-US"/>
        </w:rPr>
        <w:t>• Vapor de agua abierto para un clima interno saludable</w:t>
      </w:r>
    </w:p>
    <w:p w14:paraId="2EA495E6" w14:textId="77777777" w:rsidR="00F8371F" w:rsidRPr="00F8371F" w:rsidRDefault="00F8371F" w:rsidP="00F8371F">
      <w:pPr>
        <w:spacing w:after="0" w:line="240" w:lineRule="auto"/>
        <w:ind w:left="709"/>
        <w:rPr>
          <w:kern w:val="0"/>
          <w:sz w:val="22"/>
          <w:szCs w:val="22"/>
          <w:lang w:val="es-ES" w:eastAsia="en-US"/>
        </w:rPr>
      </w:pPr>
      <w:r w:rsidRPr="00F8371F">
        <w:rPr>
          <w:kern w:val="0"/>
          <w:sz w:val="22"/>
          <w:szCs w:val="22"/>
          <w:lang w:val="es-ES" w:eastAsia="en-US"/>
        </w:rPr>
        <w:t>• Resistencia al asentamiento a largo plazo con material mínimo</w:t>
      </w:r>
    </w:p>
    <w:p w14:paraId="7B176BF2" w14:textId="77777777" w:rsidR="00F8371F" w:rsidRPr="00F8371F" w:rsidRDefault="00F8371F" w:rsidP="00F8371F">
      <w:pPr>
        <w:spacing w:after="0" w:line="240" w:lineRule="auto"/>
        <w:ind w:left="709"/>
        <w:rPr>
          <w:kern w:val="0"/>
          <w:sz w:val="22"/>
          <w:szCs w:val="22"/>
          <w:lang w:val="es-ES" w:eastAsia="en-US"/>
        </w:rPr>
      </w:pPr>
      <w:r w:rsidRPr="00F8371F">
        <w:rPr>
          <w:kern w:val="0"/>
          <w:sz w:val="22"/>
          <w:szCs w:val="22"/>
          <w:lang w:val="es-ES" w:eastAsia="en-US"/>
        </w:rPr>
        <w:t>• Apto para usar con máquinas de todos los tamaños</w:t>
      </w:r>
    </w:p>
    <w:p w14:paraId="4F9296B2" w14:textId="6BDD0912" w:rsidR="00F8371F" w:rsidRDefault="00F8371F" w:rsidP="00F8371F">
      <w:pPr>
        <w:spacing w:after="0" w:line="240" w:lineRule="auto"/>
        <w:ind w:left="709"/>
        <w:rPr>
          <w:kern w:val="0"/>
          <w:sz w:val="22"/>
          <w:szCs w:val="22"/>
          <w:lang w:val="es-ES" w:eastAsia="en-US"/>
        </w:rPr>
      </w:pPr>
      <w:r w:rsidRPr="00F8371F">
        <w:rPr>
          <w:kern w:val="0"/>
          <w:sz w:val="22"/>
          <w:szCs w:val="22"/>
          <w:lang w:val="es-ES" w:eastAsia="en-US"/>
        </w:rPr>
        <w:t>• La red de instaladores capacitados garantiza una instalación de alta calidad</w:t>
      </w:r>
    </w:p>
    <w:p w14:paraId="5846CAB4" w14:textId="77777777" w:rsidR="00F8371F" w:rsidRPr="00F8371F" w:rsidRDefault="00F8371F" w:rsidP="00F8371F">
      <w:pPr>
        <w:spacing w:after="0" w:line="240" w:lineRule="auto"/>
        <w:ind w:left="709"/>
        <w:rPr>
          <w:kern w:val="0"/>
          <w:sz w:val="22"/>
          <w:szCs w:val="22"/>
          <w:lang w:val="es-ES" w:eastAsia="en-US"/>
        </w:rPr>
      </w:pPr>
      <w:r w:rsidRPr="00F8371F">
        <w:rPr>
          <w:kern w:val="0"/>
          <w:sz w:val="22"/>
          <w:szCs w:val="22"/>
          <w:lang w:val="es-ES" w:eastAsia="en-US"/>
        </w:rPr>
        <w:t>• Aislamiento ecológico fabricado con papel reciclado, también disponible sin boro</w:t>
      </w:r>
    </w:p>
    <w:p w14:paraId="2EDB33F5" w14:textId="77777777" w:rsidR="00F8371F" w:rsidRDefault="00F8371F" w:rsidP="00F8371F">
      <w:pPr>
        <w:spacing w:after="0" w:line="240" w:lineRule="auto"/>
        <w:ind w:left="709"/>
        <w:rPr>
          <w:kern w:val="0"/>
          <w:sz w:val="22"/>
          <w:szCs w:val="22"/>
          <w:lang w:val="es-ES" w:eastAsia="en-US"/>
        </w:rPr>
      </w:pPr>
      <w:r w:rsidRPr="00F8371F">
        <w:rPr>
          <w:kern w:val="0"/>
          <w:sz w:val="22"/>
          <w:szCs w:val="22"/>
          <w:lang w:val="es-ES" w:eastAsia="en-US"/>
        </w:rPr>
        <w:t>• Sin juntas, sin cortes, aísla todos los tamaños de casetes</w:t>
      </w:r>
    </w:p>
    <w:p w14:paraId="2A650C4E" w14:textId="77777777" w:rsidR="00F8371F" w:rsidRPr="00F8371F" w:rsidRDefault="00F8371F" w:rsidP="00F8371F">
      <w:pPr>
        <w:spacing w:after="0" w:line="240" w:lineRule="auto"/>
        <w:ind w:left="709"/>
        <w:rPr>
          <w:kern w:val="0"/>
          <w:sz w:val="22"/>
          <w:szCs w:val="22"/>
          <w:lang w:val="es-ES" w:eastAsia="en-US"/>
        </w:rPr>
      </w:pPr>
    </w:p>
    <w:p w14:paraId="19B1E264" w14:textId="77777777" w:rsidR="00F8371F" w:rsidRPr="00F8371F" w:rsidRDefault="00F8371F" w:rsidP="00F8371F">
      <w:pPr>
        <w:spacing w:after="0" w:line="240" w:lineRule="auto"/>
        <w:ind w:left="709"/>
        <w:rPr>
          <w:kern w:val="0"/>
          <w:sz w:val="22"/>
          <w:szCs w:val="22"/>
          <w:lang w:val="es-ES" w:eastAsia="en-US"/>
        </w:rPr>
      </w:pPr>
    </w:p>
    <w:p w14:paraId="399CD47E" w14:textId="292146C3" w:rsidR="00912031" w:rsidRDefault="00F8371F" w:rsidP="00AF4F6D">
      <w:pPr>
        <w:pStyle w:val="Ttulo2"/>
        <w:numPr>
          <w:ilvl w:val="1"/>
          <w:numId w:val="2"/>
        </w:numPr>
      </w:pPr>
      <w:r w:rsidRPr="00F8371F">
        <w:t>PUENTES TÉRMICOS</w:t>
      </w:r>
      <w:r w:rsidR="00D23BD7">
        <w:t xml:space="preserve"> </w:t>
      </w:r>
    </w:p>
    <w:p w14:paraId="1778F42F" w14:textId="77777777" w:rsidR="00F8371F" w:rsidRPr="00F8371F" w:rsidRDefault="00F8371F" w:rsidP="00F8371F">
      <w:pPr>
        <w:rPr>
          <w:lang w:val="es-ES"/>
        </w:rPr>
      </w:pPr>
      <w:r w:rsidRPr="00F8371F">
        <w:rPr>
          <w:lang w:val="es-ES"/>
        </w:rPr>
        <w:t>Los puentes térmicos son partes sensibles del edificio donde hay una variación en la uniformidad de la construcción. Esta variación puede ser causada por un grosor diferente del cerramiento o las características de los materiales utilizados, la penetración de elementos constructivos con propiedades conductoras variables o la diferencia entre área externa e interna, (como paredes, pisos o techos).</w:t>
      </w:r>
    </w:p>
    <w:p w14:paraId="163C798E" w14:textId="77777777" w:rsidR="00F8371F" w:rsidRPr="00F8371F" w:rsidRDefault="00F8371F" w:rsidP="00F8371F">
      <w:pPr>
        <w:rPr>
          <w:lang w:val="es-ES"/>
        </w:rPr>
      </w:pPr>
      <w:r w:rsidRPr="00F8371F">
        <w:rPr>
          <w:lang w:val="es-ES"/>
        </w:rPr>
        <w:t>En los puntos sensibles es más fácil la formación de moho gracias a las condensaciones superficiales creadas por la caída de temperatura de las superficies interiores preferiblemente en invierno.</w:t>
      </w:r>
    </w:p>
    <w:p w14:paraId="29100531" w14:textId="77777777" w:rsidR="00F8371F" w:rsidRPr="00F8371F" w:rsidRDefault="00F8371F" w:rsidP="00F8371F">
      <w:pPr>
        <w:rPr>
          <w:lang w:val="es-ES"/>
        </w:rPr>
      </w:pPr>
      <w:r w:rsidRPr="00F8371F">
        <w:rPr>
          <w:lang w:val="es-ES"/>
        </w:rPr>
        <w:t>Hay diferentes lugares donde los puentes térmicos son más susceptibles de ocurrir.</w:t>
      </w:r>
    </w:p>
    <w:p w14:paraId="5649C517" w14:textId="77777777" w:rsidR="00F8371F" w:rsidRPr="00F8371F" w:rsidRDefault="00F8371F" w:rsidP="00F8371F">
      <w:pPr>
        <w:rPr>
          <w:u w:val="single"/>
        </w:rPr>
      </w:pPr>
      <w:r w:rsidRPr="00F8371F">
        <w:rPr>
          <w:u w:val="single"/>
        </w:rPr>
        <w:t>Integrado en el recinto:</w:t>
      </w:r>
    </w:p>
    <w:p w14:paraId="04A51D49" w14:textId="2E9A255E" w:rsidR="00873442" w:rsidRPr="00F8371F" w:rsidRDefault="00F8371F" w:rsidP="00D23BD7">
      <w:pPr>
        <w:rPr>
          <w:lang w:val="es-ES"/>
        </w:rPr>
      </w:pPr>
      <w:r w:rsidRPr="00F8371F">
        <w:rPr>
          <w:lang w:val="es-ES"/>
        </w:rPr>
        <w:lastRenderedPageBreak/>
        <w:t>- Pilares integrados en el cerramiento de la fachada;</w:t>
      </w:r>
      <w:r w:rsidR="00873442" w:rsidRPr="00873442">
        <w:rPr>
          <w:noProof/>
        </w:rPr>
        <w:drawing>
          <wp:inline distT="0" distB="0" distL="0" distR="0" wp14:anchorId="3BBB12B0" wp14:editId="3663AEEE">
            <wp:extent cx="5732145" cy="734695"/>
            <wp:effectExtent l="0" t="0" r="1905"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734695"/>
                    </a:xfrm>
                    <a:prstGeom prst="rect">
                      <a:avLst/>
                    </a:prstGeom>
                  </pic:spPr>
                </pic:pic>
              </a:graphicData>
            </a:graphic>
          </wp:inline>
        </w:drawing>
      </w:r>
    </w:p>
    <w:p w14:paraId="1EB52102" w14:textId="77777777" w:rsidR="00F8371F" w:rsidRDefault="00F8371F" w:rsidP="00D23BD7">
      <w:pPr>
        <w:rPr>
          <w:lang w:val="es-ES"/>
        </w:rPr>
      </w:pPr>
      <w:r w:rsidRPr="00873442">
        <w:rPr>
          <w:noProof/>
        </w:rPr>
        <w:drawing>
          <wp:inline distT="0" distB="0" distL="0" distR="0" wp14:anchorId="43367E96" wp14:editId="10F11B3C">
            <wp:extent cx="2750820" cy="833027"/>
            <wp:effectExtent l="0" t="0" r="0" b="5715"/>
            <wp:docPr id="70" name="Imagen 7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Chart, box and whisker chart&#10;&#10;Description automatically generated"/>
                    <pic:cNvPicPr/>
                  </pic:nvPicPr>
                  <pic:blipFill>
                    <a:blip r:embed="rId27"/>
                    <a:stretch>
                      <a:fillRect/>
                    </a:stretch>
                  </pic:blipFill>
                  <pic:spPr>
                    <a:xfrm>
                      <a:off x="0" y="0"/>
                      <a:ext cx="2826496" cy="855944"/>
                    </a:xfrm>
                    <a:prstGeom prst="rect">
                      <a:avLst/>
                    </a:prstGeom>
                  </pic:spPr>
                </pic:pic>
              </a:graphicData>
            </a:graphic>
          </wp:inline>
        </w:drawing>
      </w:r>
    </w:p>
    <w:p w14:paraId="5AD55DF2" w14:textId="0CAE8871" w:rsidR="00F8371F" w:rsidRPr="00F8371F" w:rsidRDefault="00D23BD7" w:rsidP="00D23BD7">
      <w:pPr>
        <w:rPr>
          <w:lang w:val="es-ES"/>
        </w:rPr>
      </w:pPr>
      <w:r w:rsidRPr="00F8371F">
        <w:rPr>
          <w:lang w:val="es-ES"/>
        </w:rPr>
        <w:t>-</w:t>
      </w:r>
      <w:r w:rsidR="00232567" w:rsidRPr="00F8371F">
        <w:rPr>
          <w:lang w:val="es-ES"/>
        </w:rPr>
        <w:t xml:space="preserve"> </w:t>
      </w:r>
      <w:r w:rsidR="00F8371F" w:rsidRPr="00F8371F">
        <w:rPr>
          <w:lang w:val="es-ES"/>
        </w:rPr>
        <w:t>Perímetro de huecos y claraboyas;</w:t>
      </w:r>
      <w:r w:rsidR="00873442" w:rsidRPr="00F8371F">
        <w:rPr>
          <w:lang w:val="es-ES"/>
        </w:rPr>
        <w:t xml:space="preserve">  </w:t>
      </w:r>
    </w:p>
    <w:p w14:paraId="7C3D1314" w14:textId="1989E9A7" w:rsidR="00873442" w:rsidRDefault="00873442" w:rsidP="00D23BD7">
      <w:r w:rsidRPr="00873442">
        <w:rPr>
          <w:noProof/>
        </w:rPr>
        <w:drawing>
          <wp:inline distT="0" distB="0" distL="0" distR="0" wp14:anchorId="4BAB30E5" wp14:editId="0ED1382A">
            <wp:extent cx="2766060" cy="74914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7946" cy="787568"/>
                    </a:xfrm>
                    <a:prstGeom prst="rect">
                      <a:avLst/>
                    </a:prstGeom>
                  </pic:spPr>
                </pic:pic>
              </a:graphicData>
            </a:graphic>
          </wp:inline>
        </w:drawing>
      </w:r>
    </w:p>
    <w:p w14:paraId="30022F47" w14:textId="3549BA8D" w:rsidR="00D23BD7" w:rsidRPr="00EB44DD" w:rsidRDefault="00D23BD7" w:rsidP="00D23BD7">
      <w:pPr>
        <w:rPr>
          <w:lang w:val="es-ES"/>
        </w:rPr>
      </w:pPr>
      <w:r w:rsidRPr="00EB44DD">
        <w:rPr>
          <w:lang w:val="es-ES"/>
        </w:rPr>
        <w:t>-</w:t>
      </w:r>
      <w:r w:rsidR="00232567" w:rsidRPr="00EB44DD">
        <w:rPr>
          <w:lang w:val="es-ES"/>
        </w:rPr>
        <w:t xml:space="preserve"> </w:t>
      </w:r>
      <w:r w:rsidR="00F8371F" w:rsidRPr="00EB44DD">
        <w:rPr>
          <w:lang w:val="es-ES"/>
        </w:rPr>
        <w:t>Cajas ciegas;</w:t>
      </w:r>
    </w:p>
    <w:p w14:paraId="4BCDBBDF" w14:textId="260627FB" w:rsidR="00873442" w:rsidRDefault="00873442" w:rsidP="00D23BD7">
      <w:r w:rsidRPr="00873442">
        <w:rPr>
          <w:noProof/>
        </w:rPr>
        <w:drawing>
          <wp:inline distT="0" distB="0" distL="0" distR="0" wp14:anchorId="55388CBE" wp14:editId="58F5E4BF">
            <wp:extent cx="2179320" cy="954531"/>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9082" cy="967567"/>
                    </a:xfrm>
                    <a:prstGeom prst="rect">
                      <a:avLst/>
                    </a:prstGeom>
                  </pic:spPr>
                </pic:pic>
              </a:graphicData>
            </a:graphic>
          </wp:inline>
        </w:drawing>
      </w:r>
    </w:p>
    <w:p w14:paraId="5EDC71D6" w14:textId="0438E371" w:rsidR="00D23BD7" w:rsidRPr="00F8371F" w:rsidRDefault="00D23BD7" w:rsidP="00D23BD7">
      <w:pPr>
        <w:rPr>
          <w:lang w:val="es-ES"/>
        </w:rPr>
      </w:pPr>
      <w:r w:rsidRPr="00F8371F">
        <w:rPr>
          <w:lang w:val="es-ES"/>
        </w:rPr>
        <w:t>-</w:t>
      </w:r>
      <w:r w:rsidR="00F8371F" w:rsidRPr="00F8371F">
        <w:rPr>
          <w:lang w:val="es-ES"/>
        </w:rPr>
        <w:t xml:space="preserve"> Otros puentes térmicos integrados.</w:t>
      </w:r>
    </w:p>
    <w:p w14:paraId="790EECB7" w14:textId="77777777" w:rsidR="00232567" w:rsidRPr="00F8371F" w:rsidRDefault="00232567" w:rsidP="00D23BD7">
      <w:pPr>
        <w:rPr>
          <w:lang w:val="es-ES"/>
        </w:rPr>
      </w:pPr>
    </w:p>
    <w:p w14:paraId="0C82EDC5" w14:textId="77777777" w:rsidR="00F8371F" w:rsidRPr="00F8371F" w:rsidRDefault="00F8371F" w:rsidP="00F8371F">
      <w:pPr>
        <w:rPr>
          <w:u w:val="single"/>
          <w:lang w:val="es-ES"/>
        </w:rPr>
      </w:pPr>
      <w:r w:rsidRPr="00F8371F">
        <w:rPr>
          <w:u w:val="single"/>
          <w:lang w:val="es-ES"/>
        </w:rPr>
        <w:t>Entre encuentro de recintos:</w:t>
      </w:r>
    </w:p>
    <w:p w14:paraId="18653F38" w14:textId="77777777" w:rsidR="00F8371F" w:rsidRPr="00F8371F" w:rsidRDefault="00F8371F" w:rsidP="00F8371F">
      <w:pPr>
        <w:rPr>
          <w:lang w:val="es-ES"/>
        </w:rPr>
      </w:pPr>
      <w:r w:rsidRPr="00F8371F">
        <w:rPr>
          <w:lang w:val="es-ES"/>
        </w:rPr>
        <w:t>- Losa de fachada en fachadas;</w:t>
      </w:r>
    </w:p>
    <w:p w14:paraId="5F2CDC14" w14:textId="0D9496AE" w:rsidR="00D56DA4" w:rsidRDefault="00D56DA4" w:rsidP="00F8371F">
      <w:r w:rsidRPr="00D56DA4">
        <w:rPr>
          <w:noProof/>
        </w:rPr>
        <w:drawing>
          <wp:inline distT="0" distB="0" distL="0" distR="0" wp14:anchorId="681424A5" wp14:editId="64ED38E2">
            <wp:extent cx="5732145" cy="858520"/>
            <wp:effectExtent l="0" t="0" r="190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858520"/>
                    </a:xfrm>
                    <a:prstGeom prst="rect">
                      <a:avLst/>
                    </a:prstGeom>
                  </pic:spPr>
                </pic:pic>
              </a:graphicData>
            </a:graphic>
          </wp:inline>
        </w:drawing>
      </w:r>
    </w:p>
    <w:p w14:paraId="7D02C73C" w14:textId="77777777" w:rsidR="00F8371F" w:rsidRDefault="00F8371F" w:rsidP="00D23BD7">
      <w:pPr>
        <w:rPr>
          <w:lang w:val="es-ES"/>
        </w:rPr>
      </w:pPr>
    </w:p>
    <w:p w14:paraId="644FE5E1" w14:textId="77777777" w:rsidR="00F8371F" w:rsidRDefault="00F8371F" w:rsidP="00D23BD7">
      <w:pPr>
        <w:rPr>
          <w:lang w:val="es-ES"/>
        </w:rPr>
      </w:pPr>
    </w:p>
    <w:p w14:paraId="7FFD66D0" w14:textId="77777777" w:rsidR="00F8371F" w:rsidRDefault="00F8371F" w:rsidP="00D23BD7">
      <w:pPr>
        <w:rPr>
          <w:lang w:val="es-ES"/>
        </w:rPr>
      </w:pPr>
    </w:p>
    <w:p w14:paraId="3217C5C4" w14:textId="77777777" w:rsidR="00F8371F" w:rsidRDefault="00F8371F" w:rsidP="00D23BD7">
      <w:pPr>
        <w:rPr>
          <w:lang w:val="es-ES"/>
        </w:rPr>
      </w:pPr>
    </w:p>
    <w:p w14:paraId="1A515C0D" w14:textId="375E2755" w:rsidR="00F8371F" w:rsidRPr="00F8371F" w:rsidRDefault="00F8371F" w:rsidP="00D23BD7">
      <w:pPr>
        <w:rPr>
          <w:lang w:val="es-ES"/>
        </w:rPr>
      </w:pPr>
      <w:r w:rsidRPr="00F8371F">
        <w:rPr>
          <w:lang w:val="es-ES"/>
        </w:rPr>
        <w:lastRenderedPageBreak/>
        <w:t>- Juntas entre fachadas y cubiertas;</w:t>
      </w:r>
    </w:p>
    <w:p w14:paraId="39E4B5EF" w14:textId="0C0797A5" w:rsidR="00307F17" w:rsidRDefault="00307F17" w:rsidP="00D23BD7">
      <w:r w:rsidRPr="00D56DA4">
        <w:rPr>
          <w:noProof/>
        </w:rPr>
        <w:drawing>
          <wp:inline distT="0" distB="0" distL="0" distR="0" wp14:anchorId="0CEA39F4" wp14:editId="47D32952">
            <wp:extent cx="5732145" cy="715645"/>
            <wp:effectExtent l="0" t="0" r="1905"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15645"/>
                    </a:xfrm>
                    <a:prstGeom prst="rect">
                      <a:avLst/>
                    </a:prstGeom>
                  </pic:spPr>
                </pic:pic>
              </a:graphicData>
            </a:graphic>
          </wp:inline>
        </w:drawing>
      </w:r>
    </w:p>
    <w:p w14:paraId="1882FB8F" w14:textId="77777777" w:rsidR="00F8371F" w:rsidRDefault="00F8371F" w:rsidP="00D23BD7">
      <w:r w:rsidRPr="00F8371F">
        <w:t xml:space="preserve">- </w:t>
      </w:r>
      <w:r w:rsidRPr="00811AF8">
        <w:rPr>
          <w:lang w:val="es-ES"/>
        </w:rPr>
        <w:t>Techos con parapeto;</w:t>
      </w:r>
    </w:p>
    <w:p w14:paraId="06AF7039" w14:textId="583F894C" w:rsidR="00307F17" w:rsidRDefault="00307F17" w:rsidP="00D23BD7">
      <w:r w:rsidRPr="00D56DA4">
        <w:rPr>
          <w:noProof/>
        </w:rPr>
        <w:drawing>
          <wp:inline distT="0" distB="0" distL="0" distR="0" wp14:anchorId="4C06E1EF" wp14:editId="5B31EF23">
            <wp:extent cx="5732145" cy="715645"/>
            <wp:effectExtent l="0" t="0" r="1905" b="825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15645"/>
                    </a:xfrm>
                    <a:prstGeom prst="rect">
                      <a:avLst/>
                    </a:prstGeom>
                  </pic:spPr>
                </pic:pic>
              </a:graphicData>
            </a:graphic>
          </wp:inline>
        </w:drawing>
      </w:r>
    </w:p>
    <w:p w14:paraId="5DB3686F" w14:textId="3431F778" w:rsidR="00D23BD7" w:rsidRDefault="00D23BD7" w:rsidP="00D23BD7">
      <w:r>
        <w:t xml:space="preserve">- </w:t>
      </w:r>
      <w:r w:rsidR="00F8371F" w:rsidRPr="00F8371F">
        <w:t>Techos sin parapeto;</w:t>
      </w:r>
    </w:p>
    <w:p w14:paraId="4CEB7412" w14:textId="71C1D54C" w:rsidR="00307F17" w:rsidRDefault="00307F17" w:rsidP="00D23BD7">
      <w:r w:rsidRPr="00307F17">
        <w:rPr>
          <w:noProof/>
        </w:rPr>
        <w:drawing>
          <wp:inline distT="0" distB="0" distL="0" distR="0" wp14:anchorId="3420C197" wp14:editId="43407FA5">
            <wp:extent cx="5732145" cy="971550"/>
            <wp:effectExtent l="0" t="0" r="190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971550"/>
                    </a:xfrm>
                    <a:prstGeom prst="rect">
                      <a:avLst/>
                    </a:prstGeom>
                  </pic:spPr>
                </pic:pic>
              </a:graphicData>
            </a:graphic>
          </wp:inline>
        </w:drawing>
      </w:r>
    </w:p>
    <w:p w14:paraId="62F32A74" w14:textId="2396255D" w:rsidR="00D56DA4" w:rsidRPr="00F8371F" w:rsidRDefault="00F8371F" w:rsidP="00D23BD7">
      <w:pPr>
        <w:rPr>
          <w:lang w:val="es-ES"/>
        </w:rPr>
      </w:pPr>
      <w:r w:rsidRPr="00F8371F">
        <w:rPr>
          <w:lang w:val="es-ES"/>
        </w:rPr>
        <w:t>- Juntas entre fachadas y cerramientos en contacto con el suelo;</w:t>
      </w:r>
      <w:r w:rsidR="00D56DA4" w:rsidRPr="00D56DA4">
        <w:rPr>
          <w:noProof/>
        </w:rPr>
        <w:drawing>
          <wp:inline distT="0" distB="0" distL="0" distR="0" wp14:anchorId="58D82ECB" wp14:editId="247B0A79">
            <wp:extent cx="5732145" cy="855345"/>
            <wp:effectExtent l="0" t="0" r="1905" b="190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737F694C" w14:textId="672CE9AA" w:rsidR="00D23BD7" w:rsidRPr="00F8371F" w:rsidRDefault="00F8371F" w:rsidP="00D23BD7">
      <w:pPr>
        <w:rPr>
          <w:lang w:val="es-ES"/>
        </w:rPr>
      </w:pPr>
      <w:r w:rsidRPr="00F8371F">
        <w:rPr>
          <w:lang w:val="es-ES"/>
        </w:rPr>
        <w:t>- Juntas de fachada con losa;</w:t>
      </w:r>
    </w:p>
    <w:p w14:paraId="682D56DC" w14:textId="2E6A2B56" w:rsidR="00307F17" w:rsidRDefault="00307F17" w:rsidP="00D23BD7">
      <w:r w:rsidRPr="00D56DA4">
        <w:rPr>
          <w:noProof/>
        </w:rPr>
        <w:drawing>
          <wp:inline distT="0" distB="0" distL="0" distR="0" wp14:anchorId="3A0D4DEC" wp14:editId="54CFA2FE">
            <wp:extent cx="5732145" cy="855345"/>
            <wp:effectExtent l="0" t="0" r="1905"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4BAA1CA3" w14:textId="77777777" w:rsidR="00F8371F" w:rsidRDefault="00F8371F" w:rsidP="00D23BD7">
      <w:pPr>
        <w:rPr>
          <w:lang w:val="es-ES"/>
        </w:rPr>
      </w:pPr>
      <w:r w:rsidRPr="00F8371F">
        <w:rPr>
          <w:lang w:val="es-ES"/>
        </w:rPr>
        <w:t>- Unión de fachada con muros subterráneos.</w:t>
      </w:r>
    </w:p>
    <w:p w14:paraId="4E7B9536" w14:textId="64452505" w:rsidR="00307F17" w:rsidRPr="00F8371F" w:rsidRDefault="004C7CD0" w:rsidP="00D23BD7">
      <w:pPr>
        <w:rPr>
          <w:lang w:val="es-ES"/>
        </w:rPr>
      </w:pPr>
      <w:r w:rsidRPr="00D56DA4">
        <w:rPr>
          <w:noProof/>
        </w:rPr>
        <w:drawing>
          <wp:inline distT="0" distB="0" distL="0" distR="0" wp14:anchorId="703BC470" wp14:editId="0625597C">
            <wp:extent cx="5732145" cy="855345"/>
            <wp:effectExtent l="0" t="0" r="1905"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4FFC333D" w14:textId="1A1E0FA6" w:rsidR="00D23BD7" w:rsidRPr="00F8371F" w:rsidRDefault="00F8371F" w:rsidP="00D23BD7">
      <w:pPr>
        <w:rPr>
          <w:u w:val="single"/>
          <w:lang w:val="es-ES"/>
        </w:rPr>
      </w:pPr>
      <w:r w:rsidRPr="00F8371F">
        <w:rPr>
          <w:u w:val="single"/>
          <w:lang w:val="es-ES"/>
        </w:rPr>
        <w:lastRenderedPageBreak/>
        <w:t>Esquinas o encuentros entre fachadas que pueden ser hacia adentro o prominentes considerando el entorno exterior.</w:t>
      </w:r>
      <w:r w:rsidR="00811AF8" w:rsidRPr="00811AF8">
        <w:t xml:space="preserve"> </w:t>
      </w:r>
      <w:r w:rsidR="00811AF8" w:rsidRPr="00811AF8">
        <w:rPr>
          <w:u w:val="single"/>
          <w:lang w:val="es-ES"/>
        </w:rPr>
        <w:t>Encuentros de voladizos con fachadas.</w:t>
      </w:r>
    </w:p>
    <w:p w14:paraId="0F638205" w14:textId="703A8269" w:rsidR="00232567" w:rsidRPr="00F8371F" w:rsidRDefault="00F8371F" w:rsidP="00D23BD7">
      <w:pPr>
        <w:rPr>
          <w:u w:val="single"/>
          <w:lang w:val="es-ES"/>
        </w:rPr>
      </w:pPr>
      <w:r w:rsidRPr="00F8371F">
        <w:rPr>
          <w:u w:val="single"/>
          <w:lang w:val="es-ES"/>
        </w:rPr>
        <w:t>Encuentros de partición interior con cerramientos exteriores.</w:t>
      </w:r>
    </w:p>
    <w:p w14:paraId="4129E584" w14:textId="4E2CCF8D" w:rsidR="00D23BD7" w:rsidRPr="00F8371F" w:rsidRDefault="00F8371F" w:rsidP="00D23BD7">
      <w:pPr>
        <w:rPr>
          <w:b/>
          <w:bCs/>
          <w:lang w:val="es-ES"/>
        </w:rPr>
      </w:pPr>
      <w:r w:rsidRPr="00F8371F">
        <w:rPr>
          <w:b/>
          <w:bCs/>
          <w:lang w:val="es-ES"/>
        </w:rPr>
        <w:t>Transmisión de calor y condensación en puentes térmicos</w:t>
      </w:r>
    </w:p>
    <w:p w14:paraId="6A071477" w14:textId="77777777" w:rsidR="00F8371F" w:rsidRDefault="00F8371F" w:rsidP="00D23BD7">
      <w:pPr>
        <w:rPr>
          <w:lang w:val="es-ES"/>
        </w:rPr>
      </w:pPr>
      <w:r w:rsidRPr="00F8371F">
        <w:rPr>
          <w:lang w:val="es-ES"/>
        </w:rPr>
        <w:t>Los efectos del flujo de calor producido por los puentes térmicos en el cerramiento del edificio representan el inicio de un flujo de calor bidimensional o tridimensional en lugar de un comportamiento uniforme como flujo unidimensional.</w:t>
      </w:r>
    </w:p>
    <w:p w14:paraId="3B494997" w14:textId="3917B7D1" w:rsidR="004C7CD0" w:rsidRDefault="004C7CD0" w:rsidP="00D23BD7">
      <w:r>
        <w:rPr>
          <w:noProof/>
        </w:rPr>
        <w:drawing>
          <wp:inline distT="0" distB="0" distL="0" distR="0" wp14:anchorId="678EA803" wp14:editId="2799930B">
            <wp:extent cx="3901440" cy="2168620"/>
            <wp:effectExtent l="0" t="0" r="381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3620" cy="2175390"/>
                    </a:xfrm>
                    <a:prstGeom prst="rect">
                      <a:avLst/>
                    </a:prstGeom>
                    <a:noFill/>
                    <a:ln>
                      <a:noFill/>
                    </a:ln>
                  </pic:spPr>
                </pic:pic>
              </a:graphicData>
            </a:graphic>
          </wp:inline>
        </w:drawing>
      </w:r>
    </w:p>
    <w:p w14:paraId="449D5483" w14:textId="77777777" w:rsidR="00F8371F" w:rsidRPr="00F8371F" w:rsidRDefault="00F8371F" w:rsidP="00D23BD7">
      <w:pPr>
        <w:rPr>
          <w:lang w:val="es-ES"/>
        </w:rPr>
      </w:pPr>
      <w:r w:rsidRPr="00F8371F">
        <w:rPr>
          <w:lang w:val="es-ES"/>
        </w:rPr>
        <w:t>El cálculo preciso del comportamiento térmico global del cerramiento térmico se puede realizar utilizando métodos numéricos que permitan obtener resultados más confiables, pero con más esfuerzo en cuanto a modelado. En cambio, las formulaciones simplificadas consumen menos esfuerzo y se basan en diferentes fundamentos.</w:t>
      </w:r>
    </w:p>
    <w:p w14:paraId="6EBB6FBD" w14:textId="77777777" w:rsidR="00F8371F" w:rsidRDefault="00F8371F" w:rsidP="00D23BD7">
      <w:pPr>
        <w:rPr>
          <w:b/>
          <w:bCs/>
        </w:rPr>
      </w:pPr>
      <w:r w:rsidRPr="00F8371F">
        <w:rPr>
          <w:b/>
          <w:bCs/>
        </w:rPr>
        <w:t>Cálculo de puentes térmicos</w:t>
      </w:r>
    </w:p>
    <w:p w14:paraId="5BA4DE25" w14:textId="77777777" w:rsidR="00F8371F" w:rsidRDefault="00F8371F" w:rsidP="00D23BD7">
      <w:pPr>
        <w:rPr>
          <w:lang w:val="es-ES"/>
        </w:rPr>
      </w:pPr>
      <w:r w:rsidRPr="00F8371F">
        <w:rPr>
          <w:lang w:val="es-ES"/>
        </w:rPr>
        <w:t>Existen diferentes métodos para calcular puentes térmicos, la elección de uno u otro método depende de la información disponible, nivel de modelado deseado y uso final del cálculo.</w:t>
      </w:r>
    </w:p>
    <w:p w14:paraId="697796AA" w14:textId="77777777" w:rsidR="00F8371F" w:rsidRDefault="00F8371F" w:rsidP="00D23BD7">
      <w:pPr>
        <w:rPr>
          <w:lang w:val="es-ES"/>
        </w:rPr>
      </w:pPr>
      <w:r w:rsidRPr="00F8371F">
        <w:rPr>
          <w:lang w:val="es-ES"/>
        </w:rPr>
        <w:t>MÉTODOS DETALLADOS</w:t>
      </w:r>
    </w:p>
    <w:p w14:paraId="7A2B5A50" w14:textId="77777777" w:rsidR="00F8371F" w:rsidRPr="00F8371F" w:rsidRDefault="00F8371F" w:rsidP="00D23BD7">
      <w:pPr>
        <w:rPr>
          <w:lang w:val="es-ES"/>
        </w:rPr>
      </w:pPr>
      <w:r w:rsidRPr="00F8371F">
        <w:rPr>
          <w:lang w:val="es-ES"/>
        </w:rPr>
        <w:t>Este método puede ser tridimensional o bidimensional.</w:t>
      </w:r>
    </w:p>
    <w:p w14:paraId="31F7F153" w14:textId="77777777" w:rsidR="00F8371F" w:rsidRPr="00F8371F" w:rsidRDefault="00F8371F" w:rsidP="00F8371F">
      <w:pPr>
        <w:rPr>
          <w:lang w:val="es-ES"/>
        </w:rPr>
      </w:pPr>
      <w:r w:rsidRPr="00F8371F">
        <w:rPr>
          <w:lang w:val="es-ES"/>
        </w:rPr>
        <w:lastRenderedPageBreak/>
        <w:t>En el primer método evaluamos el efecto global de los puentes térmicos mediante modelos tridimensionales de cálculo numérico. Este enfoque necesita un costo elevado para el modelado y proporciona poca información previa a la simulación.</w:t>
      </w:r>
    </w:p>
    <w:p w14:paraId="75EC6C09" w14:textId="77777777" w:rsidR="00F8371F" w:rsidRPr="00F8371F" w:rsidRDefault="00F8371F" w:rsidP="00F8371F">
      <w:pPr>
        <w:rPr>
          <w:lang w:val="es-ES"/>
        </w:rPr>
      </w:pPr>
      <w:r w:rsidRPr="00F8371F">
        <w:rPr>
          <w:lang w:val="es-ES"/>
        </w:rPr>
        <w:t>El modelo bidimensional analiza el efecto del puente térmico mediante la fórmula de transmisión térmica e implica la aplicación de la fórmula de superposición de flujos.</w:t>
      </w:r>
    </w:p>
    <w:p w14:paraId="2EA10100" w14:textId="77777777" w:rsidR="00F8371F" w:rsidRDefault="00F8371F" w:rsidP="00D23BD7">
      <w:r w:rsidRPr="00F8371F">
        <w:t>MÉTODOS SIMPLIFICADOS</w:t>
      </w:r>
    </w:p>
    <w:p w14:paraId="1B9B4A08" w14:textId="77777777" w:rsidR="00F8371F" w:rsidRPr="00F8371F" w:rsidRDefault="00F8371F" w:rsidP="00F8371F">
      <w:pPr>
        <w:rPr>
          <w:lang w:val="es-ES"/>
        </w:rPr>
      </w:pPr>
      <w:r w:rsidRPr="00F8371F">
        <w:rPr>
          <w:lang w:val="es-ES"/>
        </w:rPr>
        <w:t xml:space="preserve">Es posible realizar fórmulas adicionales simplificadas para ayudar al cálculo de componentes bidimensionales durante la transmisión de la salud. Las más habituales son la estimación de </w:t>
      </w:r>
      <w:r>
        <w:t>ψ</w:t>
      </w:r>
      <w:r w:rsidRPr="00F8371F">
        <w:rPr>
          <w:lang w:val="es-ES"/>
        </w:rPr>
        <w:t>j, la estimación de la longitud y con el factor corrector U.</w:t>
      </w:r>
    </w:p>
    <w:p w14:paraId="4283C4CF" w14:textId="2F73D75E" w:rsidR="00AD7A53" w:rsidRPr="00F8371F" w:rsidRDefault="00F8371F" w:rsidP="00F8371F">
      <w:pPr>
        <w:rPr>
          <w:lang w:val="es-ES"/>
        </w:rPr>
      </w:pPr>
      <w:r w:rsidRPr="00F8371F">
        <w:rPr>
          <w:lang w:val="es-ES"/>
        </w:rPr>
        <w:t>La principal fórmula utilizada para calcular esta transmisión es la siguiente:</w:t>
      </w:r>
    </w:p>
    <w:tbl>
      <w:tblPr>
        <w:tblStyle w:val="Tablaconcuadrcula"/>
        <w:tblW w:w="0" w:type="auto"/>
        <w:tblLook w:val="04A0" w:firstRow="1" w:lastRow="0" w:firstColumn="1" w:lastColumn="0" w:noHBand="0" w:noVBand="1"/>
      </w:tblPr>
      <w:tblGrid>
        <w:gridCol w:w="9017"/>
      </w:tblGrid>
      <w:tr w:rsidR="00AD7A53" w14:paraId="7DBA2808" w14:textId="77777777" w:rsidTr="00AD7A53">
        <w:tc>
          <w:tcPr>
            <w:tcW w:w="9017" w:type="dxa"/>
            <w:tcBorders>
              <w:top w:val="nil"/>
              <w:left w:val="nil"/>
              <w:bottom w:val="nil"/>
              <w:right w:val="nil"/>
            </w:tcBorders>
          </w:tcPr>
          <w:p w14:paraId="6FD5F237" w14:textId="2CE3550D" w:rsidR="00AD7A53" w:rsidRDefault="00AD7A53" w:rsidP="00AD7A53">
            <w:pPr>
              <w:jc w:val="center"/>
            </w:pPr>
            <w:r>
              <w:t>Φ</w:t>
            </w:r>
            <w:r>
              <w:rPr>
                <w:vertAlign w:val="subscript"/>
              </w:rPr>
              <w:t>T</w:t>
            </w:r>
            <w:r w:rsidRPr="00AD7A53">
              <w:t xml:space="preserve"> = (∑U</w:t>
            </w:r>
            <w:r w:rsidRPr="00AD7A53">
              <w:rPr>
                <w:vertAlign w:val="subscript"/>
              </w:rPr>
              <w:t>i</w:t>
            </w:r>
            <w:r w:rsidRPr="00AD7A53">
              <w:t>A</w:t>
            </w:r>
            <w:r w:rsidRPr="00AD7A53">
              <w:rPr>
                <w:vertAlign w:val="subscript"/>
              </w:rPr>
              <w:t>i</w:t>
            </w:r>
            <w:r w:rsidRPr="00AD7A53">
              <w:t xml:space="preserve"> +∑</w:t>
            </w:r>
            <w:r>
              <w:t>ψ</w:t>
            </w:r>
            <w:r>
              <w:rPr>
                <w:vertAlign w:val="subscript"/>
              </w:rPr>
              <w:t>j</w:t>
            </w:r>
            <w:r w:rsidRPr="00AD7A53">
              <w:t>L</w:t>
            </w:r>
            <w:r w:rsidRPr="00AD7A53">
              <w:rPr>
                <w:vertAlign w:val="subscript"/>
              </w:rPr>
              <w:t>j</w:t>
            </w:r>
            <w:r w:rsidRPr="00AD7A53">
              <w:t>)(</w:t>
            </w:r>
            <w:r>
              <w:t>θ</w:t>
            </w:r>
            <w:r>
              <w:rPr>
                <w:vertAlign w:val="subscript"/>
              </w:rPr>
              <w:t>i</w:t>
            </w:r>
            <w:r w:rsidRPr="00AD7A53">
              <w:t xml:space="preserve"> – </w:t>
            </w:r>
            <w:r>
              <w:t>θ</w:t>
            </w:r>
            <w:r>
              <w:rPr>
                <w:vertAlign w:val="subscript"/>
              </w:rPr>
              <w:t>e</w:t>
            </w:r>
            <w:r>
              <w:t>)</w:t>
            </w:r>
            <w:r w:rsidRPr="00AD7A53">
              <w:t xml:space="preserve"> =U</w:t>
            </w:r>
            <w:r w:rsidRPr="00AD7A53">
              <w:rPr>
                <w:vertAlign w:val="subscript"/>
              </w:rPr>
              <w:t>m</w:t>
            </w:r>
            <w:r w:rsidRPr="00AD7A53">
              <w:t>A</w:t>
            </w:r>
            <w:r w:rsidRPr="00AD7A53">
              <w:rPr>
                <w:vertAlign w:val="subscript"/>
              </w:rPr>
              <w:t>T</w:t>
            </w:r>
            <w:r>
              <w:t xml:space="preserve"> (θ</w:t>
            </w:r>
            <w:r>
              <w:rPr>
                <w:vertAlign w:val="subscript"/>
              </w:rPr>
              <w:t>i</w:t>
            </w:r>
            <w:r w:rsidRPr="00AD7A53">
              <w:t xml:space="preserve"> – </w:t>
            </w:r>
            <w:r>
              <w:t>θ</w:t>
            </w:r>
            <w:r>
              <w:rPr>
                <w:vertAlign w:val="subscript"/>
              </w:rPr>
              <w:t>e</w:t>
            </w:r>
            <w:r>
              <w:t>)</w:t>
            </w:r>
          </w:p>
        </w:tc>
      </w:tr>
    </w:tbl>
    <w:p w14:paraId="3C1158B5" w14:textId="77777777" w:rsidR="00F8371F" w:rsidRDefault="00F8371F" w:rsidP="00D23BD7">
      <w:r w:rsidRPr="00F8371F">
        <w:t>Dónde:</w:t>
      </w:r>
    </w:p>
    <w:p w14:paraId="6122AA10" w14:textId="3CF28785" w:rsidR="00947A0F" w:rsidRPr="00F8371F" w:rsidRDefault="00947A0F" w:rsidP="00D23BD7">
      <w:pPr>
        <w:rPr>
          <w:lang w:val="es-ES"/>
        </w:rPr>
      </w:pPr>
      <w:r w:rsidRPr="00947A0F">
        <w:rPr>
          <w:b/>
          <w:bCs/>
        </w:rPr>
        <w:t>Φ</w:t>
      </w:r>
      <w:r w:rsidRPr="00F8371F">
        <w:rPr>
          <w:b/>
          <w:bCs/>
          <w:vertAlign w:val="subscript"/>
          <w:lang w:val="es-ES"/>
        </w:rPr>
        <w:t>T</w:t>
      </w:r>
      <w:r w:rsidRPr="00F8371F">
        <w:rPr>
          <w:vertAlign w:val="subscript"/>
          <w:lang w:val="es-ES"/>
        </w:rPr>
        <w:t xml:space="preserve">: </w:t>
      </w:r>
      <w:r w:rsidR="00F8371F" w:rsidRPr="00F8371F">
        <w:rPr>
          <w:lang w:val="es-ES"/>
        </w:rPr>
        <w:t xml:space="preserve">Flujo de calor para conductividad </w:t>
      </w:r>
      <w:r w:rsidRPr="00F8371F">
        <w:rPr>
          <w:lang w:val="es-ES"/>
        </w:rPr>
        <w:t>[W];</w:t>
      </w:r>
    </w:p>
    <w:p w14:paraId="3415640C" w14:textId="13EE385C" w:rsidR="00947A0F" w:rsidRPr="00F8371F" w:rsidRDefault="00947A0F" w:rsidP="00F8371F">
      <w:pPr>
        <w:rPr>
          <w:lang w:val="es-ES"/>
        </w:rPr>
      </w:pPr>
      <w:r w:rsidRPr="00F8371F">
        <w:rPr>
          <w:b/>
          <w:bCs/>
          <w:lang w:val="es-ES"/>
        </w:rPr>
        <w:t>U</w:t>
      </w:r>
      <w:r w:rsidRPr="00F8371F">
        <w:rPr>
          <w:b/>
          <w:bCs/>
          <w:vertAlign w:val="subscript"/>
          <w:lang w:val="es-ES"/>
        </w:rPr>
        <w:t>i</w:t>
      </w:r>
      <w:r w:rsidRPr="00F8371F">
        <w:rPr>
          <w:lang w:val="es-ES"/>
        </w:rPr>
        <w:t xml:space="preserve">: </w:t>
      </w:r>
      <w:r w:rsidR="00F8371F" w:rsidRPr="00F8371F">
        <w:rPr>
          <w:lang w:val="es-ES"/>
        </w:rPr>
        <w:t xml:space="preserve">Transmitancia térmica del elemento y la envolvente </w:t>
      </w:r>
      <w:r w:rsidRPr="00F8371F">
        <w:rPr>
          <w:lang w:val="es-ES"/>
        </w:rPr>
        <w:t>[W/m</w:t>
      </w:r>
      <w:r w:rsidRPr="00F8371F">
        <w:rPr>
          <w:vertAlign w:val="superscript"/>
          <w:lang w:val="es-ES"/>
        </w:rPr>
        <w:t>2</w:t>
      </w:r>
      <w:r w:rsidRPr="00F8371F">
        <w:rPr>
          <w:lang w:val="es-ES"/>
        </w:rPr>
        <w:t xml:space="preserve">K], </w:t>
      </w:r>
      <w:r w:rsidR="00F8371F" w:rsidRPr="00F8371F">
        <w:rPr>
          <w:lang w:val="es-ES"/>
        </w:rPr>
        <w:t>de Área</w:t>
      </w:r>
      <w:r w:rsidRPr="00F8371F">
        <w:rPr>
          <w:lang w:val="es-ES"/>
        </w:rPr>
        <w:t xml:space="preserve"> A</w:t>
      </w:r>
      <w:r w:rsidRPr="00F8371F">
        <w:rPr>
          <w:vertAlign w:val="subscript"/>
          <w:lang w:val="es-ES"/>
        </w:rPr>
        <w:t>i</w:t>
      </w:r>
      <w:r w:rsidRPr="00F8371F">
        <w:rPr>
          <w:lang w:val="es-ES"/>
        </w:rPr>
        <w:t xml:space="preserve"> [m</w:t>
      </w:r>
      <w:r w:rsidRPr="00F8371F">
        <w:rPr>
          <w:vertAlign w:val="superscript"/>
          <w:lang w:val="es-ES"/>
        </w:rPr>
        <w:t>2</w:t>
      </w:r>
      <w:r w:rsidRPr="00F8371F">
        <w:rPr>
          <w:lang w:val="es-ES"/>
        </w:rPr>
        <w:t>];</w:t>
      </w:r>
    </w:p>
    <w:p w14:paraId="0BC82459" w14:textId="2BD5C4EA" w:rsidR="00947A0F" w:rsidRPr="00F8371F" w:rsidRDefault="00947A0F" w:rsidP="00D23BD7">
      <w:pPr>
        <w:rPr>
          <w:lang w:val="es-ES"/>
        </w:rPr>
      </w:pPr>
      <w:r w:rsidRPr="00947A0F">
        <w:rPr>
          <w:b/>
          <w:bCs/>
        </w:rPr>
        <w:t>ψ</w:t>
      </w:r>
      <w:r w:rsidRPr="00F8371F">
        <w:rPr>
          <w:b/>
          <w:bCs/>
          <w:vertAlign w:val="subscript"/>
          <w:lang w:val="es-ES"/>
        </w:rPr>
        <w:t>j</w:t>
      </w:r>
      <w:r w:rsidRPr="00F8371F">
        <w:rPr>
          <w:lang w:val="es-ES"/>
        </w:rPr>
        <w:t xml:space="preserve">: </w:t>
      </w:r>
      <w:r w:rsidR="00F8371F" w:rsidRPr="00F8371F">
        <w:rPr>
          <w:lang w:val="es-ES"/>
        </w:rPr>
        <w:t xml:space="preserve">Transmitancia térmica de la junta en j del edificio </w:t>
      </w:r>
      <w:r w:rsidRPr="00F8371F">
        <w:rPr>
          <w:lang w:val="es-ES"/>
        </w:rPr>
        <w:t>[W/m</w:t>
      </w:r>
      <w:r w:rsidRPr="00F8371F">
        <w:rPr>
          <w:vertAlign w:val="superscript"/>
          <w:lang w:val="es-ES"/>
        </w:rPr>
        <w:t>2</w:t>
      </w:r>
      <w:r w:rsidRPr="00F8371F">
        <w:rPr>
          <w:lang w:val="es-ES"/>
        </w:rPr>
        <w:t xml:space="preserve">K] </w:t>
      </w:r>
      <w:r w:rsidR="00F8371F">
        <w:rPr>
          <w:lang w:val="es-ES"/>
        </w:rPr>
        <w:t>y</w:t>
      </w:r>
      <w:r w:rsidRPr="00F8371F">
        <w:rPr>
          <w:lang w:val="es-ES"/>
        </w:rPr>
        <w:t xml:space="preserve"> </w:t>
      </w:r>
      <w:r w:rsidRPr="00F8371F">
        <w:rPr>
          <w:b/>
          <w:bCs/>
          <w:lang w:val="es-ES"/>
        </w:rPr>
        <w:t>L</w:t>
      </w:r>
      <w:r w:rsidRPr="00F8371F">
        <w:rPr>
          <w:b/>
          <w:bCs/>
          <w:vertAlign w:val="subscript"/>
          <w:lang w:val="es-ES"/>
        </w:rPr>
        <w:t>j</w:t>
      </w:r>
      <w:r w:rsidRPr="00F8371F">
        <w:rPr>
          <w:b/>
          <w:bCs/>
          <w:lang w:val="es-ES"/>
        </w:rPr>
        <w:t xml:space="preserve"> </w:t>
      </w:r>
      <w:r w:rsidR="00F41570" w:rsidRPr="00F41570">
        <w:rPr>
          <w:lang w:val="es-ES"/>
        </w:rPr>
        <w:t xml:space="preserve">es la longitud de esa articulación </w:t>
      </w:r>
      <w:r w:rsidRPr="00F8371F">
        <w:rPr>
          <w:lang w:val="es-ES"/>
        </w:rPr>
        <w:t>[m];</w:t>
      </w:r>
    </w:p>
    <w:p w14:paraId="12AE0F8C" w14:textId="2B9297C9" w:rsidR="00947A0F" w:rsidRPr="00F41570" w:rsidRDefault="00947A0F" w:rsidP="00D23BD7">
      <w:pPr>
        <w:rPr>
          <w:lang w:val="es-ES"/>
        </w:rPr>
      </w:pPr>
      <w:r w:rsidRPr="00F41570">
        <w:rPr>
          <w:b/>
          <w:bCs/>
          <w:lang w:val="es-ES"/>
        </w:rPr>
        <w:t>X</w:t>
      </w:r>
      <w:r w:rsidRPr="00F41570">
        <w:rPr>
          <w:b/>
          <w:bCs/>
          <w:vertAlign w:val="subscript"/>
          <w:lang w:val="es-ES"/>
        </w:rPr>
        <w:t>k</w:t>
      </w:r>
      <w:r w:rsidRPr="00F41570">
        <w:rPr>
          <w:lang w:val="es-ES"/>
        </w:rPr>
        <w:t xml:space="preserve">: </w:t>
      </w:r>
      <w:r w:rsidR="00F41570" w:rsidRPr="00F41570">
        <w:rPr>
          <w:lang w:val="es-ES"/>
        </w:rPr>
        <w:t xml:space="preserve">Transmitancia térmica del puente térmico específico </w:t>
      </w:r>
      <w:r w:rsidRPr="00F41570">
        <w:rPr>
          <w:lang w:val="es-ES"/>
        </w:rPr>
        <w:t>k [W/K];</w:t>
      </w:r>
    </w:p>
    <w:p w14:paraId="341CDCE4" w14:textId="3A959C1A" w:rsidR="00F41570" w:rsidRPr="00F41570" w:rsidRDefault="00947A0F" w:rsidP="00D23BD7">
      <w:pPr>
        <w:rPr>
          <w:lang w:val="es-ES"/>
        </w:rPr>
      </w:pPr>
      <w:r w:rsidRPr="00F41570">
        <w:rPr>
          <w:b/>
          <w:bCs/>
          <w:lang w:val="es-ES"/>
        </w:rPr>
        <w:t>U</w:t>
      </w:r>
      <w:r w:rsidRPr="00F41570">
        <w:rPr>
          <w:b/>
          <w:bCs/>
          <w:vertAlign w:val="subscript"/>
          <w:lang w:val="es-ES"/>
        </w:rPr>
        <w:t>m</w:t>
      </w:r>
      <w:r w:rsidRPr="00F41570">
        <w:rPr>
          <w:lang w:val="es-ES"/>
        </w:rPr>
        <w:t xml:space="preserve">: </w:t>
      </w:r>
      <w:r w:rsidR="00F41570" w:rsidRPr="00F41570">
        <w:rPr>
          <w:lang w:val="es-ES"/>
        </w:rPr>
        <w:t xml:space="preserve">Transmitancia térmica media </w:t>
      </w:r>
      <w:r w:rsidR="002B033A" w:rsidRPr="00F41570">
        <w:rPr>
          <w:lang w:val="es-ES"/>
        </w:rPr>
        <w:t>de la envolvente</w:t>
      </w:r>
      <w:r w:rsidR="00F41570" w:rsidRPr="00F41570">
        <w:rPr>
          <w:lang w:val="es-ES"/>
        </w:rPr>
        <w:t xml:space="preserve"> </w:t>
      </w:r>
      <w:r w:rsidRPr="00F41570">
        <w:rPr>
          <w:lang w:val="es-ES"/>
        </w:rPr>
        <w:t>[W/m</w:t>
      </w:r>
      <w:r w:rsidRPr="00F41570">
        <w:rPr>
          <w:vertAlign w:val="superscript"/>
          <w:lang w:val="es-ES"/>
        </w:rPr>
        <w:t>2</w:t>
      </w:r>
      <w:r w:rsidRPr="00F41570">
        <w:rPr>
          <w:lang w:val="es-ES"/>
        </w:rPr>
        <w:t xml:space="preserve">K], </w:t>
      </w:r>
      <w:r w:rsidR="00F41570" w:rsidRPr="00F41570">
        <w:rPr>
          <w:lang w:val="es-ES"/>
        </w:rPr>
        <w:t>incluido el efecto de los puentes térmicos.</w:t>
      </w:r>
    </w:p>
    <w:p w14:paraId="464E4B82" w14:textId="79C4704B" w:rsidR="00947A0F" w:rsidRPr="00F41570" w:rsidRDefault="00947A0F" w:rsidP="00D23BD7">
      <w:pPr>
        <w:rPr>
          <w:lang w:val="es-ES"/>
        </w:rPr>
      </w:pPr>
      <w:r w:rsidRPr="00F41570">
        <w:rPr>
          <w:b/>
          <w:bCs/>
          <w:lang w:val="es-ES"/>
        </w:rPr>
        <w:t>A</w:t>
      </w:r>
      <w:r w:rsidRPr="00F41570">
        <w:rPr>
          <w:b/>
          <w:bCs/>
          <w:vertAlign w:val="subscript"/>
          <w:lang w:val="es-ES"/>
        </w:rPr>
        <w:t>T</w:t>
      </w:r>
      <w:r w:rsidRPr="00F41570">
        <w:rPr>
          <w:lang w:val="es-ES"/>
        </w:rPr>
        <w:t xml:space="preserve">: </w:t>
      </w:r>
      <w:r w:rsidR="00F41570" w:rsidRPr="00F41570">
        <w:rPr>
          <w:lang w:val="es-ES"/>
        </w:rPr>
        <w:t xml:space="preserve">Superficie de transmisión total </w:t>
      </w:r>
      <w:r w:rsidR="00F3258F" w:rsidRPr="00F41570">
        <w:rPr>
          <w:lang w:val="es-ES"/>
        </w:rPr>
        <w:t>[m</w:t>
      </w:r>
      <w:r w:rsidR="00F3258F" w:rsidRPr="00F41570">
        <w:rPr>
          <w:vertAlign w:val="superscript"/>
          <w:lang w:val="es-ES"/>
        </w:rPr>
        <w:t>2</w:t>
      </w:r>
      <w:r w:rsidR="00F3258F" w:rsidRPr="00F41570">
        <w:rPr>
          <w:lang w:val="es-ES"/>
        </w:rPr>
        <w:t>]</w:t>
      </w:r>
    </w:p>
    <w:p w14:paraId="126C21EB" w14:textId="50B84AEF" w:rsidR="00F3258F" w:rsidRDefault="00F3258F" w:rsidP="00D23BD7">
      <w:pPr>
        <w:rPr>
          <w:lang w:val="es-ES"/>
        </w:rPr>
      </w:pPr>
    </w:p>
    <w:p w14:paraId="491FA025" w14:textId="5D4F85CE" w:rsidR="00F41570" w:rsidRDefault="00F41570" w:rsidP="00D23BD7">
      <w:pPr>
        <w:rPr>
          <w:lang w:val="es-ES"/>
        </w:rPr>
      </w:pPr>
    </w:p>
    <w:p w14:paraId="4ECD0BEC" w14:textId="77777777" w:rsidR="00F41570" w:rsidRPr="00F41570" w:rsidRDefault="00F41570" w:rsidP="00D23BD7">
      <w:pPr>
        <w:rPr>
          <w:lang w:val="es-ES"/>
        </w:rPr>
      </w:pPr>
    </w:p>
    <w:p w14:paraId="1651DD26" w14:textId="77777777" w:rsidR="00F41570" w:rsidRPr="00F41570" w:rsidRDefault="00F41570" w:rsidP="00F41570">
      <w:pPr>
        <w:rPr>
          <w:b/>
          <w:bCs/>
          <w:lang w:val="es-ES"/>
        </w:rPr>
      </w:pPr>
      <w:r w:rsidRPr="00F41570">
        <w:rPr>
          <w:b/>
          <w:bCs/>
          <w:lang w:val="es-ES"/>
        </w:rPr>
        <w:lastRenderedPageBreak/>
        <w:t>Resistencia superficial</w:t>
      </w:r>
    </w:p>
    <w:p w14:paraId="664C5432" w14:textId="7EB8E5B9" w:rsidR="00F41570" w:rsidRPr="00F41570" w:rsidRDefault="00F41570" w:rsidP="00F41570">
      <w:pPr>
        <w:rPr>
          <w:lang w:val="es-ES"/>
        </w:rPr>
      </w:pPr>
      <w:r w:rsidRPr="00F41570">
        <w:rPr>
          <w:lang w:val="es-ES"/>
        </w:rPr>
        <w:t>Recoger la transmitancia térmica (U) de los elementos constructivos implica considerar las propiedades térmicas de los materiales que lo componen, el coeficiente de recubrimiento o las resistencias superficiales que configuran la convección y radiación producida en la superficie exterior e interior de los elementos. El valor de la resistencia superficial está influenciado por el objetivo del cálculo, variando entre la temperatura del flujo térmico, considerando también la posición y disposición del elemento.</w:t>
      </w:r>
    </w:p>
    <w:p w14:paraId="4F0991DA" w14:textId="1946EAD7" w:rsidR="00232567" w:rsidRPr="00F41570" w:rsidRDefault="00F41570" w:rsidP="00F41570">
      <w:pPr>
        <w:rPr>
          <w:lang w:val="es-ES"/>
        </w:rPr>
      </w:pPr>
      <w:r w:rsidRPr="00F41570">
        <w:rPr>
          <w:lang w:val="es-ES"/>
        </w:rPr>
        <w:t>Al hacerlo, se utilizan diferentes valores para la evaluación de la solicitud, el cálculo del riesgo de condensación o el uso de un elemento en particular como el vidrio.</w:t>
      </w:r>
    </w:p>
    <w:p w14:paraId="45A4E45F" w14:textId="77777777" w:rsidR="00F41570" w:rsidRPr="00F41570" w:rsidRDefault="00F41570" w:rsidP="00F41570">
      <w:pPr>
        <w:rPr>
          <w:b/>
          <w:lang w:val="es-ES"/>
        </w:rPr>
      </w:pPr>
      <w:r w:rsidRPr="00F41570">
        <w:rPr>
          <w:b/>
          <w:lang w:val="es-ES"/>
        </w:rPr>
        <w:t>Condensación externa</w:t>
      </w:r>
    </w:p>
    <w:p w14:paraId="7405C7E5" w14:textId="4B8197AF" w:rsidR="00F41570" w:rsidRPr="00F41570" w:rsidRDefault="00F41570" w:rsidP="00F41570">
      <w:pPr>
        <w:rPr>
          <w:lang w:val="es-ES"/>
        </w:rPr>
      </w:pPr>
      <w:r w:rsidRPr="00F41570">
        <w:rPr>
          <w:lang w:val="es-ES"/>
        </w:rPr>
        <w:t>Otro efecto de los Puentes Térmicos es el incremento hacia la formación de condensaciones superficiales en la cara exterior del elemento constructivo existentes puntos fríos en la zona afectada por el puente térmico; el resultado es un flujo importante en esa sección.</w:t>
      </w:r>
    </w:p>
    <w:p w14:paraId="1CD28F0F" w14:textId="77777777" w:rsidR="00F41570" w:rsidRPr="00F41570" w:rsidRDefault="00F41570" w:rsidP="00F41570">
      <w:pPr>
        <w:rPr>
          <w:lang w:val="es-ES"/>
        </w:rPr>
      </w:pPr>
      <w:r w:rsidRPr="00F41570">
        <w:rPr>
          <w:lang w:val="es-ES"/>
        </w:rPr>
        <w:t>Para poder analizar condensaciones en puntos fríos, se necesitan diagramas psicométricos. Estos tipos de diagramas vinculan la temperatura seca, la humedad relativa y la humedad absoluta.</w:t>
      </w:r>
    </w:p>
    <w:p w14:paraId="54C6F775" w14:textId="77777777" w:rsidR="00F41570" w:rsidRPr="00F41570" w:rsidRDefault="00F41570" w:rsidP="00F41570">
      <w:pPr>
        <w:rPr>
          <w:lang w:val="es-ES"/>
        </w:rPr>
      </w:pPr>
      <w:r w:rsidRPr="00F41570">
        <w:rPr>
          <w:lang w:val="es-ES"/>
        </w:rPr>
        <w:t>La humedad absoluta es una magnitud que muestra la cantidad de vapor de agua que contiene el aire, se mide en gramos por cada kilogramo de aire.</w:t>
      </w:r>
    </w:p>
    <w:p w14:paraId="70102881" w14:textId="77777777" w:rsidR="00F41570" w:rsidRPr="00F41570" w:rsidRDefault="00F41570" w:rsidP="00F41570">
      <w:pPr>
        <w:rPr>
          <w:lang w:val="es-ES"/>
        </w:rPr>
      </w:pPr>
      <w:r w:rsidRPr="00F41570">
        <w:rPr>
          <w:lang w:val="es-ES"/>
        </w:rPr>
        <w:t>La cantidad de agua que puede contener el aire en forma de vapor tiene un límite que depende de la temperatura y su valor aumenta cuando la temperatura es más alta.</w:t>
      </w:r>
    </w:p>
    <w:p w14:paraId="36EED75F" w14:textId="77777777" w:rsidR="00F41570" w:rsidRPr="00F41570" w:rsidRDefault="00F41570" w:rsidP="00F41570">
      <w:pPr>
        <w:rPr>
          <w:lang w:val="es-ES"/>
        </w:rPr>
      </w:pPr>
      <w:r w:rsidRPr="00F41570">
        <w:rPr>
          <w:lang w:val="es-ES"/>
        </w:rPr>
        <w:t>La proporción entre la cantidad de agua en forma de vapor contenida en el aire y la cantidad saturada, expresada en porcentaje, se conoce como humedad relativa (HR).</w:t>
      </w:r>
    </w:p>
    <w:p w14:paraId="03C930C1" w14:textId="77777777" w:rsidR="00F41570" w:rsidRPr="00F41570" w:rsidRDefault="00F41570" w:rsidP="00F41570">
      <w:pPr>
        <w:rPr>
          <w:lang w:val="es-ES"/>
        </w:rPr>
      </w:pPr>
      <w:r w:rsidRPr="00F41570">
        <w:rPr>
          <w:lang w:val="es-ES"/>
        </w:rPr>
        <w:lastRenderedPageBreak/>
        <w:t>Cuando tenemos una humedad relativa del 100% el aire ha alcanzado el valor límite de humedad de saturación.</w:t>
      </w:r>
    </w:p>
    <w:p w14:paraId="1FD0072A" w14:textId="77777777" w:rsidR="00F41570" w:rsidRDefault="00F41570" w:rsidP="00F41570">
      <w:pPr>
        <w:rPr>
          <w:lang w:val="es-ES"/>
        </w:rPr>
      </w:pPr>
      <w:r w:rsidRPr="00F41570">
        <w:rPr>
          <w:lang w:val="es-ES"/>
        </w:rPr>
        <w:t xml:space="preserve">Cuando se da la humedad absoluta se alcanza el 100% de humedad relativa a la temperatura de rocío, cuando la temperatura del aire está por debajo de la temperatura de rocío hay un exceso de humedad que produce condensación en forma líquida. </w:t>
      </w:r>
    </w:p>
    <w:p w14:paraId="627500BC" w14:textId="2FD880C0" w:rsidR="00F41570" w:rsidRDefault="00F41570" w:rsidP="00F41570">
      <w:r>
        <w:rPr>
          <w:noProof/>
        </w:rPr>
        <w:drawing>
          <wp:inline distT="0" distB="0" distL="0" distR="0" wp14:anchorId="2C8347A1" wp14:editId="2539A76B">
            <wp:extent cx="5722620" cy="3223260"/>
            <wp:effectExtent l="0" t="0" r="0" b="0"/>
            <wp:docPr id="81" name="Imagen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Diagram&#10;&#10;Description automatically generated"/>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3A420BD2" w14:textId="77777777" w:rsidR="00F41570" w:rsidRPr="00F41570" w:rsidRDefault="00F41570" w:rsidP="00F41570">
      <w:pPr>
        <w:rPr>
          <w:lang w:val="es-ES"/>
        </w:rPr>
      </w:pPr>
      <w:r w:rsidRPr="00F41570">
        <w:rPr>
          <w:lang w:val="es-ES"/>
        </w:rPr>
        <w:t>Paneles laterales</w:t>
      </w:r>
    </w:p>
    <w:p w14:paraId="0B01E824" w14:textId="12CC576D" w:rsidR="00232567" w:rsidRPr="00F41570" w:rsidRDefault="00F41570" w:rsidP="00F41570">
      <w:pPr>
        <w:rPr>
          <w:lang w:val="es-ES"/>
        </w:rPr>
      </w:pPr>
      <w:r w:rsidRPr="00F41570">
        <w:rPr>
          <w:lang w:val="es-ES"/>
        </w:rPr>
        <w:t>Las superficies frías de los puentes térmicos favorecen la aparición de este tipo de condensaciones.</w:t>
      </w:r>
    </w:p>
    <w:p w14:paraId="171340B3" w14:textId="77777777" w:rsidR="00F41570" w:rsidRPr="00F41570" w:rsidRDefault="00F41570" w:rsidP="00D23BD7">
      <w:pPr>
        <w:rPr>
          <w:b/>
          <w:lang w:val="es-ES"/>
        </w:rPr>
      </w:pPr>
      <w:r w:rsidRPr="00F41570">
        <w:rPr>
          <w:b/>
          <w:lang w:val="es-ES"/>
        </w:rPr>
        <w:t>Limitación del riesgo de formación de moho</w:t>
      </w:r>
    </w:p>
    <w:p w14:paraId="27732199" w14:textId="77777777" w:rsidR="00F41570" w:rsidRPr="00F41570" w:rsidRDefault="00F41570" w:rsidP="00F41570">
      <w:pPr>
        <w:rPr>
          <w:lang w:val="es-ES"/>
        </w:rPr>
      </w:pPr>
      <w:r w:rsidRPr="00F41570">
        <w:rPr>
          <w:lang w:val="es-ES"/>
        </w:rPr>
        <w:t>Las condensaciones superficiales representan un riesgo para la salud aumentando las posibilidades de formación de moho, especialmente cuando la humedad relativa es superior al 80% en una superficie durante varios días.</w:t>
      </w:r>
    </w:p>
    <w:p w14:paraId="06DCBB22" w14:textId="77777777" w:rsidR="00F41570" w:rsidRPr="00F41570" w:rsidRDefault="00F41570" w:rsidP="00F41570">
      <w:pPr>
        <w:rPr>
          <w:lang w:val="es-ES"/>
        </w:rPr>
      </w:pPr>
      <w:r w:rsidRPr="00F41570">
        <w:rPr>
          <w:lang w:val="es-ES"/>
        </w:rPr>
        <w:t xml:space="preserve">Esta condición se puede simplificar si la temperatura de la superficie interior está por encima de la temperatura superficial aceptable, esto implica una </w:t>
      </w:r>
      <w:r w:rsidRPr="00F41570">
        <w:rPr>
          <w:lang w:val="es-ES"/>
        </w:rPr>
        <w:lastRenderedPageBreak/>
        <w:t>humedad relativa superior al 80% en la superficie interior del cerramiento.</w:t>
      </w:r>
    </w:p>
    <w:p w14:paraId="4DFE9891" w14:textId="53EA1D80" w:rsidR="00F41570" w:rsidRPr="00F41570" w:rsidRDefault="00F41570" w:rsidP="00F41570">
      <w:pPr>
        <w:rPr>
          <w:lang w:val="es-ES"/>
        </w:rPr>
      </w:pPr>
      <w:r>
        <w:rPr>
          <w:noProof/>
          <w:lang w:val="de-AT" w:eastAsia="de-AT"/>
        </w:rPr>
        <w:drawing>
          <wp:anchor distT="114300" distB="114300" distL="114300" distR="114300" simplePos="0" relativeHeight="251683862" behindDoc="0" locked="0" layoutInCell="1" hidden="0" allowOverlap="1" wp14:anchorId="4F4B99C1" wp14:editId="222FC9E6">
            <wp:simplePos x="0" y="0"/>
            <wp:positionH relativeFrom="column">
              <wp:posOffset>1733550</wp:posOffset>
            </wp:positionH>
            <wp:positionV relativeFrom="paragraph">
              <wp:posOffset>1547948</wp:posOffset>
            </wp:positionV>
            <wp:extent cx="1562100" cy="638175"/>
            <wp:effectExtent l="0" t="0" r="0" b="0"/>
            <wp:wrapSquare wrapText="bothSides" distT="114300" distB="114300" distL="114300" distR="1143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1562100" cy="638175"/>
                    </a:xfrm>
                    <a:prstGeom prst="rect">
                      <a:avLst/>
                    </a:prstGeom>
                    <a:ln/>
                  </pic:spPr>
                </pic:pic>
              </a:graphicData>
            </a:graphic>
          </wp:anchor>
        </w:drawing>
      </w:r>
      <w:r w:rsidRPr="00F41570">
        <w:rPr>
          <w:lang w:val="es-ES"/>
        </w:rPr>
        <w:t>El uso del método de los factores de temperatura permite comparar dos factores adimensionales: el factor de temperatura de la superficie interior (fRsi) y el factor de temperatura Util de la superficie interior (fRsi, min). El primero debe ser mayor que el segundo, para todos los meses del año.</w:t>
      </w:r>
    </w:p>
    <w:p w14:paraId="173A24D8" w14:textId="77777777" w:rsidR="00F41570" w:rsidRDefault="00D23BD7" w:rsidP="00D23BD7">
      <w:pPr>
        <w:rPr>
          <w:lang w:val="es-ES"/>
        </w:rPr>
      </w:pPr>
      <w:r w:rsidRPr="00F41570">
        <w:rPr>
          <w:lang w:val="es-ES"/>
        </w:rPr>
        <w:t xml:space="preserve">  </w:t>
      </w:r>
    </w:p>
    <w:p w14:paraId="0EEEBD01" w14:textId="577AA5DE" w:rsidR="00D23BD7" w:rsidRPr="00F41570" w:rsidRDefault="00D23BD7" w:rsidP="00D23BD7">
      <w:pPr>
        <w:rPr>
          <w:lang w:val="es-ES"/>
        </w:rPr>
      </w:pPr>
      <w:r>
        <w:rPr>
          <w:noProof/>
          <w:lang w:val="de-AT" w:eastAsia="de-AT"/>
        </w:rPr>
        <w:drawing>
          <wp:anchor distT="114300" distB="114300" distL="114300" distR="114300" simplePos="0" relativeHeight="251684886" behindDoc="0" locked="0" layoutInCell="1" hidden="0" allowOverlap="1" wp14:anchorId="654B1B8E" wp14:editId="0D6CF094">
            <wp:simplePos x="0" y="0"/>
            <wp:positionH relativeFrom="column">
              <wp:posOffset>4071938</wp:posOffset>
            </wp:positionH>
            <wp:positionV relativeFrom="paragraph">
              <wp:posOffset>180975</wp:posOffset>
            </wp:positionV>
            <wp:extent cx="1804988" cy="561975"/>
            <wp:effectExtent l="0" t="0" r="0" b="0"/>
            <wp:wrapSquare wrapText="bothSides" distT="114300" distB="114300" distL="114300" distR="11430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1804988" cy="561975"/>
                    </a:xfrm>
                    <a:prstGeom prst="rect">
                      <a:avLst/>
                    </a:prstGeom>
                    <a:ln/>
                  </pic:spPr>
                </pic:pic>
              </a:graphicData>
            </a:graphic>
          </wp:anchor>
        </w:drawing>
      </w:r>
      <w:r>
        <w:rPr>
          <w:noProof/>
          <w:lang w:val="de-AT" w:eastAsia="de-AT"/>
        </w:rPr>
        <w:drawing>
          <wp:anchor distT="114300" distB="114300" distL="114300" distR="114300" simplePos="0" relativeHeight="251685910" behindDoc="0" locked="0" layoutInCell="1" hidden="0" allowOverlap="1" wp14:anchorId="27561703" wp14:editId="2CBD9F3D">
            <wp:simplePos x="0" y="0"/>
            <wp:positionH relativeFrom="column">
              <wp:posOffset>-9524</wp:posOffset>
            </wp:positionH>
            <wp:positionV relativeFrom="paragraph">
              <wp:posOffset>1104900</wp:posOffset>
            </wp:positionV>
            <wp:extent cx="609600" cy="971550"/>
            <wp:effectExtent l="0" t="0" r="0" b="0"/>
            <wp:wrapSquare wrapText="bothSides" distT="114300" distB="114300" distL="114300" distR="11430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609600" cy="971550"/>
                    </a:xfrm>
                    <a:prstGeom prst="rect">
                      <a:avLst/>
                    </a:prstGeom>
                    <a:ln/>
                  </pic:spPr>
                </pic:pic>
              </a:graphicData>
            </a:graphic>
          </wp:anchor>
        </w:drawing>
      </w:r>
      <w:r>
        <w:rPr>
          <w:noProof/>
          <w:lang w:val="de-AT" w:eastAsia="de-AT"/>
        </w:rPr>
        <w:drawing>
          <wp:anchor distT="114300" distB="114300" distL="114300" distR="114300" simplePos="0" relativeHeight="251686934" behindDoc="0" locked="0" layoutInCell="1" hidden="0" allowOverlap="1" wp14:anchorId="0192B624" wp14:editId="7462216C">
            <wp:simplePos x="0" y="0"/>
            <wp:positionH relativeFrom="column">
              <wp:posOffset>-104774</wp:posOffset>
            </wp:positionH>
            <wp:positionV relativeFrom="paragraph">
              <wp:posOffset>257175</wp:posOffset>
            </wp:positionV>
            <wp:extent cx="1162050" cy="342900"/>
            <wp:effectExtent l="0" t="0" r="0" b="0"/>
            <wp:wrapTopAndBottom distT="114300" distB="11430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1162050" cy="342900"/>
                    </a:xfrm>
                    <a:prstGeom prst="rect">
                      <a:avLst/>
                    </a:prstGeom>
                    <a:ln/>
                  </pic:spPr>
                </pic:pic>
              </a:graphicData>
            </a:graphic>
          </wp:anchor>
        </w:drawing>
      </w:r>
    </w:p>
    <w:p w14:paraId="77D5969E" w14:textId="25171C8C" w:rsidR="00D23BD7" w:rsidRPr="00F41570" w:rsidRDefault="00F41570" w:rsidP="00D23BD7">
      <w:pPr>
        <w:spacing w:line="240" w:lineRule="auto"/>
        <w:rPr>
          <w:lang w:val="es-ES"/>
        </w:rPr>
      </w:pPr>
      <w:r w:rsidRPr="00F41570">
        <w:rPr>
          <w:lang w:val="es-ES"/>
        </w:rPr>
        <w:t>Temperatura mínima en la superficie interior de</w:t>
      </w:r>
      <w:r w:rsidR="00D23BD7" w:rsidRPr="00F41570">
        <w:rPr>
          <w:lang w:val="es-ES"/>
        </w:rPr>
        <w:t xml:space="preserve"> the enclosure(C)</w:t>
      </w:r>
    </w:p>
    <w:p w14:paraId="580021A2" w14:textId="4B1F0779" w:rsidR="00D23BD7" w:rsidRPr="00F41570" w:rsidRDefault="00F41570" w:rsidP="00D23BD7">
      <w:pPr>
        <w:spacing w:line="240" w:lineRule="auto"/>
        <w:rPr>
          <w:lang w:val="es-ES"/>
        </w:rPr>
      </w:pPr>
      <w:r w:rsidRPr="00F41570">
        <w:rPr>
          <w:lang w:val="es-ES"/>
        </w:rPr>
        <w:t>Temperatura interior (C)</w:t>
      </w:r>
    </w:p>
    <w:p w14:paraId="52EFD9A6" w14:textId="77777777" w:rsidR="00F41570" w:rsidRPr="00F41570" w:rsidRDefault="00F41570" w:rsidP="00D23BD7">
      <w:pPr>
        <w:spacing w:line="240" w:lineRule="auto"/>
        <w:rPr>
          <w:lang w:val="es-ES"/>
        </w:rPr>
      </w:pPr>
      <w:r w:rsidRPr="00F41570">
        <w:rPr>
          <w:lang w:val="es-ES"/>
        </w:rPr>
        <w:t>Temperatura exterior (C)</w:t>
      </w:r>
    </w:p>
    <w:p w14:paraId="7E138E6B" w14:textId="45BF7145" w:rsidR="00D23BD7" w:rsidRDefault="00F41570" w:rsidP="00D23BD7">
      <w:pPr>
        <w:spacing w:line="240" w:lineRule="auto"/>
      </w:pPr>
      <w:r w:rsidRPr="00F41570">
        <w:t>Temperatura superficial aceptable (C)</w:t>
      </w:r>
    </w:p>
    <w:p w14:paraId="5C693A15" w14:textId="77777777" w:rsidR="00F41570" w:rsidRDefault="00F41570" w:rsidP="00D23BD7">
      <w:pPr>
        <w:spacing w:line="240" w:lineRule="auto"/>
      </w:pPr>
    </w:p>
    <w:p w14:paraId="4CA41963" w14:textId="679085E3" w:rsidR="00200665" w:rsidRPr="00F41570" w:rsidRDefault="00F41570" w:rsidP="009040A2">
      <w:pPr>
        <w:pStyle w:val="Ttulo2"/>
        <w:numPr>
          <w:ilvl w:val="1"/>
          <w:numId w:val="2"/>
        </w:numPr>
        <w:rPr>
          <w:lang w:val="es-ES"/>
        </w:rPr>
      </w:pPr>
      <w:bookmarkStart w:id="63" w:name="_Toc65235838"/>
      <w:r w:rsidRPr="00F41570">
        <w:rPr>
          <w:lang w:val="es-ES"/>
        </w:rPr>
        <w:t>CERTIFICADOS DE EFICIENCIA ENERGÉTICA</w:t>
      </w:r>
      <w:bookmarkEnd w:id="63"/>
    </w:p>
    <w:p w14:paraId="3D8CD70B" w14:textId="77777777" w:rsidR="00F41570" w:rsidRPr="00F41570" w:rsidRDefault="00F41570" w:rsidP="00F41570">
      <w:pPr>
        <w:rPr>
          <w:lang w:val="es-ES"/>
        </w:rPr>
      </w:pPr>
      <w:r w:rsidRPr="00F41570">
        <w:rPr>
          <w:lang w:val="es-ES"/>
        </w:rPr>
        <w:t>Según la Legislación Europea, un Certificado de Eficiencia Energética es el reconocido en uno de los Estados miembros de la Unión Europea o una figura jurídica propia a cargo, que indica la eficiencia energética de un edificio.</w:t>
      </w:r>
    </w:p>
    <w:p w14:paraId="5F229570" w14:textId="77777777" w:rsidR="00F41570" w:rsidRPr="00F41570" w:rsidRDefault="00F41570" w:rsidP="00F41570">
      <w:pPr>
        <w:rPr>
          <w:lang w:val="es-ES"/>
        </w:rPr>
      </w:pPr>
      <w:r w:rsidRPr="00F41570">
        <w:rPr>
          <w:lang w:val="es-ES"/>
        </w:rPr>
        <w:t>Para determinar los resultados de la Eficiencia Energética del edificio considerado, en primer lugar, se debe determinar la metodología del cálculo.</w:t>
      </w:r>
    </w:p>
    <w:p w14:paraId="4CCBDEBA" w14:textId="77777777" w:rsidR="00F41570" w:rsidRPr="00F41570" w:rsidRDefault="00F41570" w:rsidP="00F41570">
      <w:pPr>
        <w:rPr>
          <w:lang w:val="es-ES"/>
        </w:rPr>
      </w:pPr>
      <w:r w:rsidRPr="00F41570">
        <w:rPr>
          <w:lang w:val="es-ES"/>
        </w:rPr>
        <w:t>Se deben tener en cuenta diferentes aspectos del consumo energético del edificio, se deben establecer las condiciones técnicas y administrativas para la liberación de la certificación, y se debe establecer un marco común en todo el territorio nacional en forma de etiqueta de eficiencia energética.</w:t>
      </w:r>
    </w:p>
    <w:p w14:paraId="442C54C5" w14:textId="4188A47D" w:rsidR="00F41570" w:rsidRPr="00F41570" w:rsidRDefault="00F41570" w:rsidP="00F41570">
      <w:pPr>
        <w:rPr>
          <w:lang w:val="es-ES"/>
        </w:rPr>
      </w:pPr>
      <w:r w:rsidRPr="00F41570">
        <w:rPr>
          <w:lang w:val="es-ES"/>
        </w:rPr>
        <w:t>El uso de una etiqueta permit</w:t>
      </w:r>
      <w:r w:rsidR="002B033A">
        <w:rPr>
          <w:lang w:val="es-ES"/>
        </w:rPr>
        <w:t>e</w:t>
      </w:r>
      <w:r w:rsidRPr="00F41570">
        <w:rPr>
          <w:lang w:val="es-ES"/>
        </w:rPr>
        <w:t xml:space="preserve"> al usuario del edificio conocer todas las características en cuanto a </w:t>
      </w:r>
      <w:r w:rsidR="002B033A">
        <w:rPr>
          <w:lang w:val="es-ES"/>
        </w:rPr>
        <w:t xml:space="preserve">valores </w:t>
      </w:r>
      <w:r w:rsidRPr="00F41570">
        <w:rPr>
          <w:lang w:val="es-ES"/>
        </w:rPr>
        <w:t>energéticos y rendimientos, dando la oportunidad de evaluar y comparar con otros.</w:t>
      </w:r>
    </w:p>
    <w:p w14:paraId="73BCE32E" w14:textId="77777777" w:rsidR="00F41570" w:rsidRPr="00F41570" w:rsidRDefault="00F41570" w:rsidP="00F41570">
      <w:pPr>
        <w:rPr>
          <w:lang w:val="es-ES"/>
        </w:rPr>
      </w:pPr>
      <w:r w:rsidRPr="00F41570">
        <w:rPr>
          <w:lang w:val="es-ES"/>
        </w:rPr>
        <w:lastRenderedPageBreak/>
        <w:t>Conocer la Eficiencia Energética de un edificio significa tener el valor del consumo energético que necesita el edificio para satisfacer la demanda energética en condiciones normales de ocupación y uso.</w:t>
      </w:r>
    </w:p>
    <w:p w14:paraId="30643ED8" w14:textId="77777777" w:rsidR="00F41570" w:rsidRPr="00F41570" w:rsidRDefault="00F41570" w:rsidP="00F41570">
      <w:pPr>
        <w:rPr>
          <w:lang w:val="es-ES"/>
        </w:rPr>
      </w:pPr>
      <w:r w:rsidRPr="00F41570">
        <w:rPr>
          <w:lang w:val="es-ES"/>
        </w:rPr>
        <w:t>Este procedimiento se aplica en edificios nuevos y rehabilitaciones de edificios antiguos, excluyendo los que permanezcan abiertos o que estén protegidos de alguna forma. También se excluyen los edificios industriales y agrícolas.</w:t>
      </w:r>
    </w:p>
    <w:p w14:paraId="10CBA3F0" w14:textId="77777777" w:rsidR="00F41570" w:rsidRPr="00F41570" w:rsidRDefault="00F41570" w:rsidP="00F41570">
      <w:pPr>
        <w:rPr>
          <w:lang w:val="es-ES"/>
        </w:rPr>
      </w:pPr>
      <w:r w:rsidRPr="00F41570">
        <w:rPr>
          <w:lang w:val="es-ES"/>
        </w:rPr>
        <w:t>Para obtener la Calificación de Eficiencia Energética de un edificio existen dos opciones posibles: la general o la opción simplificada.</w:t>
      </w:r>
    </w:p>
    <w:p w14:paraId="6F5CDBE4" w14:textId="77777777" w:rsidR="00F41570" w:rsidRPr="00F41570" w:rsidRDefault="00F41570" w:rsidP="00F41570">
      <w:pPr>
        <w:rPr>
          <w:lang w:val="es-ES"/>
        </w:rPr>
      </w:pPr>
      <w:r w:rsidRPr="00F41570">
        <w:rPr>
          <w:lang w:val="es-ES"/>
        </w:rPr>
        <w:t>La general se basa en la evaluación de la demanda energética de los edificios mediante la comparación de éste con otro edificio de referencia. La opción simplificada comprueba directamente la demanda energética de los edificios a través de las limitaciones de los parámetros característicos del cerramiento y tabiques interiores que componen su cerramiento térmico.</w:t>
      </w:r>
    </w:p>
    <w:p w14:paraId="586CB263" w14:textId="77777777" w:rsidR="00F41570" w:rsidRPr="00F41570" w:rsidRDefault="00F41570" w:rsidP="00F41570">
      <w:pPr>
        <w:rPr>
          <w:lang w:val="es-ES"/>
        </w:rPr>
      </w:pPr>
      <w:r w:rsidRPr="00F41570">
        <w:rPr>
          <w:lang w:val="es-ES"/>
        </w:rPr>
        <w:t>Se utiliza un programa informático para obtener todos los cálculos, los que se puedan utilizar deben estar acreditados por canales oficiales y reconocidos en todo el territorio nacional.</w:t>
      </w:r>
    </w:p>
    <w:p w14:paraId="7AE2297B" w14:textId="5D0463D8" w:rsidR="00F41570" w:rsidRPr="00F41570" w:rsidRDefault="00F41570" w:rsidP="00F41570">
      <w:pPr>
        <w:rPr>
          <w:lang w:val="es-ES"/>
        </w:rPr>
      </w:pPr>
      <w:r w:rsidRPr="00F41570">
        <w:rPr>
          <w:lang w:val="es-ES"/>
        </w:rPr>
        <w:t>El certificado tendrá una duración máxima de 10 años y el propietario del edificio es el responsable de actualizar el certificado.</w:t>
      </w:r>
    </w:p>
    <w:p w14:paraId="7552BFC3" w14:textId="77777777" w:rsidR="00F41570" w:rsidRPr="00F41570" w:rsidRDefault="00F41570" w:rsidP="00F41570">
      <w:pPr>
        <w:pStyle w:val="Descripcin"/>
        <w:spacing w:after="0"/>
        <w:jc w:val="center"/>
        <w:rPr>
          <w:lang w:val="es-ES"/>
        </w:rPr>
      </w:pPr>
      <w:r w:rsidRPr="006B3E27">
        <w:rPr>
          <w:noProof/>
          <w:lang w:val="de-AT" w:eastAsia="de-AT"/>
        </w:rPr>
        <w:lastRenderedPageBreak/>
        <w:drawing>
          <wp:anchor distT="0" distB="0" distL="114300" distR="114300" simplePos="0" relativeHeight="251696150" behindDoc="0" locked="0" layoutInCell="1" allowOverlap="1" wp14:anchorId="537DEEDD" wp14:editId="05F4B638">
            <wp:simplePos x="0" y="0"/>
            <wp:positionH relativeFrom="column">
              <wp:posOffset>1211035</wp:posOffset>
            </wp:positionH>
            <wp:positionV relativeFrom="paragraph">
              <wp:posOffset>454</wp:posOffset>
            </wp:positionV>
            <wp:extent cx="3914775" cy="2809875"/>
            <wp:effectExtent l="0" t="0" r="9525" b="9525"/>
            <wp:wrapTopAndBottom/>
            <wp:docPr id="17" name="Imagen 17" descr="ENERGY EFFICIENCY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EFFICIENCY RATI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86" t="2776" r="3748" b="15279"/>
                    <a:stretch/>
                  </pic:blipFill>
                  <pic:spPr bwMode="auto">
                    <a:xfrm>
                      <a:off x="0" y="0"/>
                      <a:ext cx="3914775"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1570">
        <w:rPr>
          <w:lang w:val="es-ES"/>
        </w:rPr>
        <w:t>Fig. 2. Requisitos del certificado de eficiencia energética.</w:t>
      </w:r>
    </w:p>
    <w:p w14:paraId="0465521D" w14:textId="0293A078" w:rsidR="00200665" w:rsidRPr="00F41570" w:rsidRDefault="00F41570" w:rsidP="00F41570">
      <w:pPr>
        <w:pStyle w:val="Descripcin"/>
        <w:spacing w:after="0"/>
        <w:jc w:val="center"/>
        <w:rPr>
          <w:lang w:val="es-ES"/>
        </w:rPr>
      </w:pPr>
      <w:r w:rsidRPr="00F41570">
        <w:rPr>
          <w:lang w:val="es-ES"/>
        </w:rPr>
        <w:t>Fuente 2. Energía de red verde</w:t>
      </w:r>
    </w:p>
    <w:p w14:paraId="7B074C2E" w14:textId="713C1A5E" w:rsidR="00200665" w:rsidRPr="00F41570" w:rsidRDefault="00200665" w:rsidP="00200665">
      <w:pPr>
        <w:rPr>
          <w:lang w:val="es-ES"/>
        </w:rPr>
      </w:pPr>
    </w:p>
    <w:p w14:paraId="66E371F8" w14:textId="77777777" w:rsidR="00F41570" w:rsidRPr="00F41570" w:rsidRDefault="00F41570" w:rsidP="00F41570">
      <w:pPr>
        <w:rPr>
          <w:lang w:val="es-ES"/>
        </w:rPr>
      </w:pPr>
      <w:r w:rsidRPr="00F41570">
        <w:rPr>
          <w:lang w:val="es-ES"/>
        </w:rPr>
        <w:t>Habitualmente las etiquetas están estandarizadas, la calcificación de eficiencia energética asignada al edificio corresponderá al índice de clasificaciones de eficiencia energética obtenido, la escala está formada por siete letras desde la A (más eficiente) a la G (menos eficiente).</w:t>
      </w:r>
    </w:p>
    <w:p w14:paraId="3E983580" w14:textId="77777777" w:rsidR="00F41570" w:rsidRPr="00F41570" w:rsidRDefault="00F41570" w:rsidP="00F41570">
      <w:pPr>
        <w:rPr>
          <w:lang w:val="es-ES"/>
        </w:rPr>
      </w:pPr>
    </w:p>
    <w:p w14:paraId="70493362" w14:textId="77777777" w:rsidR="00F41570" w:rsidRPr="00F41570" w:rsidRDefault="00F41570" w:rsidP="00F41570">
      <w:pPr>
        <w:rPr>
          <w:lang w:val="es-ES"/>
        </w:rPr>
      </w:pPr>
      <w:r w:rsidRPr="00F41570">
        <w:rPr>
          <w:lang w:val="es-ES"/>
        </w:rPr>
        <w:t>CERTIFICADO PASSIVHAUS</w:t>
      </w:r>
    </w:p>
    <w:p w14:paraId="0947B6C3" w14:textId="77777777" w:rsidR="00F41570" w:rsidRPr="00F41570" w:rsidRDefault="00F41570" w:rsidP="00F41570">
      <w:pPr>
        <w:rPr>
          <w:lang w:val="es-ES"/>
        </w:rPr>
      </w:pPr>
      <w:r w:rsidRPr="00F41570">
        <w:rPr>
          <w:lang w:val="es-ES"/>
        </w:rPr>
        <w:t>El Certificado PASSIVHAUS es otro tipo de certificación oficial que se centra en la sostenibilidad del edificio.</w:t>
      </w:r>
    </w:p>
    <w:p w14:paraId="5C285A97" w14:textId="4ED62B4B" w:rsidR="00FD6E6F" w:rsidRDefault="00FD6E6F" w:rsidP="00F41570">
      <w:pPr>
        <w:jc w:val="center"/>
        <w:rPr>
          <w:lang w:val="en-GB"/>
        </w:rPr>
      </w:pPr>
      <w:r>
        <w:rPr>
          <w:noProof/>
          <w:lang w:val="en-GB"/>
        </w:rPr>
        <w:drawing>
          <wp:inline distT="0" distB="0" distL="0" distR="0" wp14:anchorId="2DD4E15D" wp14:editId="6A68FB59">
            <wp:extent cx="1943100" cy="1538288"/>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7019" cy="1541391"/>
                    </a:xfrm>
                    <a:prstGeom prst="rect">
                      <a:avLst/>
                    </a:prstGeom>
                    <a:noFill/>
                    <a:ln>
                      <a:noFill/>
                    </a:ln>
                  </pic:spPr>
                </pic:pic>
              </a:graphicData>
            </a:graphic>
          </wp:inline>
        </w:drawing>
      </w:r>
    </w:p>
    <w:p w14:paraId="728FFB85" w14:textId="77777777" w:rsidR="00F41570" w:rsidRPr="00F41570" w:rsidRDefault="00F41570" w:rsidP="00F41570">
      <w:pPr>
        <w:rPr>
          <w:lang w:val="es-ES"/>
        </w:rPr>
      </w:pPr>
      <w:r w:rsidRPr="00F41570">
        <w:rPr>
          <w:lang w:val="es-ES"/>
        </w:rPr>
        <w:t xml:space="preserve">Un edificio con este tipo de certificación alcanza un nivel de reducción del 75% en la necesidad de calefacción y refrigeración, lo que significa un bajo nivel de coste energético para el propietario. Para alcanzar estas </w:t>
      </w:r>
      <w:r w:rsidRPr="00F41570">
        <w:rPr>
          <w:lang w:val="es-ES"/>
        </w:rPr>
        <w:lastRenderedPageBreak/>
        <w:t>características, el edificio debe tener una buena forma capaz de reducir la superficie de contacto con el exterior y disminuir las necesidades de climatización, tener la orientación adecuada de las ventanas para aprovechar el sol y ventilar adecuadamente.</w:t>
      </w:r>
    </w:p>
    <w:p w14:paraId="1BCCB98A" w14:textId="18B10372" w:rsidR="00FD1152" w:rsidRPr="00F41570" w:rsidRDefault="00F41570" w:rsidP="00F41570">
      <w:pPr>
        <w:rPr>
          <w:lang w:val="es-ES"/>
        </w:rPr>
      </w:pPr>
      <w:r w:rsidRPr="00F41570">
        <w:rPr>
          <w:lang w:val="es-ES"/>
        </w:rPr>
        <w:t>Los requisitos para este tipo de certificación son: un nivel adecuado de protección, de refrigeración, de energía primaria (agua caliente, electricidad ...), estanqueidad.</w:t>
      </w:r>
    </w:p>
    <w:p w14:paraId="1F9B8670" w14:textId="77777777" w:rsidR="00B64967" w:rsidRPr="00F41570" w:rsidRDefault="00B64967">
      <w:pPr>
        <w:spacing w:after="0" w:line="240" w:lineRule="auto"/>
        <w:jc w:val="left"/>
        <w:rPr>
          <w:rFonts w:eastAsiaTheme="majorEastAsia" w:cstheme="majorBidi"/>
          <w:b/>
          <w:bCs/>
          <w:color w:val="538135"/>
          <w:sz w:val="28"/>
          <w:szCs w:val="24"/>
          <w:lang w:val="es-ES"/>
        </w:rPr>
      </w:pPr>
      <w:r w:rsidRPr="00F41570">
        <w:rPr>
          <w:lang w:val="es-ES"/>
        </w:rPr>
        <w:br w:type="page"/>
      </w:r>
    </w:p>
    <w:p w14:paraId="0B051E90" w14:textId="2ED450A6" w:rsidR="00200665" w:rsidRPr="00FA1F66" w:rsidRDefault="00FA1F66" w:rsidP="00200665">
      <w:pPr>
        <w:pStyle w:val="Ttulo1"/>
        <w:rPr>
          <w:lang w:val="es-ES"/>
        </w:rPr>
      </w:pPr>
      <w:bookmarkStart w:id="64" w:name="_Toc65235839"/>
      <w:r w:rsidRPr="00FA1F66">
        <w:rPr>
          <w:lang w:val="es-ES"/>
        </w:rPr>
        <w:lastRenderedPageBreak/>
        <w:t>INFLUENCIA DEL CLIMA EN LOS EDIFICIOS DE MADERA</w:t>
      </w:r>
      <w:bookmarkEnd w:id="64"/>
    </w:p>
    <w:p w14:paraId="46B7413C" w14:textId="0476C7FE" w:rsidR="00540479" w:rsidRPr="00C846DE" w:rsidRDefault="00FA1F66" w:rsidP="009040A2">
      <w:pPr>
        <w:pStyle w:val="Ttulo2"/>
        <w:numPr>
          <w:ilvl w:val="1"/>
          <w:numId w:val="2"/>
        </w:numPr>
        <w:rPr>
          <w:lang w:val="es-ES"/>
        </w:rPr>
      </w:pPr>
      <w:bookmarkStart w:id="65" w:name="_Toc65235840"/>
      <w:r w:rsidRPr="00C846DE">
        <w:rPr>
          <w:lang w:val="es-ES"/>
        </w:rPr>
        <w:t>INFLUENCIA DEL CLIMA EN EDIFICIOS DE MADERA</w:t>
      </w:r>
      <w:r w:rsidR="00A34E9D" w:rsidRPr="00C846DE">
        <w:rPr>
          <w:lang w:val="es-ES"/>
        </w:rPr>
        <w:t xml:space="preserve"> </w:t>
      </w:r>
      <w:bookmarkEnd w:id="65"/>
    </w:p>
    <w:p w14:paraId="6B91FEC9" w14:textId="15CA8F30" w:rsidR="00065183" w:rsidRPr="00C846DE" w:rsidRDefault="00C846DE" w:rsidP="00E038EB">
      <w:pPr>
        <w:rPr>
          <w:lang w:val="es-ES"/>
        </w:rPr>
      </w:pPr>
      <w:r w:rsidRPr="00C846DE">
        <w:rPr>
          <w:lang w:val="es-ES"/>
        </w:rPr>
        <w:t>La madera es un material levemente vulnerable a las adversidades climáticas, y existen 4 agentes que pueden convertirse en una amenaza para la integridad de la madera. Estos agentes son las radiaciones solares, el contacto con el agua, los hongos y los insectos.</w:t>
      </w:r>
    </w:p>
    <w:p w14:paraId="01965E00" w14:textId="7E7BB7D0" w:rsidR="00C30F7B" w:rsidRPr="00C846DE" w:rsidRDefault="00C846DE" w:rsidP="00C30F7B">
      <w:pPr>
        <w:pStyle w:val="Prrafodelista"/>
        <w:numPr>
          <w:ilvl w:val="2"/>
          <w:numId w:val="2"/>
        </w:numPr>
      </w:pPr>
      <w:r w:rsidRPr="00C846DE">
        <w:t>Radiación solar.</w:t>
      </w:r>
    </w:p>
    <w:p w14:paraId="151D7402" w14:textId="37EE695B" w:rsidR="00C846DE" w:rsidRDefault="00C846DE" w:rsidP="00C846DE">
      <w:pPr>
        <w:keepNext/>
        <w:ind w:firstLine="360"/>
        <w:rPr>
          <w:lang w:val="es-ES"/>
        </w:rPr>
      </w:pPr>
      <w:r w:rsidRPr="00C846DE">
        <w:rPr>
          <w:lang w:val="es-ES"/>
        </w:rPr>
        <w:t>La luz solar que llega a la superficie terrestre está compuesta por un amplio espectro de radiaciones que se puede dividir en tres grupos, como se puede observar en la siguiente figura: rayos ultravioletas, rayos visibles y rayos infrarrojos.</w:t>
      </w:r>
    </w:p>
    <w:p w14:paraId="4D7F6D59" w14:textId="7C1D8FAA" w:rsidR="00627F28" w:rsidRPr="00C846DE" w:rsidRDefault="00627F28" w:rsidP="00627F28">
      <w:pPr>
        <w:keepNext/>
        <w:ind w:left="360"/>
        <w:rPr>
          <w:lang w:val="es-ES"/>
        </w:rPr>
      </w:pPr>
      <w:r>
        <w:rPr>
          <w:noProof/>
          <w:lang w:val="de-AT" w:eastAsia="de-AT"/>
        </w:rPr>
        <w:drawing>
          <wp:inline distT="0" distB="0" distL="0" distR="0" wp14:anchorId="44A7CCBE" wp14:editId="2EF41FB6">
            <wp:extent cx="5730240" cy="34747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240" cy="3474720"/>
                    </a:xfrm>
                    <a:prstGeom prst="rect">
                      <a:avLst/>
                    </a:prstGeom>
                    <a:noFill/>
                    <a:ln>
                      <a:noFill/>
                    </a:ln>
                  </pic:spPr>
                </pic:pic>
              </a:graphicData>
            </a:graphic>
          </wp:inline>
        </w:drawing>
      </w:r>
    </w:p>
    <w:p w14:paraId="230C9062" w14:textId="77777777" w:rsidR="00C846DE" w:rsidRPr="00C846DE" w:rsidRDefault="00C846DE" w:rsidP="00C846DE">
      <w:pPr>
        <w:spacing w:after="0" w:line="240" w:lineRule="auto"/>
        <w:ind w:left="360"/>
        <w:jc w:val="center"/>
        <w:rPr>
          <w:i/>
          <w:iCs/>
          <w:color w:val="44546A" w:themeColor="text2"/>
          <w:sz w:val="18"/>
          <w:szCs w:val="18"/>
          <w:lang w:val="es-ES"/>
        </w:rPr>
      </w:pPr>
      <w:r w:rsidRPr="00C846DE">
        <w:rPr>
          <w:i/>
          <w:iCs/>
          <w:color w:val="44546A" w:themeColor="text2"/>
          <w:sz w:val="18"/>
          <w:szCs w:val="18"/>
          <w:lang w:val="es-ES"/>
        </w:rPr>
        <w:t>Fig. 3. Espectro de radiación solar</w:t>
      </w:r>
    </w:p>
    <w:p w14:paraId="2E029EF8" w14:textId="77777777" w:rsidR="00C846DE" w:rsidRPr="00C846DE" w:rsidRDefault="00C846DE" w:rsidP="00C846DE">
      <w:pPr>
        <w:spacing w:after="0" w:line="240" w:lineRule="auto"/>
        <w:ind w:left="360"/>
        <w:jc w:val="center"/>
        <w:rPr>
          <w:lang w:val="es-ES"/>
        </w:rPr>
      </w:pPr>
      <w:r w:rsidRPr="00C846DE">
        <w:rPr>
          <w:i/>
          <w:iCs/>
          <w:color w:val="44546A" w:themeColor="text2"/>
          <w:sz w:val="18"/>
          <w:szCs w:val="18"/>
          <w:lang w:val="es-ES"/>
        </w:rPr>
        <w:t>Fuente 2. UPV</w:t>
      </w:r>
    </w:p>
    <w:p w14:paraId="7B22D48F" w14:textId="77777777" w:rsidR="00C846DE" w:rsidRPr="00C846DE" w:rsidRDefault="00C846DE" w:rsidP="00D62DAE">
      <w:pPr>
        <w:ind w:left="360"/>
        <w:rPr>
          <w:lang w:val="es-ES"/>
        </w:rPr>
      </w:pPr>
      <w:r w:rsidRPr="00C846DE">
        <w:rPr>
          <w:lang w:val="es-ES"/>
        </w:rPr>
        <w:t xml:space="preserve">- Rayos ultravioleta (UV). Este primer grupo de radiaciones representa el 5% de la luz solar. Esta radiación tiene una gran cantidad de energía, que puede llegar a penetrar profundamente en la superficie de la madera, incluso si hay una capa de barniz sobre su superficie. Por ello, </w:t>
      </w:r>
      <w:r w:rsidRPr="00C846DE">
        <w:rPr>
          <w:lang w:val="es-ES"/>
        </w:rPr>
        <w:lastRenderedPageBreak/>
        <w:t>este grupo de radiaciones puede considerarse como el más nocivo para la madera y sus propiedades mecánicas.</w:t>
      </w:r>
    </w:p>
    <w:p w14:paraId="024178F9" w14:textId="77777777" w:rsidR="00C846DE" w:rsidRPr="00C846DE" w:rsidRDefault="00C846DE" w:rsidP="00D62DAE">
      <w:pPr>
        <w:ind w:left="360"/>
        <w:rPr>
          <w:lang w:val="es-ES"/>
        </w:rPr>
      </w:pPr>
      <w:r w:rsidRPr="00C846DE">
        <w:rPr>
          <w:lang w:val="es-ES"/>
        </w:rPr>
        <w:t>- Rayos visibles. Este grupo de radiaciones constituye la parte de los rayos que pueden ser visibles. Esto no tiene suficiente energía para causar un daño importante a la madera. En cualquier caso podría provocar algunas variaciones de color en la madera.</w:t>
      </w:r>
    </w:p>
    <w:p w14:paraId="4A2E6131" w14:textId="13ED3C17" w:rsidR="00A72C79" w:rsidRPr="00C846DE" w:rsidRDefault="00C846DE" w:rsidP="00D62DAE">
      <w:pPr>
        <w:ind w:left="360"/>
        <w:rPr>
          <w:lang w:val="es-ES"/>
        </w:rPr>
      </w:pPr>
      <w:r w:rsidRPr="00C846DE">
        <w:rPr>
          <w:lang w:val="es-ES"/>
        </w:rPr>
        <w:t>-</w:t>
      </w:r>
      <w:r w:rsidRPr="00D62DAE">
        <w:rPr>
          <w:lang w:val="es-ES"/>
        </w:rPr>
        <w:t xml:space="preserve"> </w:t>
      </w:r>
      <w:r w:rsidRPr="00C846DE">
        <w:rPr>
          <w:lang w:val="es-ES"/>
        </w:rPr>
        <w:t>Rayos infrarrojos. Este espectro de radiaciones no visibles contribuye a la degradación de la madera provocada por los rayos ultravioleta, debido al aumento de temperatura. También el aumento de temperatura que proporcionan estas radiaciones puede resultar problemático para la junta de barniz y la madera.</w:t>
      </w:r>
    </w:p>
    <w:p w14:paraId="75755B98" w14:textId="77777777" w:rsidR="00C846DE" w:rsidRPr="00C846DE" w:rsidRDefault="00C846DE" w:rsidP="00C846DE">
      <w:pPr>
        <w:pStyle w:val="Prrafodelista"/>
      </w:pPr>
    </w:p>
    <w:p w14:paraId="7236D229" w14:textId="769EAAF4" w:rsidR="00DB3D39" w:rsidRDefault="00C846DE" w:rsidP="00C30F7B">
      <w:pPr>
        <w:pStyle w:val="Prrafodelista"/>
        <w:numPr>
          <w:ilvl w:val="2"/>
          <w:numId w:val="2"/>
        </w:numPr>
        <w:rPr>
          <w:lang w:val="en-GB"/>
        </w:rPr>
      </w:pPr>
      <w:r w:rsidRPr="00C846DE">
        <w:rPr>
          <w:lang w:val="en-GB"/>
        </w:rPr>
        <w:t>Agua</w:t>
      </w:r>
    </w:p>
    <w:p w14:paraId="608E6492" w14:textId="6094A8C6" w:rsidR="00C846DE" w:rsidRPr="00C846DE" w:rsidRDefault="00C846DE" w:rsidP="00BE7B0A">
      <w:pPr>
        <w:ind w:left="360"/>
        <w:rPr>
          <w:lang w:val="es-ES"/>
        </w:rPr>
      </w:pPr>
      <w:r w:rsidRPr="00C846DE">
        <w:rPr>
          <w:lang w:val="es-ES"/>
        </w:rPr>
        <w:t>El agua es un componente que puede viajar fácilmente a través de la capa de barniz e interferir en la humedad relativa de la madera. Este aumento de la humedad relativa puede favorecer la propagación de hongos que dañan la integridad de la madera.</w:t>
      </w:r>
    </w:p>
    <w:p w14:paraId="4B9CD499" w14:textId="50CE9262" w:rsidR="00DB3D39" w:rsidRDefault="00C846DE" w:rsidP="00C30F7B">
      <w:pPr>
        <w:pStyle w:val="Prrafodelista"/>
        <w:numPr>
          <w:ilvl w:val="2"/>
          <w:numId w:val="2"/>
        </w:numPr>
        <w:rPr>
          <w:lang w:val="en-GB"/>
        </w:rPr>
      </w:pPr>
      <w:r w:rsidRPr="00C846DE">
        <w:rPr>
          <w:lang w:val="en-GB"/>
        </w:rPr>
        <w:t>Hongo</w:t>
      </w:r>
    </w:p>
    <w:p w14:paraId="4308A6D8" w14:textId="5489A776" w:rsidR="00B04120" w:rsidRPr="00964DD5" w:rsidRDefault="00C846DE" w:rsidP="00B04120">
      <w:pPr>
        <w:ind w:left="360"/>
        <w:rPr>
          <w:lang w:val="es-ES"/>
        </w:rPr>
      </w:pPr>
      <w:r w:rsidRPr="00964DD5">
        <w:rPr>
          <w:lang w:val="es-ES"/>
        </w:rPr>
        <w:t xml:space="preserve">Como se mencionó en el tema anterior, una alta tasa de humedad, junto con algunas características, como la temperatura y la cantidad de </w:t>
      </w:r>
      <w:r w:rsidR="00964DD5">
        <w:rPr>
          <w:lang w:val="es-ES"/>
        </w:rPr>
        <w:t>o</w:t>
      </w:r>
      <w:r w:rsidRPr="00964DD5">
        <w:rPr>
          <w:lang w:val="es-ES"/>
        </w:rPr>
        <w:t>xígeno, pueden adelantar la aparición de hongos en los elementos de madera.</w:t>
      </w:r>
    </w:p>
    <w:p w14:paraId="0D9AAE05" w14:textId="15670E08" w:rsidR="00DB3D39" w:rsidRDefault="00C846DE" w:rsidP="00C30F7B">
      <w:pPr>
        <w:pStyle w:val="Prrafodelista"/>
        <w:numPr>
          <w:ilvl w:val="2"/>
          <w:numId w:val="2"/>
        </w:numPr>
        <w:rPr>
          <w:lang w:val="en-GB"/>
        </w:rPr>
      </w:pPr>
      <w:r w:rsidRPr="00C846DE">
        <w:rPr>
          <w:lang w:val="en-GB"/>
        </w:rPr>
        <w:t>Insectos</w:t>
      </w:r>
    </w:p>
    <w:p w14:paraId="044ED28B" w14:textId="21D83CCC" w:rsidR="008C4A44" w:rsidRPr="00C846DE" w:rsidRDefault="00C846DE" w:rsidP="008C4A44">
      <w:pPr>
        <w:ind w:left="360"/>
        <w:rPr>
          <w:lang w:val="es-ES"/>
        </w:rPr>
      </w:pPr>
      <w:r w:rsidRPr="00C846DE">
        <w:rPr>
          <w:lang w:val="es-ES"/>
        </w:rPr>
        <w:t>Los insectos que pueden afectar los elementos de la madera se pueden dividir en cuatro grupos diferentes:</w:t>
      </w:r>
    </w:p>
    <w:p w14:paraId="37D2018E" w14:textId="7F7369CF" w:rsidR="00D62DAE" w:rsidRPr="00D62DAE" w:rsidRDefault="00D62DAE" w:rsidP="00D62DAE">
      <w:pPr>
        <w:pStyle w:val="Prrafodelista"/>
      </w:pPr>
      <w:r w:rsidRPr="00D62DAE">
        <w:t>- Anobid</w:t>
      </w:r>
      <w:r w:rsidR="00964DD5">
        <w:t>o</w:t>
      </w:r>
      <w:r w:rsidRPr="00D62DAE">
        <w:t>s. Este es el caso de las carcomas más comunes, que suelen atacar las maderas curadas, tanto de albura como de duramen. Cuando un trozo de madera es atacado por esta tipología de insectos, no pierde todas sus propiedades. El rastro que deja este tipo de insecto es un conjunto de agujeros de 1,5 / 3 mm de diámetro en la superficie de la madera.</w:t>
      </w:r>
    </w:p>
    <w:p w14:paraId="0E927B6E" w14:textId="444D5970" w:rsidR="00D62DAE" w:rsidRPr="00D62DAE" w:rsidRDefault="00D62DAE" w:rsidP="00D62DAE">
      <w:pPr>
        <w:pStyle w:val="Prrafodelista"/>
      </w:pPr>
      <w:r w:rsidRPr="00D62DAE">
        <w:t>- Líctid</w:t>
      </w:r>
      <w:r w:rsidR="00964DD5">
        <w:t>o</w:t>
      </w:r>
      <w:r w:rsidRPr="00D62DAE">
        <w:t xml:space="preserve">s. Este tipo de insecto que solo afecta a algunas especies de madera dura con un gran contenido de almidón. Su ataque es </w:t>
      </w:r>
      <w:r w:rsidRPr="00D62DAE">
        <w:lastRenderedPageBreak/>
        <w:t>realmente agresivo a la estructura de la madera y puede inducir a la pérdida de sus principales propiedades estructurales. El rastro que dejan este tipo de insectos es un conjunto de agujeros similares al mencionado anteriormente, y la gota de un polvo realmente suave, muy parecido a la harina.</w:t>
      </w:r>
    </w:p>
    <w:p w14:paraId="22F706A7" w14:textId="1E640A10" w:rsidR="00E6509B" w:rsidRDefault="00D62DAE" w:rsidP="00D62DAE">
      <w:pPr>
        <w:pStyle w:val="Prrafodelista"/>
      </w:pPr>
      <w:r w:rsidRPr="00D62DAE">
        <w:t>- Cerambícidos. Este es un tipo de insecto muy agresivo. Es bastante difícil apreciar el ataque hasta un paso avanzado del proceso, cuando ya se ha producido la mayor parte del daño. Cuando un trozo de madera está infestado con este insecto, probablemente perderá la mayoría de sus propiedades físicas. El rastro de este espécimen son unos agujeros de 7-8 mm de diámetro.</w:t>
      </w:r>
    </w:p>
    <w:p w14:paraId="7EE2BFC8" w14:textId="77777777" w:rsidR="00D62DAE" w:rsidRPr="00D62DAE" w:rsidRDefault="00D62DAE" w:rsidP="00D62DAE">
      <w:pPr>
        <w:pStyle w:val="Prrafodelista"/>
      </w:pPr>
    </w:p>
    <w:p w14:paraId="6E265496" w14:textId="77777777" w:rsidR="00E6509B" w:rsidRDefault="00E6509B" w:rsidP="00D62DAE">
      <w:pPr>
        <w:pStyle w:val="Prrafodelista"/>
        <w:keepNext/>
        <w:ind w:left="0"/>
        <w:jc w:val="center"/>
      </w:pPr>
      <w:r>
        <w:rPr>
          <w:noProof/>
          <w:lang w:val="de-AT" w:eastAsia="de-AT"/>
        </w:rPr>
        <w:drawing>
          <wp:inline distT="0" distB="0" distL="0" distR="0" wp14:anchorId="564AFA6E" wp14:editId="7B507DCB">
            <wp:extent cx="4243977" cy="2121989"/>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3857" cy="2126929"/>
                    </a:xfrm>
                    <a:prstGeom prst="rect">
                      <a:avLst/>
                    </a:prstGeom>
                    <a:noFill/>
                    <a:ln>
                      <a:noFill/>
                    </a:ln>
                  </pic:spPr>
                </pic:pic>
              </a:graphicData>
            </a:graphic>
          </wp:inline>
        </w:drawing>
      </w:r>
    </w:p>
    <w:p w14:paraId="32052A6D" w14:textId="77777777" w:rsidR="00D62DAE" w:rsidRPr="00D62DAE" w:rsidRDefault="00D62DAE" w:rsidP="00D62DAE">
      <w:pPr>
        <w:spacing w:after="0" w:line="240" w:lineRule="auto"/>
        <w:ind w:left="360"/>
        <w:jc w:val="center"/>
        <w:rPr>
          <w:i/>
          <w:iCs/>
          <w:color w:val="44546A" w:themeColor="text2"/>
          <w:sz w:val="18"/>
          <w:szCs w:val="18"/>
        </w:rPr>
      </w:pPr>
      <w:r w:rsidRPr="00D62DAE">
        <w:rPr>
          <w:i/>
          <w:iCs/>
          <w:color w:val="44546A" w:themeColor="text2"/>
          <w:sz w:val="18"/>
          <w:szCs w:val="18"/>
        </w:rPr>
        <w:t>Fig. 4. Aspecto y traza de Anobides, Lictides y Cerambicides.</w:t>
      </w:r>
    </w:p>
    <w:p w14:paraId="2FB5D940" w14:textId="453D0D78" w:rsidR="00D62DAE" w:rsidRDefault="00D62DAE" w:rsidP="00D62DAE">
      <w:pPr>
        <w:spacing w:after="0" w:line="240" w:lineRule="auto"/>
        <w:ind w:left="360"/>
        <w:jc w:val="center"/>
        <w:rPr>
          <w:i/>
          <w:iCs/>
          <w:color w:val="44546A" w:themeColor="text2"/>
          <w:sz w:val="18"/>
          <w:szCs w:val="18"/>
        </w:rPr>
      </w:pPr>
      <w:r w:rsidRPr="00D62DAE">
        <w:rPr>
          <w:i/>
          <w:iCs/>
          <w:color w:val="44546A" w:themeColor="text2"/>
          <w:sz w:val="18"/>
          <w:szCs w:val="18"/>
        </w:rPr>
        <w:t>Fuente 3. Termitastratamientos.es</w:t>
      </w:r>
    </w:p>
    <w:p w14:paraId="523A9B18" w14:textId="77777777" w:rsidR="00D62DAE" w:rsidRPr="00D62DAE" w:rsidRDefault="00D62DAE" w:rsidP="00D62DAE">
      <w:pPr>
        <w:pStyle w:val="Prrafodelista"/>
      </w:pPr>
    </w:p>
    <w:p w14:paraId="3FC00999" w14:textId="77777777" w:rsidR="00D62DAE" w:rsidRDefault="00D62DAE" w:rsidP="00D62DAE">
      <w:pPr>
        <w:pStyle w:val="Prrafodelista"/>
      </w:pPr>
      <w:r w:rsidRPr="00D62DAE">
        <w:t>- Termitas. Este es el tipo de xilófago más agresivo, que no deja rastro alguno, y no muestra ningún signo en el exterior, ya que vive en la oscuridad. Como resultado, esta especie ataca solo la parte interna de las secciones de madera, reduciendo drásticamente la sección del elemento de madera y sus propiedades.</w:t>
      </w:r>
    </w:p>
    <w:p w14:paraId="5094EC2F" w14:textId="7136008D" w:rsidR="009040A2" w:rsidRPr="00D62DAE" w:rsidRDefault="009040A2" w:rsidP="00D62DAE">
      <w:pPr>
        <w:keepNext/>
        <w:ind w:left="360"/>
        <w:jc w:val="center"/>
        <w:rPr>
          <w:lang w:val="es-ES"/>
        </w:rPr>
      </w:pPr>
      <w:r>
        <w:rPr>
          <w:noProof/>
          <w:lang w:val="de-AT" w:eastAsia="de-AT"/>
        </w:rPr>
        <w:lastRenderedPageBreak/>
        <w:drawing>
          <wp:inline distT="0" distB="0" distL="0" distR="0" wp14:anchorId="2095111B" wp14:editId="31DA2655">
            <wp:extent cx="4351020" cy="29006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51020" cy="2900680"/>
                    </a:xfrm>
                    <a:prstGeom prst="rect">
                      <a:avLst/>
                    </a:prstGeom>
                    <a:noFill/>
                    <a:ln>
                      <a:noFill/>
                    </a:ln>
                  </pic:spPr>
                </pic:pic>
              </a:graphicData>
            </a:graphic>
          </wp:inline>
        </w:drawing>
      </w:r>
    </w:p>
    <w:p w14:paraId="5DC3908A" w14:textId="77777777" w:rsidR="00D62DAE" w:rsidRPr="00D62DAE" w:rsidRDefault="00D62DAE" w:rsidP="00D62DAE">
      <w:pPr>
        <w:spacing w:after="0" w:line="240" w:lineRule="auto"/>
        <w:jc w:val="center"/>
        <w:rPr>
          <w:i/>
          <w:iCs/>
          <w:color w:val="44546A" w:themeColor="text2"/>
          <w:sz w:val="18"/>
          <w:szCs w:val="18"/>
          <w:lang w:val="es-ES"/>
        </w:rPr>
      </w:pPr>
      <w:r w:rsidRPr="00D62DAE">
        <w:rPr>
          <w:i/>
          <w:iCs/>
          <w:color w:val="44546A" w:themeColor="text2"/>
          <w:sz w:val="18"/>
          <w:szCs w:val="18"/>
          <w:lang w:val="es-ES"/>
        </w:rPr>
        <w:t>Fig. 5. Rastro de termitas en una tabla de madera</w:t>
      </w:r>
    </w:p>
    <w:p w14:paraId="5C0BA9E1" w14:textId="77777777" w:rsidR="00D62DAE" w:rsidRDefault="00D62DAE" w:rsidP="00D62DAE">
      <w:pPr>
        <w:spacing w:after="0" w:line="240" w:lineRule="auto"/>
        <w:jc w:val="center"/>
        <w:rPr>
          <w:i/>
          <w:iCs/>
          <w:color w:val="44546A" w:themeColor="text2"/>
          <w:sz w:val="18"/>
          <w:szCs w:val="18"/>
        </w:rPr>
      </w:pPr>
      <w:r w:rsidRPr="00D62DAE">
        <w:rPr>
          <w:i/>
          <w:iCs/>
          <w:color w:val="44546A" w:themeColor="text2"/>
          <w:sz w:val="18"/>
          <w:szCs w:val="18"/>
        </w:rPr>
        <w:t>Fuente 4. Lloyd Pest Control</w:t>
      </w:r>
    </w:p>
    <w:p w14:paraId="29D0C37C" w14:textId="63142B1F" w:rsidR="000A7AC4" w:rsidRPr="00D62DAE" w:rsidRDefault="00D62DAE" w:rsidP="00E038EB">
      <w:pPr>
        <w:rPr>
          <w:lang w:val="es-ES"/>
        </w:rPr>
      </w:pPr>
      <w:r w:rsidRPr="00D62DAE">
        <w:rPr>
          <w:lang w:val="es-ES"/>
        </w:rPr>
        <w:t xml:space="preserve">El principal truco para controlar la descomposición de la madera es tener un adecuado control de la humedad. Una vez que los hongos comienzan a descomponer la madera, si los valores de humedad están por encima del 22%, los hongos pueden propagarse, por lo </w:t>
      </w:r>
      <w:r w:rsidR="00964DD5" w:rsidRPr="00D62DAE">
        <w:rPr>
          <w:lang w:val="es-ES"/>
        </w:rPr>
        <w:t>que,</w:t>
      </w:r>
      <w:r w:rsidRPr="00D62DAE">
        <w:rPr>
          <w:lang w:val="es-ES"/>
        </w:rPr>
        <w:t xml:space="preserve"> para proteger la madera contra la propagación de hongos, se recomienda mantener el contenido de humedad por debajo del 19%.</w:t>
      </w:r>
    </w:p>
    <w:p w14:paraId="45048A30" w14:textId="1A2BEA77" w:rsidR="00E038EB" w:rsidRPr="00D62DAE" w:rsidRDefault="00D62DAE" w:rsidP="00E038EB">
      <w:pPr>
        <w:pStyle w:val="Ttulo2"/>
        <w:numPr>
          <w:ilvl w:val="1"/>
          <w:numId w:val="2"/>
        </w:numPr>
        <w:rPr>
          <w:lang w:val="es-ES"/>
        </w:rPr>
      </w:pPr>
      <w:r w:rsidRPr="00D62DAE">
        <w:rPr>
          <w:lang w:val="es-ES"/>
        </w:rPr>
        <w:t>INFLUENCIA DEL USO DE LA MADERA EN EL MEDIO AMBIENTE</w:t>
      </w:r>
    </w:p>
    <w:p w14:paraId="0ED8D6AF" w14:textId="77777777" w:rsidR="00D62DAE" w:rsidRDefault="00D62DAE" w:rsidP="00540479">
      <w:pPr>
        <w:rPr>
          <w:lang w:val="es-ES"/>
        </w:rPr>
      </w:pPr>
      <w:r w:rsidRPr="00D62DAE">
        <w:rPr>
          <w:lang w:val="es-ES"/>
        </w:rPr>
        <w:t>Una de las características más interesantes de la madera en el sector de la construcción es que la huella ambiental que conlleva es prácticamente nula, e incluso negativa, como se puede apreciar en la figura siguiente.</w:t>
      </w:r>
    </w:p>
    <w:p w14:paraId="17227712" w14:textId="7ABBC2DD" w:rsidR="000A7AC4" w:rsidRDefault="00D62DAE" w:rsidP="00540479">
      <w:pPr>
        <w:rPr>
          <w:lang w:val="es-ES"/>
        </w:rPr>
      </w:pPr>
      <w:r w:rsidRPr="00D62DAE">
        <w:rPr>
          <w:noProof/>
          <w:lang w:val="es-ES"/>
        </w:rPr>
        <w:lastRenderedPageBreak/>
        <mc:AlternateContent>
          <mc:Choice Requires="wps">
            <w:drawing>
              <wp:anchor distT="0" distB="0" distL="114300" distR="114300" simplePos="0" relativeHeight="251744278" behindDoc="0" locked="0" layoutInCell="1" allowOverlap="1" wp14:anchorId="4A6ABD26" wp14:editId="7FA837A2">
                <wp:simplePos x="0" y="0"/>
                <wp:positionH relativeFrom="column">
                  <wp:posOffset>500380</wp:posOffset>
                </wp:positionH>
                <wp:positionV relativeFrom="paragraph">
                  <wp:posOffset>2494915</wp:posOffset>
                </wp:positionV>
                <wp:extent cx="4754880" cy="635"/>
                <wp:effectExtent l="0" t="0" r="0" b="0"/>
                <wp:wrapTopAndBottom/>
                <wp:docPr id="20" name="Cuadro de texto 20"/>
                <wp:cNvGraphicFramePr/>
                <a:graphic xmlns:a="http://schemas.openxmlformats.org/drawingml/2006/main">
                  <a:graphicData uri="http://schemas.microsoft.com/office/word/2010/wordprocessingShape">
                    <wps:wsp>
                      <wps:cNvSpPr txBox="1"/>
                      <wps:spPr>
                        <a:xfrm>
                          <a:off x="0" y="0"/>
                          <a:ext cx="4754880" cy="635"/>
                        </a:xfrm>
                        <a:prstGeom prst="rect">
                          <a:avLst/>
                        </a:prstGeom>
                        <a:solidFill>
                          <a:prstClr val="white"/>
                        </a:solidFill>
                        <a:ln>
                          <a:noFill/>
                        </a:ln>
                      </wps:spPr>
                      <wps:txbx>
                        <w:txbxContent>
                          <w:p w14:paraId="14294462" w14:textId="77777777" w:rsidR="00D62DAE" w:rsidRPr="00D62DAE" w:rsidRDefault="00D62DAE" w:rsidP="00D62DAE">
                            <w:pPr>
                              <w:spacing w:after="0" w:line="240" w:lineRule="auto"/>
                              <w:jc w:val="center"/>
                              <w:rPr>
                                <w:i/>
                                <w:iCs/>
                                <w:color w:val="44546A" w:themeColor="text2"/>
                                <w:sz w:val="18"/>
                                <w:szCs w:val="18"/>
                                <w:lang w:val="es-ES"/>
                              </w:rPr>
                            </w:pPr>
                            <w:r w:rsidRPr="00D62DAE">
                              <w:rPr>
                                <w:i/>
                                <w:iCs/>
                                <w:color w:val="44546A" w:themeColor="text2"/>
                                <w:sz w:val="18"/>
                                <w:szCs w:val="18"/>
                                <w:lang w:val="es-ES"/>
                              </w:rPr>
                              <w:t xml:space="preserve">Fig.  </w:t>
                            </w:r>
                            <w:r w:rsidRPr="00D62DAE">
                              <w:rPr>
                                <w:i/>
                                <w:iCs/>
                                <w:color w:val="44546A" w:themeColor="text2"/>
                                <w:sz w:val="18"/>
                                <w:szCs w:val="18"/>
                                <w:lang w:val="es-ES"/>
                              </w:rPr>
                              <w:fldChar w:fldCharType="begin"/>
                            </w:r>
                            <w:r w:rsidRPr="00D62DAE">
                              <w:rPr>
                                <w:i/>
                                <w:iCs/>
                                <w:color w:val="44546A" w:themeColor="text2"/>
                                <w:sz w:val="18"/>
                                <w:szCs w:val="18"/>
                                <w:lang w:val="es-ES"/>
                              </w:rPr>
                              <w:instrText xml:space="preserve"> SEQ Fig._ \* ARABIC </w:instrText>
                            </w:r>
                            <w:r w:rsidRPr="00D62DAE">
                              <w:rPr>
                                <w:i/>
                                <w:iCs/>
                                <w:color w:val="44546A" w:themeColor="text2"/>
                                <w:sz w:val="18"/>
                                <w:szCs w:val="18"/>
                                <w:lang w:val="es-ES"/>
                              </w:rPr>
                              <w:fldChar w:fldCharType="separate"/>
                            </w:r>
                            <w:r w:rsidRPr="00D62DAE">
                              <w:rPr>
                                <w:i/>
                                <w:iCs/>
                                <w:color w:val="44546A" w:themeColor="text2"/>
                                <w:sz w:val="18"/>
                                <w:szCs w:val="18"/>
                                <w:lang w:val="es-ES"/>
                              </w:rPr>
                              <w:t>6</w:t>
                            </w:r>
                            <w:r w:rsidRPr="00D62DAE">
                              <w:rPr>
                                <w:i/>
                                <w:iCs/>
                                <w:color w:val="44546A" w:themeColor="text2"/>
                                <w:sz w:val="18"/>
                                <w:szCs w:val="18"/>
                                <w:lang w:val="es-ES"/>
                              </w:rPr>
                              <w:fldChar w:fldCharType="end"/>
                            </w:r>
                            <w:r w:rsidRPr="00D62DAE">
                              <w:rPr>
                                <w:i/>
                                <w:iCs/>
                                <w:color w:val="44546A" w:themeColor="text2"/>
                                <w:sz w:val="18"/>
                                <w:szCs w:val="18"/>
                                <w:lang w:val="es-ES"/>
                              </w:rPr>
                              <w:t>. CO2 absorption per m3 of wood.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6ABD26" id="Cuadro de texto 20" o:spid="_x0000_s1028" type="#_x0000_t202" style="position:absolute;left:0;text-align:left;margin-left:39.4pt;margin-top:196.45pt;width:374.4pt;height:.05pt;z-index:251744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" stroked="f">
                <v:textbox style="mso-fit-shape-to-text:t" inset="0,0,0,0">
                  <w:txbxContent>
                    <w:p w14:paraId="14294462" w14:textId="77777777" w:rsidR="00D62DAE" w:rsidRPr="00D62DAE" w:rsidRDefault="00D62DAE" w:rsidP="00D62DAE">
                      <w:pPr>
                        <w:spacing w:after="0" w:line="240" w:lineRule="auto"/>
                        <w:jc w:val="center"/>
                        <w:rPr>
                          <w:i/>
                          <w:iCs/>
                          <w:color w:val="44546A" w:themeColor="text2"/>
                          <w:sz w:val="18"/>
                          <w:szCs w:val="18"/>
                          <w:lang w:val="es-ES"/>
                        </w:rPr>
                      </w:pPr>
                      <w:proofErr w:type="gramStart"/>
                      <w:r w:rsidRPr="00D62DAE">
                        <w:rPr>
                          <w:i/>
                          <w:iCs/>
                          <w:color w:val="44546A" w:themeColor="text2"/>
                          <w:sz w:val="18"/>
                          <w:szCs w:val="18"/>
                          <w:lang w:val="es-ES"/>
                        </w:rPr>
                        <w:t xml:space="preserve">Fig.  </w:t>
                      </w:r>
                      <w:proofErr w:type="gramEnd"/>
                      <w:r w:rsidRPr="00D62DAE">
                        <w:rPr>
                          <w:i/>
                          <w:iCs/>
                          <w:color w:val="44546A" w:themeColor="text2"/>
                          <w:sz w:val="18"/>
                          <w:szCs w:val="18"/>
                          <w:lang w:val="es-ES"/>
                        </w:rPr>
                        <w:fldChar w:fldCharType="begin"/>
                      </w:r>
                      <w:r w:rsidRPr="00D62DAE">
                        <w:rPr>
                          <w:i/>
                          <w:iCs/>
                          <w:color w:val="44546A" w:themeColor="text2"/>
                          <w:sz w:val="18"/>
                          <w:szCs w:val="18"/>
                          <w:lang w:val="es-ES"/>
                        </w:rPr>
                        <w:instrText xml:space="preserve"> SEQ Fig._ \* ARABIC </w:instrText>
                      </w:r>
                      <w:r w:rsidRPr="00D62DAE">
                        <w:rPr>
                          <w:i/>
                          <w:iCs/>
                          <w:color w:val="44546A" w:themeColor="text2"/>
                          <w:sz w:val="18"/>
                          <w:szCs w:val="18"/>
                          <w:lang w:val="es-ES"/>
                        </w:rPr>
                        <w:fldChar w:fldCharType="separate"/>
                      </w:r>
                      <w:r w:rsidRPr="00D62DAE">
                        <w:rPr>
                          <w:i/>
                          <w:iCs/>
                          <w:color w:val="44546A" w:themeColor="text2"/>
                          <w:sz w:val="18"/>
                          <w:szCs w:val="18"/>
                          <w:lang w:val="es-ES"/>
                        </w:rPr>
                        <w:t>6</w:t>
                      </w:r>
                      <w:r w:rsidRPr="00D62DAE">
                        <w:rPr>
                          <w:i/>
                          <w:iCs/>
                          <w:color w:val="44546A" w:themeColor="text2"/>
                          <w:sz w:val="18"/>
                          <w:szCs w:val="18"/>
                          <w:lang w:val="es-ES"/>
                        </w:rPr>
                        <w:fldChar w:fldCharType="end"/>
                      </w:r>
                      <w:r w:rsidRPr="00D62DAE">
                        <w:rPr>
                          <w:i/>
                          <w:iCs/>
                          <w:color w:val="44546A" w:themeColor="text2"/>
                          <w:sz w:val="18"/>
                          <w:szCs w:val="18"/>
                          <w:lang w:val="es-ES"/>
                        </w:rPr>
                        <w:t>. CO2 absorption per m3 of wood.</w:t>
                      </w:r>
                    </w:p>
                  </w:txbxContent>
                </v:textbox>
                <w10:wrap type="topAndBottom"/>
              </v:shape>
            </w:pict>
          </mc:Fallback>
        </mc:AlternateContent>
      </w:r>
      <w:r w:rsidRPr="00D62DAE">
        <w:rPr>
          <w:noProof/>
          <w:lang w:val="es-ES"/>
        </w:rPr>
        <mc:AlternateContent>
          <mc:Choice Requires="wps">
            <w:drawing>
              <wp:anchor distT="0" distB="0" distL="114300" distR="114300" simplePos="0" relativeHeight="251743254" behindDoc="0" locked="0" layoutInCell="1" allowOverlap="1" wp14:anchorId="0B523752" wp14:editId="3B8C5781">
                <wp:simplePos x="0" y="0"/>
                <wp:positionH relativeFrom="column">
                  <wp:posOffset>500743</wp:posOffset>
                </wp:positionH>
                <wp:positionV relativeFrom="paragraph">
                  <wp:posOffset>2746102</wp:posOffset>
                </wp:positionV>
                <wp:extent cx="4754880" cy="635"/>
                <wp:effectExtent l="0" t="0" r="0" b="0"/>
                <wp:wrapTopAndBottom/>
                <wp:docPr id="19" name="Cuadro de texto 19"/>
                <wp:cNvGraphicFramePr/>
                <a:graphic xmlns:a="http://schemas.openxmlformats.org/drawingml/2006/main">
                  <a:graphicData uri="http://schemas.microsoft.com/office/word/2010/wordprocessingShape">
                    <wps:wsp>
                      <wps:cNvSpPr txBox="1"/>
                      <wps:spPr>
                        <a:xfrm>
                          <a:off x="0" y="0"/>
                          <a:ext cx="4754880" cy="635"/>
                        </a:xfrm>
                        <a:prstGeom prst="rect">
                          <a:avLst/>
                        </a:prstGeom>
                        <a:solidFill>
                          <a:prstClr val="white"/>
                        </a:solidFill>
                        <a:ln>
                          <a:noFill/>
                        </a:ln>
                      </wps:spPr>
                      <wps:txbx>
                        <w:txbxContent>
                          <w:p w14:paraId="6D91F9CE" w14:textId="77777777" w:rsidR="00D62DAE" w:rsidRPr="00D62DAE" w:rsidRDefault="00D62DAE" w:rsidP="00D62DAE">
                            <w:pPr>
                              <w:spacing w:after="0" w:line="240" w:lineRule="auto"/>
                              <w:jc w:val="center"/>
                              <w:rPr>
                                <w:i/>
                                <w:iCs/>
                                <w:color w:val="44546A" w:themeColor="text2"/>
                                <w:sz w:val="18"/>
                                <w:szCs w:val="18"/>
                                <w:lang w:val="es-ES"/>
                              </w:rPr>
                            </w:pPr>
                            <w:r w:rsidRPr="00D62DAE">
                              <w:rPr>
                                <w:i/>
                                <w:iCs/>
                                <w:color w:val="44546A" w:themeColor="text2"/>
                                <w:sz w:val="18"/>
                                <w:szCs w:val="18"/>
                                <w:lang w:val="es-ES"/>
                              </w:rPr>
                              <w:t xml:space="preserve">Source </w:t>
                            </w:r>
                            <w:r w:rsidRPr="00D62DAE">
                              <w:rPr>
                                <w:i/>
                                <w:iCs/>
                                <w:color w:val="44546A" w:themeColor="text2"/>
                                <w:sz w:val="18"/>
                                <w:szCs w:val="18"/>
                                <w:lang w:val="es-ES"/>
                              </w:rPr>
                              <w:fldChar w:fldCharType="begin"/>
                            </w:r>
                            <w:r w:rsidRPr="00D62DAE">
                              <w:rPr>
                                <w:i/>
                                <w:iCs/>
                                <w:color w:val="44546A" w:themeColor="text2"/>
                                <w:sz w:val="18"/>
                                <w:szCs w:val="18"/>
                                <w:lang w:val="es-ES"/>
                              </w:rPr>
                              <w:instrText xml:space="preserve"> SEQ Source \* ARABIC </w:instrText>
                            </w:r>
                            <w:r w:rsidRPr="00D62DAE">
                              <w:rPr>
                                <w:i/>
                                <w:iCs/>
                                <w:color w:val="44546A" w:themeColor="text2"/>
                                <w:sz w:val="18"/>
                                <w:szCs w:val="18"/>
                                <w:lang w:val="es-ES"/>
                              </w:rPr>
                              <w:fldChar w:fldCharType="separate"/>
                            </w:r>
                            <w:r w:rsidRPr="00D62DAE">
                              <w:rPr>
                                <w:i/>
                                <w:iCs/>
                                <w:color w:val="44546A" w:themeColor="text2"/>
                                <w:sz w:val="18"/>
                                <w:szCs w:val="18"/>
                                <w:lang w:val="es-ES"/>
                              </w:rPr>
                              <w:t>5</w:t>
                            </w:r>
                            <w:r w:rsidRPr="00D62DAE">
                              <w:rPr>
                                <w:i/>
                                <w:iCs/>
                                <w:color w:val="44546A" w:themeColor="text2"/>
                                <w:sz w:val="18"/>
                                <w:szCs w:val="18"/>
                                <w:lang w:val="es-ES"/>
                              </w:rPr>
                              <w:fldChar w:fldCharType="end"/>
                            </w:r>
                            <w:r w:rsidRPr="00D62DAE">
                              <w:rPr>
                                <w:i/>
                                <w:iCs/>
                                <w:color w:val="44546A" w:themeColor="text2"/>
                                <w:sz w:val="18"/>
                                <w:szCs w:val="18"/>
                                <w:lang w:val="es-ES"/>
                              </w:rPr>
                              <w:t>. Metsä Wood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523752" id="Cuadro de texto 19" o:spid="_x0000_s1029" type="#_x0000_t202" style="position:absolute;left:0;text-align:left;margin-left:39.45pt;margin-top:216.25pt;width:374.4pt;height:.05pt;z-index:251743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" stroked="f">
                <v:textbox style="mso-fit-shape-to-text:t" inset="0,0,0,0">
                  <w:txbxContent>
                    <w:p w14:paraId="6D91F9CE" w14:textId="77777777" w:rsidR="00D62DAE" w:rsidRPr="00D62DAE" w:rsidRDefault="00D62DAE" w:rsidP="00D62DAE">
                      <w:pPr>
                        <w:spacing w:after="0" w:line="240" w:lineRule="auto"/>
                        <w:jc w:val="center"/>
                        <w:rPr>
                          <w:i/>
                          <w:iCs/>
                          <w:color w:val="44546A" w:themeColor="text2"/>
                          <w:sz w:val="18"/>
                          <w:szCs w:val="18"/>
                          <w:lang w:val="es-ES"/>
                        </w:rPr>
                      </w:pPr>
                      <w:r w:rsidRPr="00D62DAE">
                        <w:rPr>
                          <w:i/>
                          <w:iCs/>
                          <w:color w:val="44546A" w:themeColor="text2"/>
                          <w:sz w:val="18"/>
                          <w:szCs w:val="18"/>
                          <w:lang w:val="es-ES"/>
                        </w:rPr>
                        <w:t xml:space="preserve">Source </w:t>
                      </w:r>
                      <w:r w:rsidRPr="00D62DAE">
                        <w:rPr>
                          <w:i/>
                          <w:iCs/>
                          <w:color w:val="44546A" w:themeColor="text2"/>
                          <w:sz w:val="18"/>
                          <w:szCs w:val="18"/>
                          <w:lang w:val="es-ES"/>
                        </w:rPr>
                        <w:fldChar w:fldCharType="begin"/>
                      </w:r>
                      <w:r w:rsidRPr="00D62DAE">
                        <w:rPr>
                          <w:i/>
                          <w:iCs/>
                          <w:color w:val="44546A" w:themeColor="text2"/>
                          <w:sz w:val="18"/>
                          <w:szCs w:val="18"/>
                          <w:lang w:val="es-ES"/>
                        </w:rPr>
                        <w:instrText xml:space="preserve"> SEQ Source \* ARABIC </w:instrText>
                      </w:r>
                      <w:r w:rsidRPr="00D62DAE">
                        <w:rPr>
                          <w:i/>
                          <w:iCs/>
                          <w:color w:val="44546A" w:themeColor="text2"/>
                          <w:sz w:val="18"/>
                          <w:szCs w:val="18"/>
                          <w:lang w:val="es-ES"/>
                        </w:rPr>
                        <w:fldChar w:fldCharType="separate"/>
                      </w:r>
                      <w:r w:rsidRPr="00D62DAE">
                        <w:rPr>
                          <w:i/>
                          <w:iCs/>
                          <w:color w:val="44546A" w:themeColor="text2"/>
                          <w:sz w:val="18"/>
                          <w:szCs w:val="18"/>
                          <w:lang w:val="es-ES"/>
                        </w:rPr>
                        <w:t>5</w:t>
                      </w:r>
                      <w:r w:rsidRPr="00D62DAE">
                        <w:rPr>
                          <w:i/>
                          <w:iCs/>
                          <w:color w:val="44546A" w:themeColor="text2"/>
                          <w:sz w:val="18"/>
                          <w:szCs w:val="18"/>
                          <w:lang w:val="es-ES"/>
                        </w:rPr>
                        <w:fldChar w:fldCharType="end"/>
                      </w:r>
                      <w:r w:rsidRPr="00D62DAE">
                        <w:rPr>
                          <w:i/>
                          <w:iCs/>
                          <w:color w:val="44546A" w:themeColor="text2"/>
                          <w:sz w:val="18"/>
                          <w:szCs w:val="18"/>
                          <w:lang w:val="es-ES"/>
                        </w:rPr>
                        <w:t xml:space="preserve">. </w:t>
                      </w:r>
                      <w:proofErr w:type="spellStart"/>
                      <w:r w:rsidRPr="00D62DAE">
                        <w:rPr>
                          <w:i/>
                          <w:iCs/>
                          <w:color w:val="44546A" w:themeColor="text2"/>
                          <w:sz w:val="18"/>
                          <w:szCs w:val="18"/>
                          <w:lang w:val="es-ES"/>
                        </w:rPr>
                        <w:t>Metsä</w:t>
                      </w:r>
                      <w:proofErr w:type="spellEnd"/>
                      <w:r w:rsidRPr="00D62DAE">
                        <w:rPr>
                          <w:i/>
                          <w:iCs/>
                          <w:color w:val="44546A" w:themeColor="text2"/>
                          <w:sz w:val="18"/>
                          <w:szCs w:val="18"/>
                          <w:lang w:val="es-ES"/>
                        </w:rPr>
                        <w:t xml:space="preserve"> Wood</w:t>
                      </w:r>
                    </w:p>
                  </w:txbxContent>
                </v:textbox>
                <w10:wrap type="topAndBottom"/>
              </v:shape>
            </w:pict>
          </mc:Fallback>
        </mc:AlternateContent>
      </w:r>
      <w:r w:rsidR="00355800">
        <w:rPr>
          <w:noProof/>
          <w:lang w:val="de-AT" w:eastAsia="de-AT"/>
        </w:rPr>
        <w:drawing>
          <wp:inline distT="0" distB="0" distL="0" distR="0" wp14:anchorId="45EF824B" wp14:editId="5B4CC15B">
            <wp:extent cx="5722620" cy="23774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2620" cy="2377440"/>
                    </a:xfrm>
                    <a:prstGeom prst="rect">
                      <a:avLst/>
                    </a:prstGeom>
                    <a:noFill/>
                    <a:ln>
                      <a:noFill/>
                    </a:ln>
                  </pic:spPr>
                </pic:pic>
              </a:graphicData>
            </a:graphic>
          </wp:inline>
        </w:drawing>
      </w:r>
    </w:p>
    <w:p w14:paraId="603931DE" w14:textId="1C857E72" w:rsidR="00D62DAE" w:rsidRPr="00D62DAE" w:rsidRDefault="00D62DAE" w:rsidP="00540479">
      <w:pPr>
        <w:rPr>
          <w:lang w:val="es-ES"/>
        </w:rPr>
      </w:pPr>
    </w:p>
    <w:p w14:paraId="3A3E021A" w14:textId="615FD07E" w:rsidR="009B6912" w:rsidRPr="00D62DAE" w:rsidRDefault="00D62DAE" w:rsidP="00787B31">
      <w:pPr>
        <w:rPr>
          <w:lang w:val="es-ES"/>
        </w:rPr>
      </w:pPr>
      <w:r w:rsidRPr="00D62DAE">
        <w:rPr>
          <w:lang w:val="es-ES"/>
        </w:rPr>
        <w:t xml:space="preserve">Esto significa que el uso de la madera en el sector de la construcción no solo es menos perjudicial para el medio ambiente que otros materiales, sino que puede ser incluso positivo, ya que su uso asegura la reforestación de vastas superficies con nuevos árboles. La razón principal por la que esto es positivo es porque los árboles nuevos absorben más CO2 de la atmósfera que los árboles más viejos, y dado que el uso de madera requiere cierta deforestación y una reforestación compensatoria, esto significa que los árboles más viejos con menor absorción serán reemplazados por árboles más nuevos con mejores valores de absorción. Además, la madera utilizada en la construcción aún puede absorber algo de CO2, mejorando la renovación del aire que rodea los edificios y contribuyendo a la absorción </w:t>
      </w:r>
      <w:r w:rsidRPr="00D62DAE">
        <w:rPr>
          <w:lang w:val="es-ES"/>
        </w:rPr>
        <w:lastRenderedPageBreak/>
        <w:t>global de CO2. Al final, en la mayoría de los casos, este material puede llegar a absorber alrededor de una tonelada de CO2 por m3 de madera.</w:t>
      </w:r>
      <w:r w:rsidR="009B6912">
        <w:rPr>
          <w:noProof/>
          <w:lang w:val="de-AT" w:eastAsia="de-AT"/>
        </w:rPr>
        <w:drawing>
          <wp:anchor distT="0" distB="0" distL="114300" distR="114300" simplePos="0" relativeHeight="251697174" behindDoc="0" locked="0" layoutInCell="1" allowOverlap="1" wp14:anchorId="714AA512" wp14:editId="53260CC0">
            <wp:simplePos x="0" y="0"/>
            <wp:positionH relativeFrom="column">
              <wp:posOffset>76200</wp:posOffset>
            </wp:positionH>
            <wp:positionV relativeFrom="paragraph">
              <wp:posOffset>605790</wp:posOffset>
            </wp:positionV>
            <wp:extent cx="4754880" cy="2467610"/>
            <wp:effectExtent l="0" t="0" r="7620" b="889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4880" cy="2467610"/>
                    </a:xfrm>
                    <a:prstGeom prst="rect">
                      <a:avLst/>
                    </a:prstGeom>
                    <a:noFill/>
                    <a:ln>
                      <a:noFill/>
                    </a:ln>
                  </pic:spPr>
                </pic:pic>
              </a:graphicData>
            </a:graphic>
          </wp:anchor>
        </w:drawing>
      </w:r>
      <w:r w:rsidR="00516615" w:rsidRPr="00D62DAE">
        <w:rPr>
          <w:lang w:val="es-ES"/>
        </w:rPr>
        <w:t xml:space="preserve"> </w:t>
      </w:r>
    </w:p>
    <w:p w14:paraId="540AF21F" w14:textId="77777777" w:rsidR="00D62DAE" w:rsidRDefault="00D62DAE" w:rsidP="00D62DAE">
      <w:pPr>
        <w:keepNext/>
        <w:rPr>
          <w:lang w:val="es-ES"/>
        </w:rPr>
      </w:pPr>
      <w:r w:rsidRPr="00D62DAE">
        <w:rPr>
          <w:lang w:val="es-ES"/>
        </w:rPr>
        <w:t>Esta absorción trabaja en conjunto con las emisiones de CO2 que se pueden registrar durante el proceso de construcción, finalizando con un promedio de emisiones / absorciones de CO2 que favorece al CO2, como se puede apreciar en la figura 7.</w:t>
      </w:r>
    </w:p>
    <w:p w14:paraId="62011BF9" w14:textId="1B061972" w:rsidR="00060B9B" w:rsidRPr="00D62DAE" w:rsidRDefault="00060B9B" w:rsidP="00060B9B">
      <w:pPr>
        <w:keepNext/>
        <w:jc w:val="center"/>
        <w:rPr>
          <w:lang w:val="es-ES"/>
        </w:rPr>
      </w:pPr>
      <w:r w:rsidRPr="00060B9B">
        <w:rPr>
          <w:noProof/>
          <w:lang w:val="de-AT" w:eastAsia="de-AT"/>
        </w:rPr>
        <w:drawing>
          <wp:inline distT="0" distB="0" distL="0" distR="0" wp14:anchorId="2DE461F0" wp14:editId="70FA995D">
            <wp:extent cx="4328160" cy="254693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53469" cy="2561828"/>
                    </a:xfrm>
                    <a:prstGeom prst="rect">
                      <a:avLst/>
                    </a:prstGeom>
                  </pic:spPr>
                </pic:pic>
              </a:graphicData>
            </a:graphic>
          </wp:inline>
        </w:drawing>
      </w:r>
    </w:p>
    <w:p w14:paraId="7C829D36" w14:textId="77777777" w:rsidR="00D62DAE" w:rsidRPr="00D62DAE" w:rsidRDefault="00D62DAE" w:rsidP="00D62DAE">
      <w:pPr>
        <w:spacing w:after="0" w:line="240" w:lineRule="auto"/>
        <w:jc w:val="center"/>
        <w:rPr>
          <w:i/>
          <w:iCs/>
          <w:color w:val="44546A" w:themeColor="text2"/>
          <w:sz w:val="18"/>
          <w:szCs w:val="18"/>
          <w:lang w:val="es-ES"/>
        </w:rPr>
      </w:pPr>
      <w:r w:rsidRPr="00D62DAE">
        <w:rPr>
          <w:i/>
          <w:iCs/>
          <w:color w:val="44546A" w:themeColor="text2"/>
          <w:sz w:val="18"/>
          <w:szCs w:val="18"/>
          <w:lang w:val="es-ES"/>
        </w:rPr>
        <w:t>Fig. 7. Proporción de emisiones / almacenamientos de madera.</w:t>
      </w:r>
    </w:p>
    <w:p w14:paraId="34CF751B" w14:textId="2BFEB97C" w:rsidR="00D62DAE" w:rsidRDefault="00D62DAE" w:rsidP="00D62DAE">
      <w:pPr>
        <w:spacing w:after="0" w:line="240" w:lineRule="auto"/>
        <w:jc w:val="center"/>
        <w:rPr>
          <w:i/>
          <w:iCs/>
          <w:color w:val="44546A" w:themeColor="text2"/>
          <w:sz w:val="18"/>
          <w:szCs w:val="18"/>
        </w:rPr>
      </w:pPr>
      <w:r w:rsidRPr="00D62DAE">
        <w:rPr>
          <w:i/>
          <w:iCs/>
          <w:color w:val="44546A" w:themeColor="text2"/>
          <w:sz w:val="18"/>
          <w:szCs w:val="18"/>
          <w:lang w:val="es-ES"/>
        </w:rPr>
        <w:t xml:space="preserve">Fuente 6. Almacenamiento de carbono en edificios de madera. </w:t>
      </w:r>
      <w:r w:rsidRPr="00D62DAE">
        <w:rPr>
          <w:i/>
          <w:iCs/>
          <w:color w:val="44546A" w:themeColor="text2"/>
          <w:sz w:val="18"/>
          <w:szCs w:val="18"/>
        </w:rPr>
        <w:t>Matti Kuittinen.</w:t>
      </w:r>
    </w:p>
    <w:p w14:paraId="661E8371" w14:textId="77777777" w:rsidR="00D62DAE" w:rsidRDefault="00D62DAE" w:rsidP="00D62DAE">
      <w:pPr>
        <w:spacing w:after="0" w:line="240" w:lineRule="auto"/>
        <w:jc w:val="center"/>
        <w:rPr>
          <w:i/>
          <w:iCs/>
          <w:color w:val="44546A" w:themeColor="text2"/>
          <w:sz w:val="18"/>
          <w:szCs w:val="18"/>
        </w:rPr>
      </w:pPr>
    </w:p>
    <w:p w14:paraId="159F48AA" w14:textId="6A37E1DF" w:rsidR="00D62DAE" w:rsidRPr="00D62DAE" w:rsidRDefault="00D62DAE" w:rsidP="009B6912">
      <w:pPr>
        <w:keepNext/>
        <w:rPr>
          <w:lang w:val="es-ES"/>
        </w:rPr>
      </w:pPr>
      <w:r w:rsidRPr="00D62DAE">
        <w:rPr>
          <w:lang w:val="es-ES"/>
        </w:rPr>
        <w:t xml:space="preserve">A diferencia de otros materiales de construcción, la madera no requiere de procesos industriales muy exigentes, ya que la madera obtenida directamente de los bosques tiene buenas propiedades físicas y mecánicas. En algunos casos, se requieren algunos procesos de aserrado </w:t>
      </w:r>
      <w:r w:rsidRPr="00D62DAE">
        <w:rPr>
          <w:lang w:val="es-ES"/>
        </w:rPr>
        <w:lastRenderedPageBreak/>
        <w:t>especializado, pero no requieren mucha energía. Por ello, como se puede observar en la figura 8, la relación entre emisiones de CO2 y almacenamientos, muestra un comportamiento mucho mejor que otros materiales de construcción, como hormigón, ladrillos o acero.</w:t>
      </w:r>
    </w:p>
    <w:p w14:paraId="580D294D" w14:textId="4361AFBA" w:rsidR="009B6912" w:rsidRDefault="009B6912" w:rsidP="00D62DAE">
      <w:pPr>
        <w:keepNext/>
        <w:jc w:val="center"/>
      </w:pPr>
      <w:r w:rsidRPr="009B6912">
        <w:rPr>
          <w:noProof/>
          <w:lang w:val="de-AT" w:eastAsia="de-AT"/>
        </w:rPr>
        <w:drawing>
          <wp:inline distT="0" distB="0" distL="0" distR="0" wp14:anchorId="32EC471F" wp14:editId="2D714AED">
            <wp:extent cx="5349704" cy="3002540"/>
            <wp:effectExtent l="0" t="0" r="381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49704" cy="3002540"/>
                    </a:xfrm>
                    <a:prstGeom prst="rect">
                      <a:avLst/>
                    </a:prstGeom>
                  </pic:spPr>
                </pic:pic>
              </a:graphicData>
            </a:graphic>
          </wp:inline>
        </w:drawing>
      </w:r>
    </w:p>
    <w:p w14:paraId="6785FA6D" w14:textId="77777777" w:rsidR="00D62DAE" w:rsidRPr="00D62DAE" w:rsidRDefault="00D62DAE" w:rsidP="00D62DAE">
      <w:pPr>
        <w:spacing w:after="0" w:line="240" w:lineRule="auto"/>
        <w:jc w:val="center"/>
        <w:rPr>
          <w:i/>
          <w:iCs/>
          <w:color w:val="44546A" w:themeColor="text2"/>
          <w:sz w:val="18"/>
          <w:szCs w:val="18"/>
          <w:lang w:val="es-ES"/>
        </w:rPr>
      </w:pPr>
      <w:r w:rsidRPr="00D62DAE">
        <w:rPr>
          <w:i/>
          <w:iCs/>
          <w:color w:val="44546A" w:themeColor="text2"/>
          <w:sz w:val="18"/>
          <w:szCs w:val="18"/>
          <w:lang w:val="es-ES"/>
        </w:rPr>
        <w:t>Fuente 7. Almacenamiento de carbono en edificios de madera. Matti Kuittinen.</w:t>
      </w:r>
    </w:p>
    <w:p w14:paraId="4E5B040A" w14:textId="19E51D2A" w:rsidR="00C12049" w:rsidRPr="00D62DAE" w:rsidRDefault="00D62DAE" w:rsidP="00D62DAE">
      <w:pPr>
        <w:spacing w:after="0" w:line="240" w:lineRule="auto"/>
        <w:jc w:val="center"/>
        <w:rPr>
          <w:lang w:val="es-ES"/>
        </w:rPr>
      </w:pPr>
      <w:r w:rsidRPr="00D62DAE">
        <w:rPr>
          <w:i/>
          <w:iCs/>
          <w:color w:val="44546A" w:themeColor="text2"/>
          <w:sz w:val="18"/>
          <w:szCs w:val="18"/>
          <w:lang w:val="es-ES"/>
        </w:rPr>
        <w:t>Fig. 8. Emisiones de CO2 y almacenamiento de carbono en alternativas de materiales de construcción</w:t>
      </w:r>
    </w:p>
    <w:p w14:paraId="01CC398E" w14:textId="4AE25500" w:rsidR="00E96C99" w:rsidRPr="00D62DAE" w:rsidRDefault="00E96C99">
      <w:pPr>
        <w:spacing w:after="0" w:line="240" w:lineRule="auto"/>
        <w:jc w:val="left"/>
        <w:rPr>
          <w:rFonts w:eastAsiaTheme="majorEastAsia" w:cstheme="majorBidi"/>
          <w:b/>
          <w:bCs/>
          <w:color w:val="538135"/>
          <w:sz w:val="28"/>
          <w:szCs w:val="24"/>
          <w:lang w:val="es-ES"/>
        </w:rPr>
      </w:pPr>
    </w:p>
    <w:sectPr w:rsidR="00E96C99" w:rsidRPr="00D62DAE" w:rsidSect="006E20D8">
      <w:headerReference w:type="default" r:id="rId50"/>
      <w:footerReference w:type="default" r:id="rId51"/>
      <w:footerReference w:type="first" r:id="rId5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463A0" w14:textId="77777777" w:rsidR="00442799" w:rsidRDefault="00442799" w:rsidP="00D45945">
      <w:pPr>
        <w:spacing w:after="0" w:line="240" w:lineRule="auto"/>
      </w:pPr>
      <w:r>
        <w:separator/>
      </w:r>
    </w:p>
  </w:endnote>
  <w:endnote w:type="continuationSeparator" w:id="0">
    <w:p w14:paraId="773B5C97" w14:textId="77777777" w:rsidR="00442799" w:rsidRDefault="00442799" w:rsidP="00D45945">
      <w:pPr>
        <w:spacing w:after="0" w:line="240" w:lineRule="auto"/>
      </w:pPr>
      <w:r>
        <w:continuationSeparator/>
      </w:r>
    </w:p>
  </w:endnote>
  <w:endnote w:type="continuationNotice" w:id="1">
    <w:p w14:paraId="52518E18" w14:textId="77777777" w:rsidR="00442799" w:rsidRDefault="004427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F960A86" w:rsidR="00103A8C" w:rsidRDefault="00103A8C">
        <w:pPr>
          <w:pStyle w:val="Piedepgina"/>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28</w:t>
        </w:r>
        <w:r>
          <w:rPr>
            <w:noProof/>
          </w:rPr>
          <w:fldChar w:fldCharType="end"/>
        </w:r>
        <w:r>
          <w:t xml:space="preserve"> | </w:t>
        </w:r>
        <w:r>
          <w:rPr>
            <w:color w:val="7F7F7F" w:themeColor="background1" w:themeShade="7F"/>
            <w:spacing w:val="60"/>
          </w:rPr>
          <w:t>Pag</w:t>
        </w:r>
        <w:r w:rsidR="004F7078">
          <w:rPr>
            <w:color w:val="7F7F7F" w:themeColor="background1" w:themeShade="7F"/>
            <w:spacing w:val="60"/>
            <w:lang w:val="es-ES"/>
          </w:rPr>
          <w:t>ína</w:t>
        </w:r>
      </w:p>
    </w:sdtContent>
  </w:sdt>
  <w:p w14:paraId="7B0BF032" w14:textId="637DA65B" w:rsidR="00103A8C" w:rsidRDefault="00103A8C" w:rsidP="006E20D8">
    <w:pPr>
      <w:pStyle w:val="Piedepgina"/>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103A8C" w:rsidRDefault="00103A8C" w:rsidP="006E20D8">
    <w:pPr>
      <w:pStyle w:val="Piedepgina"/>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94"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18F83" w14:textId="77777777" w:rsidR="00442799" w:rsidRDefault="00442799" w:rsidP="00D45945">
      <w:pPr>
        <w:spacing w:after="0" w:line="240" w:lineRule="auto"/>
      </w:pPr>
      <w:r>
        <w:separator/>
      </w:r>
    </w:p>
  </w:footnote>
  <w:footnote w:type="continuationSeparator" w:id="0">
    <w:p w14:paraId="2CB8B9DD" w14:textId="77777777" w:rsidR="00442799" w:rsidRDefault="00442799" w:rsidP="00D45945">
      <w:pPr>
        <w:spacing w:after="0" w:line="240" w:lineRule="auto"/>
      </w:pPr>
      <w:r>
        <w:continuationSeparator/>
      </w:r>
    </w:p>
  </w:footnote>
  <w:footnote w:type="continuationNotice" w:id="1">
    <w:p w14:paraId="4E1F853E" w14:textId="77777777" w:rsidR="00442799" w:rsidRDefault="004427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103A8C" w:rsidRDefault="00103A8C" w:rsidP="0002165B">
    <w:pPr>
      <w:pStyle w:val="Encabezado"/>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438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2A02F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103A8C" w:rsidRDefault="00103A8C" w:rsidP="0002165B">
    <w:pPr>
      <w:pStyle w:val="Encabezado"/>
      <w:tabs>
        <w:tab w:val="left" w:pos="2355"/>
        <w:tab w:val="right" w:pos="8460"/>
      </w:tabs>
      <w:ind w:left="-1418"/>
      <w:jc w:val="left"/>
    </w:pPr>
  </w:p>
  <w:p w14:paraId="4886F6DE" w14:textId="346E9A0C" w:rsidR="00103A8C" w:rsidRDefault="00103A8C" w:rsidP="0002165B">
    <w:pPr>
      <w:pStyle w:val="Encabezado"/>
      <w:tabs>
        <w:tab w:val="left" w:pos="2355"/>
        <w:tab w:val="right" w:pos="8460"/>
      </w:tabs>
      <w:ind w:left="-1418"/>
      <w:jc w:val="left"/>
    </w:pPr>
  </w:p>
  <w:p w14:paraId="121892CF" w14:textId="77777777" w:rsidR="00103A8C" w:rsidRDefault="00103A8C"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444"/>
    <w:multiLevelType w:val="multilevel"/>
    <w:tmpl w:val="4490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10AE7"/>
    <w:multiLevelType w:val="hybridMultilevel"/>
    <w:tmpl w:val="00E4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44474"/>
    <w:multiLevelType w:val="hybridMultilevel"/>
    <w:tmpl w:val="B4E436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7C664ED"/>
    <w:multiLevelType w:val="hybridMultilevel"/>
    <w:tmpl w:val="490E1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1183E35"/>
    <w:multiLevelType w:val="hybridMultilevel"/>
    <w:tmpl w:val="52003356"/>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 w15:restartNumberingAfterBreak="0">
    <w:nsid w:val="31472B8F"/>
    <w:multiLevelType w:val="multilevel"/>
    <w:tmpl w:val="E1DAF952"/>
    <w:lvl w:ilvl="0">
      <w:start w:val="1"/>
      <w:numFmt w:val="decimal"/>
      <w:pStyle w:val="Ttulo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5BC02A63"/>
    <w:multiLevelType w:val="hybridMultilevel"/>
    <w:tmpl w:val="031C8550"/>
    <w:lvl w:ilvl="0" w:tplc="08F042E0">
      <w:numFmt w:val="bullet"/>
      <w:lvlText w:val="•"/>
      <w:lvlJc w:val="left"/>
      <w:pPr>
        <w:ind w:left="1105" w:hanging="396"/>
      </w:pPr>
      <w:rPr>
        <w:rFonts w:ascii="Verdana" w:eastAsiaTheme="minorHAnsi" w:hAnsi="Verdana" w:cstheme="minorBidi"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10"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7"/>
  </w:num>
  <w:num w:numId="5">
    <w:abstractNumId w:val="11"/>
  </w:num>
  <w:num w:numId="6">
    <w:abstractNumId w:val="6"/>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
  </w:num>
  <w:num w:numId="14">
    <w:abstractNumId w:val="0"/>
  </w:num>
  <w:num w:numId="15">
    <w:abstractNumId w:val="3"/>
  </w:num>
  <w:num w:numId="16">
    <w:abstractNumId w:val="4"/>
  </w:num>
  <w:num w:numId="1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FC4"/>
    <w:rsid w:val="00052537"/>
    <w:rsid w:val="00053C4E"/>
    <w:rsid w:val="000544A9"/>
    <w:rsid w:val="0005527A"/>
    <w:rsid w:val="000554ED"/>
    <w:rsid w:val="00056723"/>
    <w:rsid w:val="00060996"/>
    <w:rsid w:val="00060B9B"/>
    <w:rsid w:val="00062C41"/>
    <w:rsid w:val="000643C3"/>
    <w:rsid w:val="00065183"/>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2510"/>
    <w:rsid w:val="000A4FFB"/>
    <w:rsid w:val="000A5170"/>
    <w:rsid w:val="000A56F0"/>
    <w:rsid w:val="000A7AC4"/>
    <w:rsid w:val="000B0F6B"/>
    <w:rsid w:val="000B2454"/>
    <w:rsid w:val="000B298B"/>
    <w:rsid w:val="000B29F9"/>
    <w:rsid w:val="000B2B57"/>
    <w:rsid w:val="000B3425"/>
    <w:rsid w:val="000B3492"/>
    <w:rsid w:val="000B3D31"/>
    <w:rsid w:val="000B49E3"/>
    <w:rsid w:val="000B4E91"/>
    <w:rsid w:val="000B4FD1"/>
    <w:rsid w:val="000B5B0F"/>
    <w:rsid w:val="000B5C71"/>
    <w:rsid w:val="000C02C8"/>
    <w:rsid w:val="000C06E6"/>
    <w:rsid w:val="000C17C4"/>
    <w:rsid w:val="000C2699"/>
    <w:rsid w:val="000C3F7C"/>
    <w:rsid w:val="000C4C39"/>
    <w:rsid w:val="000C53DA"/>
    <w:rsid w:val="000C5A2B"/>
    <w:rsid w:val="000C5DB3"/>
    <w:rsid w:val="000C6001"/>
    <w:rsid w:val="000C7400"/>
    <w:rsid w:val="000C7734"/>
    <w:rsid w:val="000C7E75"/>
    <w:rsid w:val="000D0790"/>
    <w:rsid w:val="000D1306"/>
    <w:rsid w:val="000D137F"/>
    <w:rsid w:val="000D2B55"/>
    <w:rsid w:val="000D36FE"/>
    <w:rsid w:val="000D3F1B"/>
    <w:rsid w:val="000D41A1"/>
    <w:rsid w:val="000D5579"/>
    <w:rsid w:val="000D635D"/>
    <w:rsid w:val="000D6660"/>
    <w:rsid w:val="000D7B45"/>
    <w:rsid w:val="000E23B0"/>
    <w:rsid w:val="000E2CFC"/>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3A8C"/>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B2B"/>
    <w:rsid w:val="00131E8F"/>
    <w:rsid w:val="00133E2A"/>
    <w:rsid w:val="0013418B"/>
    <w:rsid w:val="001352BB"/>
    <w:rsid w:val="00136528"/>
    <w:rsid w:val="00136B2A"/>
    <w:rsid w:val="0013743B"/>
    <w:rsid w:val="0013778B"/>
    <w:rsid w:val="00137FCB"/>
    <w:rsid w:val="0014106A"/>
    <w:rsid w:val="0014199B"/>
    <w:rsid w:val="001448DD"/>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6"/>
    <w:rsid w:val="00171F71"/>
    <w:rsid w:val="001727B0"/>
    <w:rsid w:val="00172F6B"/>
    <w:rsid w:val="00173D4B"/>
    <w:rsid w:val="00176005"/>
    <w:rsid w:val="0017619A"/>
    <w:rsid w:val="001766D6"/>
    <w:rsid w:val="00177215"/>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168"/>
    <w:rsid w:val="00194408"/>
    <w:rsid w:val="00194F78"/>
    <w:rsid w:val="00197E02"/>
    <w:rsid w:val="001A058B"/>
    <w:rsid w:val="001A1DBD"/>
    <w:rsid w:val="001A2485"/>
    <w:rsid w:val="001A2588"/>
    <w:rsid w:val="001A2718"/>
    <w:rsid w:val="001A294D"/>
    <w:rsid w:val="001A2962"/>
    <w:rsid w:val="001A61F1"/>
    <w:rsid w:val="001A7E9E"/>
    <w:rsid w:val="001B0F63"/>
    <w:rsid w:val="001B104C"/>
    <w:rsid w:val="001B226C"/>
    <w:rsid w:val="001B23A9"/>
    <w:rsid w:val="001B2B07"/>
    <w:rsid w:val="001B31B6"/>
    <w:rsid w:val="001B4F9D"/>
    <w:rsid w:val="001B76A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4349"/>
    <w:rsid w:val="001E129D"/>
    <w:rsid w:val="001E5F0B"/>
    <w:rsid w:val="001E66BF"/>
    <w:rsid w:val="001E7A64"/>
    <w:rsid w:val="001F08A4"/>
    <w:rsid w:val="001F1A07"/>
    <w:rsid w:val="001F4222"/>
    <w:rsid w:val="001F4E92"/>
    <w:rsid w:val="001F64BA"/>
    <w:rsid w:val="001F7158"/>
    <w:rsid w:val="001F747B"/>
    <w:rsid w:val="00200303"/>
    <w:rsid w:val="00200665"/>
    <w:rsid w:val="00201975"/>
    <w:rsid w:val="00202D07"/>
    <w:rsid w:val="002030EA"/>
    <w:rsid w:val="002031EC"/>
    <w:rsid w:val="00203969"/>
    <w:rsid w:val="00204F5C"/>
    <w:rsid w:val="00205988"/>
    <w:rsid w:val="002065DF"/>
    <w:rsid w:val="00207BA6"/>
    <w:rsid w:val="00207EE3"/>
    <w:rsid w:val="002101E7"/>
    <w:rsid w:val="002107C8"/>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77AE"/>
    <w:rsid w:val="002317D6"/>
    <w:rsid w:val="00232567"/>
    <w:rsid w:val="0023375C"/>
    <w:rsid w:val="00233897"/>
    <w:rsid w:val="002340F0"/>
    <w:rsid w:val="00235DCC"/>
    <w:rsid w:val="00236605"/>
    <w:rsid w:val="00236BBE"/>
    <w:rsid w:val="002375A0"/>
    <w:rsid w:val="00237745"/>
    <w:rsid w:val="002401BA"/>
    <w:rsid w:val="002407C3"/>
    <w:rsid w:val="0024161E"/>
    <w:rsid w:val="00241678"/>
    <w:rsid w:val="00241A7F"/>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5881"/>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033A"/>
    <w:rsid w:val="002B1C64"/>
    <w:rsid w:val="002B1F0D"/>
    <w:rsid w:val="002B3857"/>
    <w:rsid w:val="002B3B0B"/>
    <w:rsid w:val="002B4E8A"/>
    <w:rsid w:val="002B55E6"/>
    <w:rsid w:val="002B602E"/>
    <w:rsid w:val="002B6585"/>
    <w:rsid w:val="002B665E"/>
    <w:rsid w:val="002B78F0"/>
    <w:rsid w:val="002C003A"/>
    <w:rsid w:val="002C04B2"/>
    <w:rsid w:val="002C0B29"/>
    <w:rsid w:val="002C12D3"/>
    <w:rsid w:val="002C1BDD"/>
    <w:rsid w:val="002C2003"/>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65C8"/>
    <w:rsid w:val="002E0FD2"/>
    <w:rsid w:val="002E2B79"/>
    <w:rsid w:val="002E4CA3"/>
    <w:rsid w:val="002E5A52"/>
    <w:rsid w:val="002E60CF"/>
    <w:rsid w:val="002E6CD7"/>
    <w:rsid w:val="002E7350"/>
    <w:rsid w:val="002F13C1"/>
    <w:rsid w:val="002F4FBA"/>
    <w:rsid w:val="002F5B93"/>
    <w:rsid w:val="002F5BA6"/>
    <w:rsid w:val="002F6179"/>
    <w:rsid w:val="002F7B16"/>
    <w:rsid w:val="00300DF5"/>
    <w:rsid w:val="0030269D"/>
    <w:rsid w:val="00303DB6"/>
    <w:rsid w:val="00304B13"/>
    <w:rsid w:val="00304B95"/>
    <w:rsid w:val="00304E4C"/>
    <w:rsid w:val="00305241"/>
    <w:rsid w:val="00306369"/>
    <w:rsid w:val="00306679"/>
    <w:rsid w:val="00307ADB"/>
    <w:rsid w:val="00307F17"/>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03A"/>
    <w:rsid w:val="00345A7D"/>
    <w:rsid w:val="00345AB4"/>
    <w:rsid w:val="0034613A"/>
    <w:rsid w:val="003462F3"/>
    <w:rsid w:val="00347570"/>
    <w:rsid w:val="00352242"/>
    <w:rsid w:val="00352D92"/>
    <w:rsid w:val="00354B4B"/>
    <w:rsid w:val="00355800"/>
    <w:rsid w:val="003559F1"/>
    <w:rsid w:val="003578ED"/>
    <w:rsid w:val="003601CE"/>
    <w:rsid w:val="003608F5"/>
    <w:rsid w:val="00360E3F"/>
    <w:rsid w:val="00361400"/>
    <w:rsid w:val="0036303C"/>
    <w:rsid w:val="00363319"/>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1CDF"/>
    <w:rsid w:val="003A25FE"/>
    <w:rsid w:val="003A2A8D"/>
    <w:rsid w:val="003A2AA9"/>
    <w:rsid w:val="003A38E8"/>
    <w:rsid w:val="003A419D"/>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1629"/>
    <w:rsid w:val="003D29CB"/>
    <w:rsid w:val="003D2B44"/>
    <w:rsid w:val="003D39E9"/>
    <w:rsid w:val="003D446B"/>
    <w:rsid w:val="003D4726"/>
    <w:rsid w:val="003D5724"/>
    <w:rsid w:val="003D5CA7"/>
    <w:rsid w:val="003E02B2"/>
    <w:rsid w:val="003E1D17"/>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65D6"/>
    <w:rsid w:val="004009C8"/>
    <w:rsid w:val="00400E4B"/>
    <w:rsid w:val="0040115D"/>
    <w:rsid w:val="00401646"/>
    <w:rsid w:val="00401851"/>
    <w:rsid w:val="00402F19"/>
    <w:rsid w:val="004047B5"/>
    <w:rsid w:val="00405CFA"/>
    <w:rsid w:val="00405D84"/>
    <w:rsid w:val="00405E9A"/>
    <w:rsid w:val="00407155"/>
    <w:rsid w:val="004104D6"/>
    <w:rsid w:val="00411261"/>
    <w:rsid w:val="00411EC5"/>
    <w:rsid w:val="004124A6"/>
    <w:rsid w:val="0041253F"/>
    <w:rsid w:val="0041277A"/>
    <w:rsid w:val="0041379C"/>
    <w:rsid w:val="00414022"/>
    <w:rsid w:val="004146E9"/>
    <w:rsid w:val="0041583F"/>
    <w:rsid w:val="00417DFE"/>
    <w:rsid w:val="004214F6"/>
    <w:rsid w:val="00421700"/>
    <w:rsid w:val="004222F2"/>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40B9F"/>
    <w:rsid w:val="00442799"/>
    <w:rsid w:val="00442844"/>
    <w:rsid w:val="00442A1C"/>
    <w:rsid w:val="00443403"/>
    <w:rsid w:val="00443630"/>
    <w:rsid w:val="00445B8D"/>
    <w:rsid w:val="004463AC"/>
    <w:rsid w:val="00446B3A"/>
    <w:rsid w:val="00447195"/>
    <w:rsid w:val="00453889"/>
    <w:rsid w:val="00454BCC"/>
    <w:rsid w:val="00454CEC"/>
    <w:rsid w:val="00454DF2"/>
    <w:rsid w:val="00456443"/>
    <w:rsid w:val="00462F79"/>
    <w:rsid w:val="00463A1F"/>
    <w:rsid w:val="00463D59"/>
    <w:rsid w:val="00464179"/>
    <w:rsid w:val="00464DA2"/>
    <w:rsid w:val="004666F6"/>
    <w:rsid w:val="00466DBE"/>
    <w:rsid w:val="00470132"/>
    <w:rsid w:val="00470CA1"/>
    <w:rsid w:val="00471E44"/>
    <w:rsid w:val="00472596"/>
    <w:rsid w:val="004747E1"/>
    <w:rsid w:val="004748C9"/>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2632"/>
    <w:rsid w:val="004B3B5E"/>
    <w:rsid w:val="004B4085"/>
    <w:rsid w:val="004B486A"/>
    <w:rsid w:val="004B5582"/>
    <w:rsid w:val="004B7A07"/>
    <w:rsid w:val="004C06ED"/>
    <w:rsid w:val="004C0D11"/>
    <w:rsid w:val="004C2205"/>
    <w:rsid w:val="004C3670"/>
    <w:rsid w:val="004C7CD0"/>
    <w:rsid w:val="004D0771"/>
    <w:rsid w:val="004D0E18"/>
    <w:rsid w:val="004D0FD1"/>
    <w:rsid w:val="004D1012"/>
    <w:rsid w:val="004D1B2E"/>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4F7078"/>
    <w:rsid w:val="005018A4"/>
    <w:rsid w:val="00501B18"/>
    <w:rsid w:val="00501EED"/>
    <w:rsid w:val="005053E2"/>
    <w:rsid w:val="0050688A"/>
    <w:rsid w:val="00510EEC"/>
    <w:rsid w:val="005128A6"/>
    <w:rsid w:val="00513E5D"/>
    <w:rsid w:val="00513F6E"/>
    <w:rsid w:val="005142D3"/>
    <w:rsid w:val="00516615"/>
    <w:rsid w:val="005170C7"/>
    <w:rsid w:val="00517D39"/>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43DE"/>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806"/>
    <w:rsid w:val="00561A36"/>
    <w:rsid w:val="0056396E"/>
    <w:rsid w:val="00563B5C"/>
    <w:rsid w:val="00564809"/>
    <w:rsid w:val="00565039"/>
    <w:rsid w:val="0057062A"/>
    <w:rsid w:val="00571ADF"/>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0FBE"/>
    <w:rsid w:val="005812D6"/>
    <w:rsid w:val="005826AD"/>
    <w:rsid w:val="00582F98"/>
    <w:rsid w:val="00583541"/>
    <w:rsid w:val="00584509"/>
    <w:rsid w:val="00584B5C"/>
    <w:rsid w:val="00584B8C"/>
    <w:rsid w:val="00584CAA"/>
    <w:rsid w:val="0058545A"/>
    <w:rsid w:val="0058577D"/>
    <w:rsid w:val="005861AA"/>
    <w:rsid w:val="00587381"/>
    <w:rsid w:val="00591B78"/>
    <w:rsid w:val="00591C45"/>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5DB"/>
    <w:rsid w:val="005C188D"/>
    <w:rsid w:val="005C2210"/>
    <w:rsid w:val="005C30D4"/>
    <w:rsid w:val="005C33ED"/>
    <w:rsid w:val="005C3E8B"/>
    <w:rsid w:val="005C3F93"/>
    <w:rsid w:val="005C55BB"/>
    <w:rsid w:val="005C67C6"/>
    <w:rsid w:val="005C7692"/>
    <w:rsid w:val="005D062F"/>
    <w:rsid w:val="005D1B71"/>
    <w:rsid w:val="005D215E"/>
    <w:rsid w:val="005D2896"/>
    <w:rsid w:val="005D2A8C"/>
    <w:rsid w:val="005D42E9"/>
    <w:rsid w:val="005D4F63"/>
    <w:rsid w:val="005D6921"/>
    <w:rsid w:val="005D7668"/>
    <w:rsid w:val="005D7752"/>
    <w:rsid w:val="005E025F"/>
    <w:rsid w:val="005E147E"/>
    <w:rsid w:val="005E14FA"/>
    <w:rsid w:val="005E254E"/>
    <w:rsid w:val="005E31FB"/>
    <w:rsid w:val="005E34F1"/>
    <w:rsid w:val="005E39DE"/>
    <w:rsid w:val="005E3FB9"/>
    <w:rsid w:val="005E55EB"/>
    <w:rsid w:val="005E5B9E"/>
    <w:rsid w:val="005E5F76"/>
    <w:rsid w:val="005E6860"/>
    <w:rsid w:val="005E7AC8"/>
    <w:rsid w:val="005F0142"/>
    <w:rsid w:val="005F0344"/>
    <w:rsid w:val="005F0403"/>
    <w:rsid w:val="005F0482"/>
    <w:rsid w:val="005F09E6"/>
    <w:rsid w:val="005F1048"/>
    <w:rsid w:val="005F15FA"/>
    <w:rsid w:val="005F1D54"/>
    <w:rsid w:val="005F37F0"/>
    <w:rsid w:val="005F3C3B"/>
    <w:rsid w:val="005F3FB1"/>
    <w:rsid w:val="005F41DF"/>
    <w:rsid w:val="005F4864"/>
    <w:rsid w:val="005F4F21"/>
    <w:rsid w:val="005F5EEB"/>
    <w:rsid w:val="005F683C"/>
    <w:rsid w:val="005F77A0"/>
    <w:rsid w:val="005F7C90"/>
    <w:rsid w:val="005F7D24"/>
    <w:rsid w:val="006006EB"/>
    <w:rsid w:val="006020CE"/>
    <w:rsid w:val="0060297D"/>
    <w:rsid w:val="00603595"/>
    <w:rsid w:val="00603A27"/>
    <w:rsid w:val="006041DB"/>
    <w:rsid w:val="00605D8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27F28"/>
    <w:rsid w:val="00630B08"/>
    <w:rsid w:val="00631697"/>
    <w:rsid w:val="00632786"/>
    <w:rsid w:val="00633275"/>
    <w:rsid w:val="006341AC"/>
    <w:rsid w:val="00634FAE"/>
    <w:rsid w:val="006350A0"/>
    <w:rsid w:val="0063786C"/>
    <w:rsid w:val="00637EFE"/>
    <w:rsid w:val="0064307D"/>
    <w:rsid w:val="00644153"/>
    <w:rsid w:val="00645193"/>
    <w:rsid w:val="006452AE"/>
    <w:rsid w:val="00645F6F"/>
    <w:rsid w:val="00646E75"/>
    <w:rsid w:val="00647984"/>
    <w:rsid w:val="006507A9"/>
    <w:rsid w:val="00651ED5"/>
    <w:rsid w:val="0065272B"/>
    <w:rsid w:val="00652B8B"/>
    <w:rsid w:val="00653147"/>
    <w:rsid w:val="006540E8"/>
    <w:rsid w:val="00654C11"/>
    <w:rsid w:val="00656249"/>
    <w:rsid w:val="00657BCE"/>
    <w:rsid w:val="00660077"/>
    <w:rsid w:val="00660097"/>
    <w:rsid w:val="00661BF5"/>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672"/>
    <w:rsid w:val="006934D0"/>
    <w:rsid w:val="00693726"/>
    <w:rsid w:val="0069399F"/>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30C5"/>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0CC5"/>
    <w:rsid w:val="006F1DF1"/>
    <w:rsid w:val="006F258A"/>
    <w:rsid w:val="006F2875"/>
    <w:rsid w:val="006F55BB"/>
    <w:rsid w:val="006F58A4"/>
    <w:rsid w:val="006F58F2"/>
    <w:rsid w:val="006F5EB8"/>
    <w:rsid w:val="006F6ED3"/>
    <w:rsid w:val="006F6F10"/>
    <w:rsid w:val="006F6F91"/>
    <w:rsid w:val="006F75A2"/>
    <w:rsid w:val="006F7D84"/>
    <w:rsid w:val="007027B7"/>
    <w:rsid w:val="007043FB"/>
    <w:rsid w:val="007049F7"/>
    <w:rsid w:val="00705D1A"/>
    <w:rsid w:val="007066C6"/>
    <w:rsid w:val="00710090"/>
    <w:rsid w:val="00711345"/>
    <w:rsid w:val="00711E02"/>
    <w:rsid w:val="00711FD5"/>
    <w:rsid w:val="007127EB"/>
    <w:rsid w:val="007130E3"/>
    <w:rsid w:val="00713575"/>
    <w:rsid w:val="00713901"/>
    <w:rsid w:val="00713ECF"/>
    <w:rsid w:val="00714531"/>
    <w:rsid w:val="007153F6"/>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193"/>
    <w:rsid w:val="00732972"/>
    <w:rsid w:val="007335ED"/>
    <w:rsid w:val="00733981"/>
    <w:rsid w:val="00735C55"/>
    <w:rsid w:val="00736D67"/>
    <w:rsid w:val="007372AC"/>
    <w:rsid w:val="00737CFB"/>
    <w:rsid w:val="00737E25"/>
    <w:rsid w:val="00741DAD"/>
    <w:rsid w:val="00742289"/>
    <w:rsid w:val="0074355C"/>
    <w:rsid w:val="00746D87"/>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2FD"/>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87F6B"/>
    <w:rsid w:val="00790B12"/>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111"/>
    <w:rsid w:val="007E051B"/>
    <w:rsid w:val="007E0804"/>
    <w:rsid w:val="007E21B7"/>
    <w:rsid w:val="007E2A18"/>
    <w:rsid w:val="007E4E00"/>
    <w:rsid w:val="007F052B"/>
    <w:rsid w:val="007F1340"/>
    <w:rsid w:val="007F30D6"/>
    <w:rsid w:val="007F4040"/>
    <w:rsid w:val="007F45C9"/>
    <w:rsid w:val="007F5192"/>
    <w:rsid w:val="007F5A82"/>
    <w:rsid w:val="007F62C6"/>
    <w:rsid w:val="0080073E"/>
    <w:rsid w:val="00801794"/>
    <w:rsid w:val="0080237B"/>
    <w:rsid w:val="00802D04"/>
    <w:rsid w:val="00803285"/>
    <w:rsid w:val="008033DE"/>
    <w:rsid w:val="00803E72"/>
    <w:rsid w:val="00804C43"/>
    <w:rsid w:val="008053A0"/>
    <w:rsid w:val="008066CF"/>
    <w:rsid w:val="00806D92"/>
    <w:rsid w:val="008102A2"/>
    <w:rsid w:val="0081118D"/>
    <w:rsid w:val="0081161C"/>
    <w:rsid w:val="00811AF8"/>
    <w:rsid w:val="00812407"/>
    <w:rsid w:val="00816D60"/>
    <w:rsid w:val="00820EB5"/>
    <w:rsid w:val="00822061"/>
    <w:rsid w:val="00823735"/>
    <w:rsid w:val="008243E7"/>
    <w:rsid w:val="00824C0C"/>
    <w:rsid w:val="008255BE"/>
    <w:rsid w:val="00825C3A"/>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132"/>
    <w:rsid w:val="00843A60"/>
    <w:rsid w:val="00844530"/>
    <w:rsid w:val="00844E67"/>
    <w:rsid w:val="00845744"/>
    <w:rsid w:val="00845D5D"/>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697"/>
    <w:rsid w:val="0087190F"/>
    <w:rsid w:val="008728BE"/>
    <w:rsid w:val="008728C9"/>
    <w:rsid w:val="00873442"/>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4A44"/>
    <w:rsid w:val="008C6B05"/>
    <w:rsid w:val="008D0AAF"/>
    <w:rsid w:val="008D1FEA"/>
    <w:rsid w:val="008D2C89"/>
    <w:rsid w:val="008D32FC"/>
    <w:rsid w:val="008D3971"/>
    <w:rsid w:val="008D42C4"/>
    <w:rsid w:val="008D4D1A"/>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0A2"/>
    <w:rsid w:val="009051DA"/>
    <w:rsid w:val="0090554D"/>
    <w:rsid w:val="009056C6"/>
    <w:rsid w:val="009063F7"/>
    <w:rsid w:val="00906CC9"/>
    <w:rsid w:val="00910EC0"/>
    <w:rsid w:val="00911288"/>
    <w:rsid w:val="00911566"/>
    <w:rsid w:val="00912031"/>
    <w:rsid w:val="0091327B"/>
    <w:rsid w:val="00913E04"/>
    <w:rsid w:val="00914338"/>
    <w:rsid w:val="00914786"/>
    <w:rsid w:val="00915A61"/>
    <w:rsid w:val="00915AEB"/>
    <w:rsid w:val="00916BC7"/>
    <w:rsid w:val="009170E7"/>
    <w:rsid w:val="00917A40"/>
    <w:rsid w:val="00920A08"/>
    <w:rsid w:val="00921140"/>
    <w:rsid w:val="00921516"/>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A0F"/>
    <w:rsid w:val="00947F61"/>
    <w:rsid w:val="009501FF"/>
    <w:rsid w:val="009502D6"/>
    <w:rsid w:val="0095062E"/>
    <w:rsid w:val="0095225F"/>
    <w:rsid w:val="00952C1C"/>
    <w:rsid w:val="009532EB"/>
    <w:rsid w:val="0095574F"/>
    <w:rsid w:val="00955CA9"/>
    <w:rsid w:val="00957426"/>
    <w:rsid w:val="00957846"/>
    <w:rsid w:val="00957E6C"/>
    <w:rsid w:val="00962890"/>
    <w:rsid w:val="009629E0"/>
    <w:rsid w:val="00963656"/>
    <w:rsid w:val="00964049"/>
    <w:rsid w:val="009645DC"/>
    <w:rsid w:val="00964DD5"/>
    <w:rsid w:val="00965004"/>
    <w:rsid w:val="00965658"/>
    <w:rsid w:val="00965838"/>
    <w:rsid w:val="00966FF4"/>
    <w:rsid w:val="0096769D"/>
    <w:rsid w:val="009704D1"/>
    <w:rsid w:val="009707B2"/>
    <w:rsid w:val="0097080B"/>
    <w:rsid w:val="00970CCB"/>
    <w:rsid w:val="00970FFA"/>
    <w:rsid w:val="0097120C"/>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1F79"/>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6CEC"/>
    <w:rsid w:val="009A77BB"/>
    <w:rsid w:val="009A7EB5"/>
    <w:rsid w:val="009B1E68"/>
    <w:rsid w:val="009B1F19"/>
    <w:rsid w:val="009B2B14"/>
    <w:rsid w:val="009B54E2"/>
    <w:rsid w:val="009B580C"/>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0785"/>
    <w:rsid w:val="009E393A"/>
    <w:rsid w:val="009E46B9"/>
    <w:rsid w:val="009E490A"/>
    <w:rsid w:val="009E4E4D"/>
    <w:rsid w:val="009E57F4"/>
    <w:rsid w:val="009E5BF7"/>
    <w:rsid w:val="009E5FFA"/>
    <w:rsid w:val="009E6654"/>
    <w:rsid w:val="009E6F8A"/>
    <w:rsid w:val="009E7143"/>
    <w:rsid w:val="009E7312"/>
    <w:rsid w:val="009F12B6"/>
    <w:rsid w:val="009F2426"/>
    <w:rsid w:val="009F4986"/>
    <w:rsid w:val="009F6DDC"/>
    <w:rsid w:val="009F7DA2"/>
    <w:rsid w:val="00A0040E"/>
    <w:rsid w:val="00A02B4F"/>
    <w:rsid w:val="00A056D5"/>
    <w:rsid w:val="00A059BD"/>
    <w:rsid w:val="00A06C03"/>
    <w:rsid w:val="00A07021"/>
    <w:rsid w:val="00A072F7"/>
    <w:rsid w:val="00A07937"/>
    <w:rsid w:val="00A10BA1"/>
    <w:rsid w:val="00A10EC5"/>
    <w:rsid w:val="00A11628"/>
    <w:rsid w:val="00A12B82"/>
    <w:rsid w:val="00A135A8"/>
    <w:rsid w:val="00A13BAF"/>
    <w:rsid w:val="00A1479D"/>
    <w:rsid w:val="00A14F94"/>
    <w:rsid w:val="00A176C8"/>
    <w:rsid w:val="00A21007"/>
    <w:rsid w:val="00A21AC2"/>
    <w:rsid w:val="00A237CF"/>
    <w:rsid w:val="00A23BA1"/>
    <w:rsid w:val="00A2403A"/>
    <w:rsid w:val="00A240F2"/>
    <w:rsid w:val="00A24C76"/>
    <w:rsid w:val="00A24FA9"/>
    <w:rsid w:val="00A30523"/>
    <w:rsid w:val="00A308BD"/>
    <w:rsid w:val="00A309A4"/>
    <w:rsid w:val="00A30C93"/>
    <w:rsid w:val="00A31634"/>
    <w:rsid w:val="00A3258F"/>
    <w:rsid w:val="00A32F6B"/>
    <w:rsid w:val="00A33408"/>
    <w:rsid w:val="00A336D0"/>
    <w:rsid w:val="00A34E9D"/>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151"/>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79"/>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2FC1"/>
    <w:rsid w:val="00A832A0"/>
    <w:rsid w:val="00A83BC1"/>
    <w:rsid w:val="00A85242"/>
    <w:rsid w:val="00A9139A"/>
    <w:rsid w:val="00A918BA"/>
    <w:rsid w:val="00A930CE"/>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E74"/>
    <w:rsid w:val="00AD2123"/>
    <w:rsid w:val="00AD234F"/>
    <w:rsid w:val="00AD32D5"/>
    <w:rsid w:val="00AD330B"/>
    <w:rsid w:val="00AD3EF1"/>
    <w:rsid w:val="00AD4025"/>
    <w:rsid w:val="00AD4484"/>
    <w:rsid w:val="00AD4F47"/>
    <w:rsid w:val="00AD6ADB"/>
    <w:rsid w:val="00AD6B6F"/>
    <w:rsid w:val="00AD6E60"/>
    <w:rsid w:val="00AD71D5"/>
    <w:rsid w:val="00AD7A53"/>
    <w:rsid w:val="00AE04DF"/>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5EF5"/>
    <w:rsid w:val="00AF73F1"/>
    <w:rsid w:val="00AF7FB3"/>
    <w:rsid w:val="00B01B47"/>
    <w:rsid w:val="00B03118"/>
    <w:rsid w:val="00B04120"/>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1DD2"/>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1F88"/>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EC"/>
    <w:rsid w:val="00B748F4"/>
    <w:rsid w:val="00B77B58"/>
    <w:rsid w:val="00B804AB"/>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9C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6C6E"/>
    <w:rsid w:val="00BD725E"/>
    <w:rsid w:val="00BD7C7A"/>
    <w:rsid w:val="00BE26A5"/>
    <w:rsid w:val="00BE49CC"/>
    <w:rsid w:val="00BE4F97"/>
    <w:rsid w:val="00BE598D"/>
    <w:rsid w:val="00BE6EC3"/>
    <w:rsid w:val="00BE6F8A"/>
    <w:rsid w:val="00BE7689"/>
    <w:rsid w:val="00BE7B0A"/>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F7B"/>
    <w:rsid w:val="00C31332"/>
    <w:rsid w:val="00C3214C"/>
    <w:rsid w:val="00C3284E"/>
    <w:rsid w:val="00C32C9C"/>
    <w:rsid w:val="00C331A6"/>
    <w:rsid w:val="00C3346D"/>
    <w:rsid w:val="00C35446"/>
    <w:rsid w:val="00C35BFB"/>
    <w:rsid w:val="00C35D48"/>
    <w:rsid w:val="00C360E2"/>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525"/>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0AE1"/>
    <w:rsid w:val="00C81547"/>
    <w:rsid w:val="00C8222A"/>
    <w:rsid w:val="00C831A3"/>
    <w:rsid w:val="00C838A7"/>
    <w:rsid w:val="00C846DE"/>
    <w:rsid w:val="00C84A85"/>
    <w:rsid w:val="00C84CDD"/>
    <w:rsid w:val="00C8675A"/>
    <w:rsid w:val="00C87406"/>
    <w:rsid w:val="00C877CF"/>
    <w:rsid w:val="00C8786A"/>
    <w:rsid w:val="00C91003"/>
    <w:rsid w:val="00C91BAB"/>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0E9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1BD"/>
    <w:rsid w:val="00D00BAF"/>
    <w:rsid w:val="00D03B19"/>
    <w:rsid w:val="00D0465A"/>
    <w:rsid w:val="00D0473D"/>
    <w:rsid w:val="00D04B19"/>
    <w:rsid w:val="00D05248"/>
    <w:rsid w:val="00D05352"/>
    <w:rsid w:val="00D0618C"/>
    <w:rsid w:val="00D07907"/>
    <w:rsid w:val="00D079BF"/>
    <w:rsid w:val="00D114B6"/>
    <w:rsid w:val="00D12DF0"/>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46A71"/>
    <w:rsid w:val="00D50519"/>
    <w:rsid w:val="00D520EE"/>
    <w:rsid w:val="00D54B64"/>
    <w:rsid w:val="00D54DE9"/>
    <w:rsid w:val="00D54FCF"/>
    <w:rsid w:val="00D55664"/>
    <w:rsid w:val="00D56516"/>
    <w:rsid w:val="00D56DA4"/>
    <w:rsid w:val="00D574B1"/>
    <w:rsid w:val="00D57DFA"/>
    <w:rsid w:val="00D62DAE"/>
    <w:rsid w:val="00D63C14"/>
    <w:rsid w:val="00D64D6F"/>
    <w:rsid w:val="00D65719"/>
    <w:rsid w:val="00D65E7C"/>
    <w:rsid w:val="00D66420"/>
    <w:rsid w:val="00D66593"/>
    <w:rsid w:val="00D67329"/>
    <w:rsid w:val="00D709E6"/>
    <w:rsid w:val="00D72020"/>
    <w:rsid w:val="00D733C4"/>
    <w:rsid w:val="00D7352A"/>
    <w:rsid w:val="00D73F07"/>
    <w:rsid w:val="00D749AE"/>
    <w:rsid w:val="00D75F33"/>
    <w:rsid w:val="00D761D7"/>
    <w:rsid w:val="00D766F3"/>
    <w:rsid w:val="00D7751B"/>
    <w:rsid w:val="00D803CD"/>
    <w:rsid w:val="00D80437"/>
    <w:rsid w:val="00D84CE5"/>
    <w:rsid w:val="00D85BE7"/>
    <w:rsid w:val="00D8669B"/>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3D39"/>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3AB6"/>
    <w:rsid w:val="00DC454B"/>
    <w:rsid w:val="00DC53F0"/>
    <w:rsid w:val="00DC5642"/>
    <w:rsid w:val="00DC5BE6"/>
    <w:rsid w:val="00DC69E4"/>
    <w:rsid w:val="00DC7B2B"/>
    <w:rsid w:val="00DC7B70"/>
    <w:rsid w:val="00DD002E"/>
    <w:rsid w:val="00DD0C5B"/>
    <w:rsid w:val="00DD120A"/>
    <w:rsid w:val="00DD193D"/>
    <w:rsid w:val="00DD21A9"/>
    <w:rsid w:val="00DD3735"/>
    <w:rsid w:val="00DD4384"/>
    <w:rsid w:val="00DD5082"/>
    <w:rsid w:val="00DD50D0"/>
    <w:rsid w:val="00DD612C"/>
    <w:rsid w:val="00DD6253"/>
    <w:rsid w:val="00DD6584"/>
    <w:rsid w:val="00DD6A6F"/>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1947"/>
    <w:rsid w:val="00DF4369"/>
    <w:rsid w:val="00DF4441"/>
    <w:rsid w:val="00DF6348"/>
    <w:rsid w:val="00DF658B"/>
    <w:rsid w:val="00DF76C3"/>
    <w:rsid w:val="00E02766"/>
    <w:rsid w:val="00E02CB9"/>
    <w:rsid w:val="00E0354C"/>
    <w:rsid w:val="00E038EB"/>
    <w:rsid w:val="00E043BB"/>
    <w:rsid w:val="00E045BF"/>
    <w:rsid w:val="00E05D2A"/>
    <w:rsid w:val="00E0612D"/>
    <w:rsid w:val="00E07EEF"/>
    <w:rsid w:val="00E100C8"/>
    <w:rsid w:val="00E10752"/>
    <w:rsid w:val="00E10AFE"/>
    <w:rsid w:val="00E1325E"/>
    <w:rsid w:val="00E134F3"/>
    <w:rsid w:val="00E14A80"/>
    <w:rsid w:val="00E14AEC"/>
    <w:rsid w:val="00E15356"/>
    <w:rsid w:val="00E1583A"/>
    <w:rsid w:val="00E15924"/>
    <w:rsid w:val="00E1684E"/>
    <w:rsid w:val="00E20738"/>
    <w:rsid w:val="00E2073F"/>
    <w:rsid w:val="00E20FEF"/>
    <w:rsid w:val="00E21CAD"/>
    <w:rsid w:val="00E24A25"/>
    <w:rsid w:val="00E24B56"/>
    <w:rsid w:val="00E24FD6"/>
    <w:rsid w:val="00E25D88"/>
    <w:rsid w:val="00E26814"/>
    <w:rsid w:val="00E27542"/>
    <w:rsid w:val="00E27F57"/>
    <w:rsid w:val="00E30354"/>
    <w:rsid w:val="00E31488"/>
    <w:rsid w:val="00E317E0"/>
    <w:rsid w:val="00E32B23"/>
    <w:rsid w:val="00E335E5"/>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3616"/>
    <w:rsid w:val="00E6509B"/>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67A8"/>
    <w:rsid w:val="00EA7C32"/>
    <w:rsid w:val="00EB0765"/>
    <w:rsid w:val="00EB10C9"/>
    <w:rsid w:val="00EB1180"/>
    <w:rsid w:val="00EB1378"/>
    <w:rsid w:val="00EB2C87"/>
    <w:rsid w:val="00EB2D32"/>
    <w:rsid w:val="00EB3347"/>
    <w:rsid w:val="00EB416B"/>
    <w:rsid w:val="00EB416F"/>
    <w:rsid w:val="00EB44DD"/>
    <w:rsid w:val="00EB4596"/>
    <w:rsid w:val="00EB50B7"/>
    <w:rsid w:val="00EB6A2C"/>
    <w:rsid w:val="00EB75D7"/>
    <w:rsid w:val="00EB766A"/>
    <w:rsid w:val="00EB773D"/>
    <w:rsid w:val="00EB7753"/>
    <w:rsid w:val="00EB7882"/>
    <w:rsid w:val="00EC1F56"/>
    <w:rsid w:val="00EC25B7"/>
    <w:rsid w:val="00EC2BF2"/>
    <w:rsid w:val="00EC5F78"/>
    <w:rsid w:val="00ED1EB4"/>
    <w:rsid w:val="00ED1F76"/>
    <w:rsid w:val="00ED2951"/>
    <w:rsid w:val="00ED312B"/>
    <w:rsid w:val="00ED35FE"/>
    <w:rsid w:val="00ED4BFB"/>
    <w:rsid w:val="00EE07DA"/>
    <w:rsid w:val="00EE0952"/>
    <w:rsid w:val="00EE111C"/>
    <w:rsid w:val="00EE261E"/>
    <w:rsid w:val="00EE262A"/>
    <w:rsid w:val="00EE31D4"/>
    <w:rsid w:val="00EE3865"/>
    <w:rsid w:val="00EE4EA1"/>
    <w:rsid w:val="00EE698E"/>
    <w:rsid w:val="00EE7C5F"/>
    <w:rsid w:val="00EE7EA3"/>
    <w:rsid w:val="00EF020C"/>
    <w:rsid w:val="00EF0616"/>
    <w:rsid w:val="00EF11C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C51"/>
    <w:rsid w:val="00F30D1A"/>
    <w:rsid w:val="00F30E5D"/>
    <w:rsid w:val="00F31AE3"/>
    <w:rsid w:val="00F321B7"/>
    <w:rsid w:val="00F323C6"/>
    <w:rsid w:val="00F3258F"/>
    <w:rsid w:val="00F32ED7"/>
    <w:rsid w:val="00F355E3"/>
    <w:rsid w:val="00F357B0"/>
    <w:rsid w:val="00F365F0"/>
    <w:rsid w:val="00F37E9C"/>
    <w:rsid w:val="00F40101"/>
    <w:rsid w:val="00F406A9"/>
    <w:rsid w:val="00F414B6"/>
    <w:rsid w:val="00F41570"/>
    <w:rsid w:val="00F438C0"/>
    <w:rsid w:val="00F439B4"/>
    <w:rsid w:val="00F45AFA"/>
    <w:rsid w:val="00F45F68"/>
    <w:rsid w:val="00F46383"/>
    <w:rsid w:val="00F465A2"/>
    <w:rsid w:val="00F4719F"/>
    <w:rsid w:val="00F472DC"/>
    <w:rsid w:val="00F475C4"/>
    <w:rsid w:val="00F47E19"/>
    <w:rsid w:val="00F50026"/>
    <w:rsid w:val="00F504B3"/>
    <w:rsid w:val="00F51079"/>
    <w:rsid w:val="00F5208F"/>
    <w:rsid w:val="00F54E43"/>
    <w:rsid w:val="00F55658"/>
    <w:rsid w:val="00F55AB6"/>
    <w:rsid w:val="00F5681D"/>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38FF"/>
    <w:rsid w:val="00F74F73"/>
    <w:rsid w:val="00F77528"/>
    <w:rsid w:val="00F77A22"/>
    <w:rsid w:val="00F77FBD"/>
    <w:rsid w:val="00F80200"/>
    <w:rsid w:val="00F80AB0"/>
    <w:rsid w:val="00F80B28"/>
    <w:rsid w:val="00F8177F"/>
    <w:rsid w:val="00F82FB0"/>
    <w:rsid w:val="00F8371F"/>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301"/>
    <w:rsid w:val="00FA17B2"/>
    <w:rsid w:val="00FA1C2A"/>
    <w:rsid w:val="00FA1CEA"/>
    <w:rsid w:val="00FA1F66"/>
    <w:rsid w:val="00FA2CFB"/>
    <w:rsid w:val="00FA2D7D"/>
    <w:rsid w:val="00FA3880"/>
    <w:rsid w:val="00FA4057"/>
    <w:rsid w:val="00FA4143"/>
    <w:rsid w:val="00FA5683"/>
    <w:rsid w:val="00FA5690"/>
    <w:rsid w:val="00FA5F15"/>
    <w:rsid w:val="00FA6278"/>
    <w:rsid w:val="00FA6458"/>
    <w:rsid w:val="00FA6A10"/>
    <w:rsid w:val="00FA6B6D"/>
    <w:rsid w:val="00FA6F17"/>
    <w:rsid w:val="00FA728E"/>
    <w:rsid w:val="00FB0185"/>
    <w:rsid w:val="00FB1045"/>
    <w:rsid w:val="00FB16E4"/>
    <w:rsid w:val="00FB1D38"/>
    <w:rsid w:val="00FB1F63"/>
    <w:rsid w:val="00FB2466"/>
    <w:rsid w:val="00FB2485"/>
    <w:rsid w:val="00FB32C5"/>
    <w:rsid w:val="00FB3B44"/>
    <w:rsid w:val="00FB58E1"/>
    <w:rsid w:val="00FB5DE3"/>
    <w:rsid w:val="00FB7892"/>
    <w:rsid w:val="00FC1645"/>
    <w:rsid w:val="00FC23A2"/>
    <w:rsid w:val="00FC2741"/>
    <w:rsid w:val="00FC39AB"/>
    <w:rsid w:val="00FC5CC9"/>
    <w:rsid w:val="00FC69CB"/>
    <w:rsid w:val="00FC77B8"/>
    <w:rsid w:val="00FC7EDE"/>
    <w:rsid w:val="00FD0639"/>
    <w:rsid w:val="00FD07FA"/>
    <w:rsid w:val="00FD1152"/>
    <w:rsid w:val="00FD16B9"/>
    <w:rsid w:val="00FD2CF9"/>
    <w:rsid w:val="00FD34CB"/>
    <w:rsid w:val="00FD4403"/>
    <w:rsid w:val="00FD6E6F"/>
    <w:rsid w:val="00FD71FB"/>
    <w:rsid w:val="00FD73D9"/>
    <w:rsid w:val="00FE0258"/>
    <w:rsid w:val="00FE0C7A"/>
    <w:rsid w:val="00FE0F43"/>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ind w:left="720"/>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22"/>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Mencinsinresolver1">
    <w:name w:val="Mención sin resolver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605D8B"/>
    <w:pPr>
      <w:tabs>
        <w:tab w:val="left" w:pos="1985"/>
        <w:tab w:val="left" w:pos="2401"/>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paragraph" w:styleId="Descripci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Textonotaalfinal">
    <w:name w:val="endnote text"/>
    <w:basedOn w:val="Normal"/>
    <w:link w:val="TextonotaalfinalCar"/>
    <w:uiPriority w:val="99"/>
    <w:semiHidden/>
    <w:unhideWhenUsed/>
    <w:rsid w:val="00CD49DE"/>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CD49DE"/>
    <w:rPr>
      <w:rFonts w:ascii="Verdana" w:eastAsiaTheme="minorHAnsi" w:hAnsi="Verdana"/>
      <w:kern w:val="20"/>
      <w:sz w:val="20"/>
      <w:szCs w:val="20"/>
    </w:rPr>
  </w:style>
  <w:style w:type="character" w:styleId="Refdenotaalfinal">
    <w:name w:val="endnote reference"/>
    <w:basedOn w:val="Fuentedeprrafopredeter"/>
    <w:uiPriority w:val="99"/>
    <w:semiHidden/>
    <w:unhideWhenUsed/>
    <w:rsid w:val="00CD49DE"/>
    <w:rPr>
      <w:vertAlign w:val="superscript"/>
    </w:rPr>
  </w:style>
  <w:style w:type="table" w:styleId="Tablaconcuadrcula">
    <w:name w:val="Table Grid"/>
    <w:basedOn w:val="Tabla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a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adeilustraciones">
    <w:name w:val="table of figures"/>
    <w:basedOn w:val="Normal"/>
    <w:next w:val="Normal"/>
    <w:uiPriority w:val="99"/>
    <w:unhideWhenUsed/>
    <w:rsid w:val="00FA0301"/>
    <w:pPr>
      <w:spacing w:after="0"/>
    </w:pPr>
  </w:style>
  <w:style w:type="character" w:styleId="Refdecomentario">
    <w:name w:val="annotation reference"/>
    <w:basedOn w:val="Fuentedeprrafopredeter"/>
    <w:uiPriority w:val="99"/>
    <w:semiHidden/>
    <w:unhideWhenUsed/>
    <w:rsid w:val="00517D39"/>
    <w:rPr>
      <w:sz w:val="16"/>
      <w:szCs w:val="16"/>
    </w:rPr>
  </w:style>
  <w:style w:type="paragraph" w:styleId="Textocomentario">
    <w:name w:val="annotation text"/>
    <w:basedOn w:val="Normal"/>
    <w:link w:val="TextocomentarioCar"/>
    <w:uiPriority w:val="99"/>
    <w:semiHidden/>
    <w:unhideWhenUsed/>
    <w:rsid w:val="00517D39"/>
    <w:pPr>
      <w:spacing w:line="240" w:lineRule="auto"/>
    </w:pPr>
    <w:rPr>
      <w:sz w:val="20"/>
    </w:rPr>
  </w:style>
  <w:style w:type="character" w:customStyle="1" w:styleId="TextocomentarioCar">
    <w:name w:val="Texto comentario Car"/>
    <w:basedOn w:val="Fuentedeprrafopredeter"/>
    <w:link w:val="Textocomentario"/>
    <w:uiPriority w:val="99"/>
    <w:semiHidden/>
    <w:rsid w:val="00517D39"/>
    <w:rPr>
      <w:rFonts w:ascii="Verdana" w:eastAsiaTheme="minorHAnsi" w:hAnsi="Verdana"/>
      <w:kern w:val="20"/>
      <w:sz w:val="20"/>
      <w:szCs w:val="20"/>
    </w:rPr>
  </w:style>
  <w:style w:type="paragraph" w:styleId="Revisin">
    <w:name w:val="Revision"/>
    <w:hidden/>
    <w:uiPriority w:val="99"/>
    <w:semiHidden/>
    <w:rsid w:val="00F5681D"/>
    <w:rPr>
      <w:rFonts w:ascii="Verdana" w:eastAsiaTheme="minorHAnsi" w:hAnsi="Verdana"/>
      <w:kern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92442935">
      <w:bodyDiv w:val="1"/>
      <w:marLeft w:val="0"/>
      <w:marRight w:val="0"/>
      <w:marTop w:val="0"/>
      <w:marBottom w:val="0"/>
      <w:divBdr>
        <w:top w:val="none" w:sz="0" w:space="0" w:color="auto"/>
        <w:left w:val="none" w:sz="0" w:space="0" w:color="auto"/>
        <w:bottom w:val="none" w:sz="0" w:space="0" w:color="auto"/>
        <w:right w:val="none" w:sz="0" w:space="0" w:color="auto"/>
      </w:divBdr>
      <w:divsChild>
        <w:div w:id="1641033568">
          <w:marLeft w:val="0"/>
          <w:marRight w:val="0"/>
          <w:marTop w:val="100"/>
          <w:marBottom w:val="0"/>
          <w:divBdr>
            <w:top w:val="none" w:sz="0" w:space="0" w:color="auto"/>
            <w:left w:val="none" w:sz="0" w:space="0" w:color="auto"/>
            <w:bottom w:val="none" w:sz="0" w:space="0" w:color="auto"/>
            <w:right w:val="none" w:sz="0" w:space="0" w:color="auto"/>
          </w:divBdr>
          <w:divsChild>
            <w:div w:id="1046880511">
              <w:marLeft w:val="0"/>
              <w:marRight w:val="0"/>
              <w:marTop w:val="60"/>
              <w:marBottom w:val="0"/>
              <w:divBdr>
                <w:top w:val="none" w:sz="0" w:space="0" w:color="auto"/>
                <w:left w:val="none" w:sz="0" w:space="0" w:color="auto"/>
                <w:bottom w:val="none" w:sz="0" w:space="0" w:color="auto"/>
                <w:right w:val="none" w:sz="0" w:space="0" w:color="auto"/>
              </w:divBdr>
            </w:div>
          </w:divsChild>
        </w:div>
        <w:div w:id="933787617">
          <w:marLeft w:val="0"/>
          <w:marRight w:val="0"/>
          <w:marTop w:val="0"/>
          <w:marBottom w:val="0"/>
          <w:divBdr>
            <w:top w:val="none" w:sz="0" w:space="0" w:color="auto"/>
            <w:left w:val="none" w:sz="0" w:space="0" w:color="auto"/>
            <w:bottom w:val="none" w:sz="0" w:space="0" w:color="auto"/>
            <w:right w:val="none" w:sz="0" w:space="0" w:color="auto"/>
          </w:divBdr>
          <w:divsChild>
            <w:div w:id="397702931">
              <w:marLeft w:val="0"/>
              <w:marRight w:val="0"/>
              <w:marTop w:val="0"/>
              <w:marBottom w:val="0"/>
              <w:divBdr>
                <w:top w:val="none" w:sz="0" w:space="0" w:color="auto"/>
                <w:left w:val="none" w:sz="0" w:space="0" w:color="auto"/>
                <w:bottom w:val="none" w:sz="0" w:space="0" w:color="auto"/>
                <w:right w:val="none" w:sz="0" w:space="0" w:color="auto"/>
              </w:divBdr>
              <w:divsChild>
                <w:div w:id="4216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9.jp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microsoft.com/office/2007/relationships/hdphoto" Target="media/hdphoto2.wdp"/><Relationship Id="rId49"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63D0AC-B907-4D17-9D1E-330E6D009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34</Pages>
  <Words>5806</Words>
  <Characters>33096</Characters>
  <Application>Microsoft Office Word</Application>
  <DocSecurity>0</DocSecurity>
  <Lines>275</Lines>
  <Paragraphs>77</Paragraphs>
  <ScaleCrop>false</ScaleCrop>
  <HeadingPairs>
    <vt:vector size="8" baseType="variant">
      <vt:variant>
        <vt:lpstr>Título</vt:lpstr>
      </vt:variant>
      <vt:variant>
        <vt:i4>1</vt:i4>
      </vt:variant>
      <vt:variant>
        <vt:lpstr>Title</vt:lpstr>
      </vt:variant>
      <vt:variant>
        <vt:i4>1</vt:i4>
      </vt:variant>
      <vt:variant>
        <vt:lpstr>Titel</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38825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2021-02-26T12:35:00Z</dcterms:created>
  <dcterms:modified xsi:type="dcterms:W3CDTF">2022-02-10T12:01:00Z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